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Use Case Diagram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Using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StarUML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SYSTEM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MUSIC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ACTORS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Free User: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use the app with limited features.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Premium User: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use the app with premium/bonus features.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Administrator: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use the app with admin privileges.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USE CASE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Browse Song: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Can search for songs/artist.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Play Song: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Can play the selected song.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to Existing Playlist: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selected song to the existing playlist.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Playlist: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new playlist (public/private).</w:t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Management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 In: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Logs in to an existing account.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account.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Profile: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 account details.</w:t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Premium Feature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 Free: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contain advertisements.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 Song: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download any song without limit.</w:t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Artist: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(Admin) Can add new artists to the app.</w:t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Songs: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(Admin) Can add new songs to the app.</w:t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User: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Deletes the account of selected user.</w:t>
        <w:br/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Playlist: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Deletes the existing playlist in the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RELATIONSHIPS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Association: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Signifies basic communication or interaction.</w:t>
        <w:br/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efines that a use case contains the behavior defined in another use case.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Extend: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efines that instance of a use case may be augmented with some additional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behavior defined in an extending use case.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Generalization: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elationship between a more general element (the parent) and a 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202124"/>
          <w:spacing w:val="0"/>
          <w:position w:val="0"/>
          <w:sz w:val="22"/>
          <w:shd w:fill="auto" w:val="clear"/>
        </w:rPr>
        <w:t xml:space="preserve">specific element (the child).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