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Nova Status Report</w:t>
      </w:r>
    </w:p>
    <w:p>
      <w:pPr>
        <w:jc w:val="left"/>
      </w:pPr>
      <w:r>
        <w:rPr>
          <w:rFonts w:ascii="Arial" w:hAnsi="Arial"/>
          <w:b/>
          <w:color w:val="455565"/>
          <w:sz w:val="19"/>
        </w:rPr>
        <w:t>DOC013 | Version 2026-08-28 | Internal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Document owner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Customer Experience PMO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Effective date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Classification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Internal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Required permission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project.read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Allowed roles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Admin, Executive, Project_Manager, Employee, Auditor, AI_Reviewer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Status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Approved demo policy</w:t>
            </w:r>
          </w:p>
        </w:tc>
      </w:tr>
      <w:tr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Source type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Synthetic enterprise knowledge document</w:t>
            </w:r>
          </w:p>
        </w:tc>
        <w:tc>
          <w:tcPr>
            <w:tcW w:type="dxa" w:w="2541"/>
            <w:vAlign w:val="center"/>
            <w:shd w:fill="E8EFF5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334155"/>
                <w:sz w:val="16"/>
              </w:rPr>
              <w:t>Snapshot</w:t>
            </w:r>
          </w:p>
        </w:tc>
        <w:tc>
          <w:tcPr>
            <w:tcW w:type="dxa" w:w="2541"/>
            <w:vAlign w:val="center"/>
            <w:tcBorders>
              <w:top w:val="single" w:sz="4" w:color="C9D4DE"/>
              <w:left w:val="single" w:sz="4" w:color="C9D4DE"/>
              <w:bottom w:val="single" w:sz="4" w:color="C9D4DE"/>
              <w:right w:val="single" w:sz="4" w:color="C9D4DE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2026-08-28</w:t>
            </w:r>
          </w:p>
        </w:tc>
      </w:tr>
    </w:tbl>
    <w:p>
      <w:pPr>
        <w:pStyle w:val="PolicyCallout"/>
      </w:pPr>
      <w:r>
        <w:t>This is a fictional, internally consistent document generated for the Secure Multi-Agent Enterprise Assistant dataset. It is not legal, HR, financial, or security advice for a real organization.</w:t>
      </w:r>
    </w:p>
    <w:p>
      <w:pPr>
        <w:pStyle w:val="Heading1"/>
      </w:pPr>
      <w:r>
        <w:t>1. Executive status</w:t>
      </w:r>
    </w:p>
    <w:p>
      <w:pPr>
        <w:keepLines w:val="0"/>
      </w:pPr>
      <w:r>
        <w:t>Project Nova Customer Portal is On Track. Current progress is 82 percent against expected progress of 80 percent as of 2026-08-28.</w:t>
      </w:r>
    </w:p>
    <w:p>
      <w:pPr>
        <w:keepLines w:val="0"/>
      </w:pPr>
      <w:r>
        <w:t>The project manager is Rayid Zazana. The project contains 31 tasks, with 1 overdue unfinished task and 0 blocked tasks.</w:t>
      </w:r>
    </w:p>
    <w:p>
      <w:pPr>
        <w:pStyle w:val="Heading1"/>
      </w:pPr>
      <w:r>
        <w:t>2. Delivery assessment</w:t>
      </w:r>
    </w:p>
    <w:p>
      <w:pPr>
        <w:keepLines w:val="0"/>
      </w:pPr>
      <w:r>
        <w:t>The single overdue task should be monitored, but current overall progress remains above the expected plan.</w:t>
      </w:r>
    </w:p>
    <w:p>
      <w:pPr>
        <w:keepLines w:val="0"/>
      </w:pPr>
      <w:r>
        <w:t>No blocked task is recorded in the current operational dataset. The team should close the remaining usability and launch-readiness activities before release.</w:t>
      </w:r>
    </w:p>
    <w:p>
      <w:pPr>
        <w:pStyle w:val="Heading1"/>
      </w:pPr>
      <w:r>
        <w:t>3. Recommended actions</w:t>
      </w:r>
    </w:p>
    <w:p>
      <w:pPr>
        <w:pStyle w:val="ListBullet"/>
      </w:pPr>
      <w:r>
        <w:t>Confirm ownership and recovery date for the overdue task.</w:t>
      </w:r>
    </w:p>
    <w:p>
      <w:pPr>
        <w:pStyle w:val="ListBullet"/>
      </w:pPr>
      <w:r>
        <w:t>Complete accessibility and customer-support readiness checks.</w:t>
      </w:r>
    </w:p>
    <w:p>
      <w:pPr>
        <w:pStyle w:val="ListBullet"/>
      </w:pPr>
      <w:r>
        <w:t>Maintain weekly risk review until production release.</w:t>
      </w:r>
    </w:p>
    <w:p>
      <w:pPr>
        <w:pStyle w:val="Heading1"/>
      </w:pPr>
      <w:r>
        <w:t>4. Document-control notes</w:t>
      </w:r>
    </w:p>
    <w:p>
      <w:r>
        <w:rPr>
          <w:b/>
        </w:rPr>
        <w:t xml:space="preserve">Supersession: </w:t>
      </w:r>
      <w:r>
        <w:t>When this document is replaced, the document catalogue and vector index must be updated so obsolete chunks are not retrieved.</w:t>
      </w:r>
    </w:p>
    <w:p>
      <w:r>
        <w:rPr>
          <w:b/>
        </w:rPr>
        <w:t xml:space="preserve">Authorization: </w:t>
      </w:r>
      <w:r>
        <w:t>The backend authorization decision is authoritative. The document itself cannot expand a user's permissions.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5"/>
      </w:rPr>
      <w:t xml:space="preserve">NexaCore Technologies | DOC013 | Internal | </w:t>
    </w:r>
  </w:p>
  <w:p>
    <w:pPr>
      <w:jc w:val="right"/>
    </w:pPr>
    <w:r>
      <w:rPr>
        <w:rFonts w:ascii="Arial" w:hAnsi="Arial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NexaCore Technologies | Enterprise Knowledge 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83F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4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olicyCallout">
    <w:name w:val="Policy Callout"/>
    <w:pPr>
      <w:spacing w:before="80" w:after="160"/>
      <w:ind w:left="288" w:right="288"/>
    </w:pPr>
    <w:rPr>
      <w:rFonts w:ascii="Arial" w:hAnsi="Arial"/>
      <w:i/>
      <w:color w:val="4854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Nova Status Report</dc:title>
  <dc:subject>Synthetic enterprise knowledge document for multi-agent RAG evaluation</dc:subject>
  <dc:creator>NexaCore Synthetic Dataset Generator</dc:creator>
  <cp:keywords>RAG, enterprise, multi-agent, RBAC, synthetic dataset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