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C7E4" w14:textId="77777777" w:rsidR="00CB12E2" w:rsidRDefault="00000000">
      <w:pPr>
        <w:pStyle w:val="Title"/>
        <w:jc w:val="center"/>
        <w:rPr>
          <w:b/>
          <w:color w:val="674EA7"/>
          <w:sz w:val="28"/>
          <w:szCs w:val="28"/>
        </w:rPr>
      </w:pPr>
      <w:bookmarkStart w:id="0" w:name="_heading=h.gjdgxs" w:colFirst="0" w:colLast="0"/>
      <w:bookmarkEnd w:id="0"/>
      <w:r>
        <w:rPr>
          <w:b/>
          <w:noProof/>
          <w:color w:val="674EA7"/>
          <w:sz w:val="28"/>
          <w:szCs w:val="28"/>
        </w:rPr>
        <w:drawing>
          <wp:inline distT="114300" distB="114300" distL="114300" distR="114300" wp14:anchorId="2544A0B7" wp14:editId="54D646B3">
            <wp:extent cx="463387" cy="4633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3387" cy="463387"/>
                    </a:xfrm>
                    <a:prstGeom prst="rect">
                      <a:avLst/>
                    </a:prstGeom>
                    <a:ln/>
                  </pic:spPr>
                </pic:pic>
              </a:graphicData>
            </a:graphic>
          </wp:inline>
        </w:drawing>
      </w:r>
    </w:p>
    <w:p w14:paraId="5874622C" w14:textId="77777777" w:rsidR="00CB12E2" w:rsidRDefault="00000000" w:rsidP="007E2A9A">
      <w:pPr>
        <w:pStyle w:val="Title"/>
        <w:spacing w:line="240" w:lineRule="auto"/>
        <w:jc w:val="center"/>
        <w:rPr>
          <w:b/>
          <w:sz w:val="50"/>
          <w:szCs w:val="50"/>
        </w:rPr>
      </w:pPr>
      <w:bookmarkStart w:id="1" w:name="_heading=h.30j0zll" w:colFirst="0" w:colLast="0"/>
      <w:bookmarkEnd w:id="1"/>
      <w:proofErr w:type="spellStart"/>
      <w:r>
        <w:rPr>
          <w:rFonts w:ascii="Merriweather Black" w:eastAsia="Merriweather Black" w:hAnsi="Merriweather Black" w:cs="Merriweather Black"/>
          <w:color w:val="741054"/>
          <w:sz w:val="28"/>
          <w:szCs w:val="28"/>
        </w:rPr>
        <w:t>Mentalyc</w:t>
      </w:r>
      <w:proofErr w:type="spellEnd"/>
      <w:r>
        <w:rPr>
          <w:rFonts w:ascii="Merriweather Black" w:eastAsia="Merriweather Black" w:hAnsi="Merriweather Black" w:cs="Merriweather Black"/>
          <w:color w:val="741054"/>
          <w:sz w:val="28"/>
          <w:szCs w:val="28"/>
        </w:rPr>
        <w:t xml:space="preserve"> Informed Consent</w:t>
      </w:r>
      <w:r>
        <w:rPr>
          <w:b/>
          <w:color w:val="674EA7"/>
          <w:sz w:val="28"/>
          <w:szCs w:val="28"/>
        </w:rPr>
        <w:t xml:space="preserve"> </w:t>
      </w:r>
    </w:p>
    <w:p w14:paraId="03E724DA" w14:textId="77777777" w:rsidR="00CB12E2" w:rsidRDefault="00000000" w:rsidP="007E2A9A">
      <w:pPr>
        <w:pStyle w:val="Heading2"/>
        <w:spacing w:line="240" w:lineRule="auto"/>
        <w:rPr>
          <w:color w:val="741054"/>
          <w:sz w:val="20"/>
          <w:szCs w:val="20"/>
        </w:rPr>
      </w:pPr>
      <w:bookmarkStart w:id="2" w:name="_heading=h.1fob9te" w:colFirst="0" w:colLast="0"/>
      <w:bookmarkEnd w:id="2"/>
      <w:r>
        <w:rPr>
          <w:b/>
          <w:color w:val="741054"/>
          <w:sz w:val="20"/>
          <w:szCs w:val="20"/>
        </w:rPr>
        <w:t>General Notice</w:t>
      </w:r>
      <w:r>
        <w:rPr>
          <w:b/>
          <w:sz w:val="20"/>
          <w:szCs w:val="20"/>
        </w:rPr>
        <w:br/>
      </w:r>
      <w:r>
        <w:rPr>
          <w:b/>
          <w:sz w:val="20"/>
          <w:szCs w:val="20"/>
        </w:rPr>
        <w:br/>
      </w:r>
      <w:r>
        <w:rPr>
          <w:rFonts w:ascii="Montserrat" w:eastAsia="Montserrat" w:hAnsi="Montserrat" w:cs="Montserrat"/>
          <w:color w:val="3C4043"/>
          <w:sz w:val="20"/>
          <w:szCs w:val="20"/>
        </w:rPr>
        <w:t xml:space="preserve">I have a legal and ethical responsibility to make my best efforts to protect all communications that are part of our psychotherapy sessions. I have chosen to use </w:t>
      </w:r>
      <w:proofErr w:type="spellStart"/>
      <w:r>
        <w:rPr>
          <w:rFonts w:ascii="Montserrat" w:eastAsia="Montserrat" w:hAnsi="Montserrat" w:cs="Montserrat"/>
          <w:color w:val="3C4043"/>
          <w:sz w:val="20"/>
          <w:szCs w:val="20"/>
        </w:rPr>
        <w:t>Mentalyc’s</w:t>
      </w:r>
      <w:proofErr w:type="spellEnd"/>
      <w:r>
        <w:rPr>
          <w:rFonts w:ascii="Montserrat" w:eastAsia="Montserrat" w:hAnsi="Montserrat" w:cs="Montserrat"/>
          <w:color w:val="3C4043"/>
          <w:sz w:val="20"/>
          <w:szCs w:val="20"/>
        </w:rPr>
        <w:t xml:space="preserve"> note-taking system for psychotherapy as part of my effort to provide the best care to my clients. It provides me with an automatically generated transcript and summarization of our sessions. </w:t>
      </w:r>
      <w:proofErr w:type="spellStart"/>
      <w:r>
        <w:rPr>
          <w:rFonts w:ascii="Montserrat" w:eastAsia="Montserrat" w:hAnsi="Montserrat" w:cs="Montserrat"/>
          <w:color w:val="3C4043"/>
          <w:sz w:val="20"/>
          <w:szCs w:val="20"/>
        </w:rPr>
        <w:t>Mentalyc’s</w:t>
      </w:r>
      <w:proofErr w:type="spellEnd"/>
      <w:r>
        <w:rPr>
          <w:rFonts w:ascii="Montserrat" w:eastAsia="Montserrat" w:hAnsi="Montserrat" w:cs="Montserrat"/>
          <w:color w:val="3C4043"/>
          <w:sz w:val="20"/>
          <w:szCs w:val="20"/>
        </w:rPr>
        <w:t xml:space="preserve"> system is HIPAA compliant and uses up-to-date encryption methods, firewalls, and backup systems to help keep your information private and secure. You are consenting for me to record our sessions using </w:t>
      </w:r>
      <w:proofErr w:type="spellStart"/>
      <w:r>
        <w:rPr>
          <w:rFonts w:ascii="Montserrat" w:eastAsia="Montserrat" w:hAnsi="Montserrat" w:cs="Montserrat"/>
          <w:color w:val="3C4043"/>
          <w:sz w:val="20"/>
          <w:szCs w:val="20"/>
        </w:rPr>
        <w:t>Mentalyc’s</w:t>
      </w:r>
      <w:proofErr w:type="spellEnd"/>
      <w:r>
        <w:rPr>
          <w:rFonts w:ascii="Montserrat" w:eastAsia="Montserrat" w:hAnsi="Montserrat" w:cs="Montserrat"/>
          <w:color w:val="3C4043"/>
          <w:sz w:val="20"/>
          <w:szCs w:val="20"/>
        </w:rPr>
        <w:t xml:space="preserve"> system.</w:t>
      </w:r>
      <w:r>
        <w:rPr>
          <w:color w:val="3C4043"/>
          <w:sz w:val="20"/>
          <w:szCs w:val="20"/>
        </w:rPr>
        <w:br/>
      </w:r>
      <w:r>
        <w:rPr>
          <w:color w:val="3C4043"/>
          <w:sz w:val="20"/>
          <w:szCs w:val="20"/>
        </w:rPr>
        <w:br/>
      </w:r>
      <w:r>
        <w:rPr>
          <w:b/>
          <w:color w:val="741054"/>
          <w:sz w:val="20"/>
          <w:szCs w:val="20"/>
        </w:rPr>
        <w:t xml:space="preserve">Details </w:t>
      </w:r>
    </w:p>
    <w:p w14:paraId="557D8421" w14:textId="77777777" w:rsidR="00CB12E2" w:rsidRDefault="00000000">
      <w:pPr>
        <w:rPr>
          <w:rFonts w:ascii="Montserrat" w:eastAsia="Montserrat" w:hAnsi="Montserrat" w:cs="Montserrat"/>
          <w:color w:val="3C4043"/>
          <w:sz w:val="20"/>
          <w:szCs w:val="20"/>
        </w:rPr>
      </w:pPr>
      <w:r>
        <w:rPr>
          <w:rFonts w:ascii="Montserrat" w:eastAsia="Montserrat" w:hAnsi="Montserrat" w:cs="Montserrat"/>
          <w:color w:val="3C4043"/>
          <w:sz w:val="20"/>
          <w:szCs w:val="20"/>
        </w:rPr>
        <w:t xml:space="preserve">Recordings of our sessions will be transcribed and summarised by </w:t>
      </w:r>
      <w:proofErr w:type="spellStart"/>
      <w:r>
        <w:rPr>
          <w:rFonts w:ascii="Montserrat" w:eastAsia="Montserrat" w:hAnsi="Montserrat" w:cs="Montserrat"/>
          <w:color w:val="3C4043"/>
          <w:sz w:val="20"/>
          <w:szCs w:val="20"/>
        </w:rPr>
        <w:t>Mentalyc’s</w:t>
      </w:r>
      <w:proofErr w:type="spellEnd"/>
      <w:r>
        <w:rPr>
          <w:rFonts w:ascii="Montserrat" w:eastAsia="Montserrat" w:hAnsi="Montserrat" w:cs="Montserrat"/>
          <w:color w:val="3C4043"/>
          <w:sz w:val="20"/>
          <w:szCs w:val="20"/>
        </w:rPr>
        <w:t xml:space="preserve"> HIPAA-compliant technology. </w:t>
      </w:r>
      <w:proofErr w:type="spellStart"/>
      <w:r>
        <w:rPr>
          <w:rFonts w:ascii="Montserrat" w:eastAsia="Montserrat" w:hAnsi="Montserrat" w:cs="Montserrat"/>
          <w:color w:val="3C4043"/>
          <w:sz w:val="20"/>
          <w:szCs w:val="20"/>
        </w:rPr>
        <w:t>Mentalyc</w:t>
      </w:r>
      <w:proofErr w:type="spellEnd"/>
      <w:r>
        <w:rPr>
          <w:rFonts w:ascii="Montserrat" w:eastAsia="Montserrat" w:hAnsi="Montserrat" w:cs="Montserrat"/>
          <w:color w:val="3C4043"/>
          <w:sz w:val="20"/>
          <w:szCs w:val="20"/>
        </w:rPr>
        <w:t xml:space="preserve"> doesn’t store the recordings and client personal information. I may choose to keep the summarised notes as part of your confidential medical record. </w:t>
      </w:r>
      <w:proofErr w:type="spellStart"/>
      <w:r>
        <w:rPr>
          <w:rFonts w:ascii="Montserrat" w:eastAsia="Montserrat" w:hAnsi="Montserrat" w:cs="Montserrat"/>
          <w:color w:val="3C4043"/>
          <w:sz w:val="20"/>
          <w:szCs w:val="20"/>
        </w:rPr>
        <w:t>Mentalyc</w:t>
      </w:r>
      <w:proofErr w:type="spellEnd"/>
      <w:r>
        <w:rPr>
          <w:rFonts w:ascii="Montserrat" w:eastAsia="Montserrat" w:hAnsi="Montserrat" w:cs="Montserrat"/>
          <w:color w:val="3C4043"/>
          <w:sz w:val="20"/>
          <w:szCs w:val="20"/>
        </w:rPr>
        <w:t xml:space="preserve"> only keeps anonymized data to help improve the tool. As with any technology, there are certain risks and benefits, which I will list here:</w:t>
      </w:r>
    </w:p>
    <w:p w14:paraId="4B42C406" w14:textId="77777777" w:rsidR="00CB12E2" w:rsidRDefault="00000000">
      <w:pPr>
        <w:pStyle w:val="Heading4"/>
        <w:rPr>
          <w:b/>
          <w:color w:val="741054"/>
          <w:sz w:val="20"/>
          <w:szCs w:val="20"/>
        </w:rPr>
      </w:pPr>
      <w:bookmarkStart w:id="3" w:name="_heading=h.3znysh7" w:colFirst="0" w:colLast="0"/>
      <w:bookmarkEnd w:id="3"/>
      <w:r>
        <w:rPr>
          <w:b/>
          <w:color w:val="741054"/>
          <w:sz w:val="20"/>
          <w:szCs w:val="20"/>
        </w:rPr>
        <w:t>Risks:</w:t>
      </w:r>
    </w:p>
    <w:p w14:paraId="5B66F272" w14:textId="77777777" w:rsidR="00CB12E2" w:rsidRDefault="00000000">
      <w:pPr>
        <w:numPr>
          <w:ilvl w:val="0"/>
          <w:numId w:val="2"/>
        </w:numPr>
        <w:rPr>
          <w:rFonts w:ascii="Montserrat" w:eastAsia="Montserrat" w:hAnsi="Montserrat" w:cs="Montserrat"/>
          <w:color w:val="3C4043"/>
          <w:sz w:val="20"/>
          <w:szCs w:val="20"/>
        </w:rPr>
      </w:pPr>
      <w:r>
        <w:rPr>
          <w:rFonts w:ascii="Montserrat" w:eastAsia="Montserrat" w:hAnsi="Montserrat" w:cs="Montserrat"/>
          <w:color w:val="3C4043"/>
          <w:sz w:val="20"/>
          <w:szCs w:val="20"/>
        </w:rPr>
        <w:t xml:space="preserve">All technology contains a risk of confidential information being disclosed.  You can ensure the security of our communications by only using trusted secure networks for psychotherapy sessions and having passwords to protect the device you use for psychotherapy. </w:t>
      </w:r>
      <w:proofErr w:type="spellStart"/>
      <w:r>
        <w:rPr>
          <w:rFonts w:ascii="Montserrat" w:eastAsia="Montserrat" w:hAnsi="Montserrat" w:cs="Montserrat"/>
          <w:color w:val="3C4043"/>
          <w:sz w:val="20"/>
          <w:szCs w:val="20"/>
        </w:rPr>
        <w:t>Mentalyc</w:t>
      </w:r>
      <w:proofErr w:type="spellEnd"/>
      <w:r>
        <w:rPr>
          <w:rFonts w:ascii="Montserrat" w:eastAsia="Montserrat" w:hAnsi="Montserrat" w:cs="Montserrat"/>
          <w:color w:val="3C4043"/>
          <w:sz w:val="20"/>
          <w:szCs w:val="20"/>
        </w:rPr>
        <w:t xml:space="preserve"> mitigates this risk by ensuring up-to-date technological security and storing the data with as little identifying information as possible.</w:t>
      </w:r>
    </w:p>
    <w:p w14:paraId="176FD835" w14:textId="77777777" w:rsidR="00CB12E2" w:rsidRDefault="00000000">
      <w:pPr>
        <w:numPr>
          <w:ilvl w:val="0"/>
          <w:numId w:val="2"/>
        </w:numPr>
        <w:rPr>
          <w:rFonts w:ascii="Montserrat" w:eastAsia="Montserrat" w:hAnsi="Montserrat" w:cs="Montserrat"/>
          <w:color w:val="3C4043"/>
          <w:sz w:val="20"/>
          <w:szCs w:val="20"/>
        </w:rPr>
      </w:pPr>
      <w:proofErr w:type="spellStart"/>
      <w:r>
        <w:rPr>
          <w:rFonts w:ascii="Montserrat" w:eastAsia="Montserrat" w:hAnsi="Montserrat" w:cs="Montserrat"/>
          <w:color w:val="3C4043"/>
          <w:sz w:val="20"/>
          <w:szCs w:val="20"/>
        </w:rPr>
        <w:t>Mentalyc</w:t>
      </w:r>
      <w:proofErr w:type="spellEnd"/>
      <w:r>
        <w:rPr>
          <w:rFonts w:ascii="Montserrat" w:eastAsia="Montserrat" w:hAnsi="Montserrat" w:cs="Montserrat"/>
          <w:color w:val="3C4043"/>
          <w:sz w:val="20"/>
          <w:szCs w:val="20"/>
        </w:rPr>
        <w:t xml:space="preserve"> Researchers will have access to your de-personalized transcripts (transcript content with removed names, emails, and other identifying information).  </w:t>
      </w:r>
    </w:p>
    <w:p w14:paraId="38C62619" w14:textId="77777777" w:rsidR="00CB12E2" w:rsidRDefault="00000000">
      <w:pPr>
        <w:numPr>
          <w:ilvl w:val="0"/>
          <w:numId w:val="2"/>
        </w:numPr>
        <w:rPr>
          <w:rFonts w:ascii="Montserrat" w:eastAsia="Montserrat" w:hAnsi="Montserrat" w:cs="Montserrat"/>
          <w:color w:val="3C4043"/>
          <w:sz w:val="20"/>
          <w:szCs w:val="20"/>
        </w:rPr>
      </w:pPr>
      <w:r>
        <w:rPr>
          <w:rFonts w:ascii="Montserrat" w:eastAsia="Montserrat" w:hAnsi="Montserrat" w:cs="Montserrat"/>
          <w:color w:val="3C4043"/>
          <w:sz w:val="20"/>
          <w:szCs w:val="20"/>
        </w:rPr>
        <w:t>The system may contain unknown bias in the way it generates the session summary and presents clinical information. This risk is mitigated by your therapist’s commitment to review and modify the note as needed using their clinical expertise.</w:t>
      </w:r>
    </w:p>
    <w:p w14:paraId="24B05371" w14:textId="77777777" w:rsidR="00CB12E2" w:rsidRDefault="00000000">
      <w:pPr>
        <w:pStyle w:val="Heading4"/>
        <w:rPr>
          <w:b/>
          <w:color w:val="3C4043"/>
          <w:sz w:val="20"/>
          <w:szCs w:val="20"/>
        </w:rPr>
      </w:pPr>
      <w:bookmarkStart w:id="4" w:name="_heading=h.2et92p0" w:colFirst="0" w:colLast="0"/>
      <w:bookmarkEnd w:id="4"/>
      <w:r>
        <w:rPr>
          <w:b/>
          <w:color w:val="741054"/>
          <w:sz w:val="20"/>
          <w:szCs w:val="20"/>
        </w:rPr>
        <w:t>Benefits:</w:t>
      </w:r>
      <w:r>
        <w:rPr>
          <w:b/>
          <w:color w:val="3C4043"/>
          <w:sz w:val="20"/>
          <w:szCs w:val="20"/>
        </w:rPr>
        <w:t xml:space="preserve"> </w:t>
      </w:r>
    </w:p>
    <w:p w14:paraId="1B7DDF09" w14:textId="77777777" w:rsidR="00CB12E2" w:rsidRDefault="00000000">
      <w:pPr>
        <w:numPr>
          <w:ilvl w:val="0"/>
          <w:numId w:val="1"/>
        </w:numPr>
        <w:rPr>
          <w:rFonts w:ascii="Montserrat" w:eastAsia="Montserrat" w:hAnsi="Montserrat" w:cs="Montserrat"/>
          <w:color w:val="3C4043"/>
          <w:sz w:val="20"/>
          <w:szCs w:val="20"/>
        </w:rPr>
      </w:pPr>
      <w:r>
        <w:rPr>
          <w:rFonts w:ascii="Montserrat" w:eastAsia="Montserrat" w:hAnsi="Montserrat" w:cs="Montserrat"/>
          <w:color w:val="3C4043"/>
          <w:sz w:val="20"/>
          <w:szCs w:val="20"/>
        </w:rPr>
        <w:t>The technology allows the therapist to focus more of their attention on therapy.</w:t>
      </w:r>
    </w:p>
    <w:p w14:paraId="46E20C99" w14:textId="77777777" w:rsidR="00CB12E2" w:rsidRDefault="00000000">
      <w:pPr>
        <w:numPr>
          <w:ilvl w:val="0"/>
          <w:numId w:val="1"/>
        </w:numPr>
        <w:rPr>
          <w:rFonts w:ascii="Montserrat" w:eastAsia="Montserrat" w:hAnsi="Montserrat" w:cs="Montserrat"/>
          <w:color w:val="3C4043"/>
          <w:sz w:val="20"/>
          <w:szCs w:val="20"/>
        </w:rPr>
      </w:pPr>
      <w:r>
        <w:rPr>
          <w:rFonts w:ascii="Montserrat" w:eastAsia="Montserrat" w:hAnsi="Montserrat" w:cs="Montserrat"/>
          <w:color w:val="3C4043"/>
          <w:sz w:val="20"/>
          <w:szCs w:val="20"/>
        </w:rPr>
        <w:t xml:space="preserve">Removes the need for taking notes or trying to remember information during and after the session. </w:t>
      </w:r>
    </w:p>
    <w:p w14:paraId="690A297D" w14:textId="77777777" w:rsidR="00CB12E2" w:rsidRDefault="00000000">
      <w:pPr>
        <w:numPr>
          <w:ilvl w:val="0"/>
          <w:numId w:val="1"/>
        </w:numPr>
        <w:rPr>
          <w:rFonts w:ascii="Montserrat" w:eastAsia="Montserrat" w:hAnsi="Montserrat" w:cs="Montserrat"/>
          <w:color w:val="3C4043"/>
          <w:sz w:val="20"/>
          <w:szCs w:val="20"/>
        </w:rPr>
      </w:pPr>
      <w:proofErr w:type="spellStart"/>
      <w:r>
        <w:rPr>
          <w:rFonts w:ascii="Montserrat" w:eastAsia="Montserrat" w:hAnsi="Montserrat" w:cs="Montserrat"/>
          <w:color w:val="3C4043"/>
          <w:sz w:val="20"/>
          <w:szCs w:val="20"/>
        </w:rPr>
        <w:t>Mentalyc</w:t>
      </w:r>
      <w:proofErr w:type="spellEnd"/>
      <w:r>
        <w:rPr>
          <w:rFonts w:ascii="Montserrat" w:eastAsia="Montserrat" w:hAnsi="Montserrat" w:cs="Montserrat"/>
          <w:color w:val="3C4043"/>
          <w:sz w:val="20"/>
          <w:szCs w:val="20"/>
        </w:rPr>
        <w:t xml:space="preserve"> reduces the therapist's workload and may help with compassion fatigue.</w:t>
      </w:r>
    </w:p>
    <w:p w14:paraId="45E68D6E" w14:textId="77777777" w:rsidR="00CB12E2" w:rsidRDefault="00000000">
      <w:pPr>
        <w:numPr>
          <w:ilvl w:val="0"/>
          <w:numId w:val="1"/>
        </w:numPr>
        <w:rPr>
          <w:rFonts w:ascii="Montserrat" w:eastAsia="Montserrat" w:hAnsi="Montserrat" w:cs="Montserrat"/>
          <w:color w:val="3C4043"/>
          <w:sz w:val="20"/>
          <w:szCs w:val="20"/>
        </w:rPr>
      </w:pPr>
      <w:r>
        <w:rPr>
          <w:rFonts w:ascii="Montserrat" w:eastAsia="Montserrat" w:hAnsi="Montserrat" w:cs="Montserrat"/>
          <w:color w:val="3C4043"/>
          <w:sz w:val="20"/>
          <w:szCs w:val="20"/>
        </w:rPr>
        <w:t xml:space="preserve">The technology may provide additional clinical insights for the therapist which helps improve outcomes in the therapeutic process. </w:t>
      </w:r>
    </w:p>
    <w:p w14:paraId="38CC99D1" w14:textId="77777777" w:rsidR="00CB12E2" w:rsidRDefault="00CB12E2">
      <w:pPr>
        <w:rPr>
          <w:color w:val="3C4043"/>
          <w:sz w:val="20"/>
          <w:szCs w:val="20"/>
        </w:rPr>
      </w:pPr>
    </w:p>
    <w:p w14:paraId="1C35AD23" w14:textId="77777777" w:rsidR="00CB12E2" w:rsidRDefault="00000000">
      <w:pPr>
        <w:rPr>
          <w:rFonts w:ascii="Montserrat" w:eastAsia="Montserrat" w:hAnsi="Montserrat" w:cs="Montserrat"/>
          <w:color w:val="3C4043"/>
          <w:sz w:val="20"/>
          <w:szCs w:val="20"/>
        </w:rPr>
      </w:pPr>
      <w:r>
        <w:rPr>
          <w:rFonts w:ascii="Montserrat" w:eastAsia="Montserrat" w:hAnsi="Montserrat" w:cs="Montserrat"/>
          <w:color w:val="3C4043"/>
          <w:sz w:val="20"/>
          <w:szCs w:val="20"/>
        </w:rPr>
        <w:t xml:space="preserve">By signing this consent, you are agreeing to allow your therapist to use the </w:t>
      </w:r>
      <w:proofErr w:type="spellStart"/>
      <w:r>
        <w:rPr>
          <w:rFonts w:ascii="Montserrat" w:eastAsia="Montserrat" w:hAnsi="Montserrat" w:cs="Montserrat"/>
          <w:color w:val="3C4043"/>
          <w:sz w:val="20"/>
          <w:szCs w:val="20"/>
        </w:rPr>
        <w:t>Mentalyc</w:t>
      </w:r>
      <w:proofErr w:type="spellEnd"/>
      <w:r>
        <w:rPr>
          <w:rFonts w:ascii="Montserrat" w:eastAsia="Montserrat" w:hAnsi="Montserrat" w:cs="Montserrat"/>
          <w:color w:val="3C4043"/>
          <w:sz w:val="20"/>
          <w:szCs w:val="20"/>
        </w:rPr>
        <w:t xml:space="preserve"> software.  </w:t>
      </w:r>
    </w:p>
    <w:p w14:paraId="523FD2C2" w14:textId="77777777" w:rsidR="00CB12E2" w:rsidRDefault="00CB12E2">
      <w:pPr>
        <w:rPr>
          <w:color w:val="3C4043"/>
          <w:sz w:val="20"/>
          <w:szCs w:val="20"/>
        </w:rPr>
      </w:pPr>
    </w:p>
    <w:p w14:paraId="75853B68" w14:textId="77777777" w:rsidR="00CB12E2" w:rsidRDefault="00000000">
      <w:pPr>
        <w:rPr>
          <w:color w:val="3C4043"/>
          <w:sz w:val="20"/>
          <w:szCs w:val="20"/>
        </w:rPr>
      </w:pPr>
      <w:r>
        <w:rPr>
          <w:rFonts w:ascii="Montserrat" w:eastAsia="Montserrat" w:hAnsi="Montserrat" w:cs="Montserrat"/>
          <w:color w:val="3C4043"/>
          <w:sz w:val="20"/>
          <w:szCs w:val="20"/>
        </w:rPr>
        <w:t>Name:</w:t>
      </w:r>
      <w:r>
        <w:rPr>
          <w:color w:val="3C4043"/>
          <w:sz w:val="20"/>
          <w:szCs w:val="20"/>
        </w:rPr>
        <w:t xml:space="preserve">  _____________________          </w:t>
      </w:r>
      <w:r>
        <w:rPr>
          <w:rFonts w:ascii="Montserrat" w:eastAsia="Montserrat" w:hAnsi="Montserrat" w:cs="Montserrat"/>
          <w:color w:val="3C4043"/>
          <w:sz w:val="20"/>
          <w:szCs w:val="20"/>
        </w:rPr>
        <w:t xml:space="preserve">             Date and Place</w:t>
      </w:r>
      <w:r>
        <w:rPr>
          <w:color w:val="3C4043"/>
          <w:sz w:val="20"/>
          <w:szCs w:val="20"/>
        </w:rPr>
        <w:t>: ____________________</w:t>
      </w:r>
    </w:p>
    <w:p w14:paraId="13450A4E" w14:textId="77777777" w:rsidR="00CB12E2" w:rsidRDefault="00CB12E2">
      <w:pPr>
        <w:rPr>
          <w:rFonts w:ascii="Montserrat" w:eastAsia="Montserrat" w:hAnsi="Montserrat" w:cs="Montserrat"/>
          <w:color w:val="3C4043"/>
          <w:sz w:val="20"/>
          <w:szCs w:val="20"/>
        </w:rPr>
      </w:pPr>
    </w:p>
    <w:p w14:paraId="5AA9202F" w14:textId="77777777" w:rsidR="00CB12E2" w:rsidRDefault="00000000">
      <w:pPr>
        <w:ind w:left="4320"/>
        <w:rPr>
          <w:sz w:val="20"/>
          <w:szCs w:val="20"/>
        </w:rPr>
      </w:pPr>
      <w:r>
        <w:rPr>
          <w:rFonts w:ascii="Montserrat" w:eastAsia="Montserrat" w:hAnsi="Montserrat" w:cs="Montserrat"/>
          <w:color w:val="3C4043"/>
          <w:sz w:val="20"/>
          <w:szCs w:val="20"/>
        </w:rPr>
        <w:t>Signature</w:t>
      </w:r>
      <w:r>
        <w:rPr>
          <w:color w:val="3C4043"/>
          <w:sz w:val="20"/>
          <w:szCs w:val="20"/>
        </w:rPr>
        <w:t>: _________________________</w:t>
      </w:r>
    </w:p>
    <w:sectPr w:rsidR="00CB12E2">
      <w:headerReference w:type="default" r:id="rId9"/>
      <w:pgSz w:w="11909" w:h="16834"/>
      <w:pgMar w:top="873" w:right="1440" w:bottom="1440" w:left="1440" w:header="283"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0940" w14:textId="77777777" w:rsidR="007F6788" w:rsidRDefault="007F6788">
      <w:pPr>
        <w:spacing w:line="240" w:lineRule="auto"/>
      </w:pPr>
      <w:r>
        <w:separator/>
      </w:r>
    </w:p>
  </w:endnote>
  <w:endnote w:type="continuationSeparator" w:id="0">
    <w:p w14:paraId="4AED2B31" w14:textId="77777777" w:rsidR="007F6788" w:rsidRDefault="007F6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Black">
    <w:charset w:val="00"/>
    <w:family w:val="auto"/>
    <w:pitch w:val="default"/>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9C411" w14:textId="77777777" w:rsidR="007F6788" w:rsidRDefault="007F6788">
      <w:pPr>
        <w:spacing w:line="240" w:lineRule="auto"/>
      </w:pPr>
      <w:r>
        <w:separator/>
      </w:r>
    </w:p>
  </w:footnote>
  <w:footnote w:type="continuationSeparator" w:id="0">
    <w:p w14:paraId="4AD03BCB" w14:textId="77777777" w:rsidR="007F6788" w:rsidRDefault="007F6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EA18" w14:textId="77777777" w:rsidR="00CB12E2" w:rsidRDefault="00CB12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5C48"/>
    <w:multiLevelType w:val="multilevel"/>
    <w:tmpl w:val="E9A63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435CA9"/>
    <w:multiLevelType w:val="multilevel"/>
    <w:tmpl w:val="07D27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178158">
    <w:abstractNumId w:val="0"/>
  </w:num>
  <w:num w:numId="2" w16cid:durableId="971252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2E2"/>
    <w:rsid w:val="007E2A9A"/>
    <w:rsid w:val="007F6788"/>
    <w:rsid w:val="00CB1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822B"/>
  <w15:docId w15:val="{36C49FAF-706B-45DE-A56F-5EFB09C7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1bavY8E7eLr7rfFrS07qec+w9Q==">AMUW2mWXRUjeu6jgI5G87A2dh6AK3CwqiNgmXw+x7Bdw2WGbQynmMbN4L88gV/FBa5+2C3weghSW8K5E1UpcGmmh+9qHQz/FXxd9Pfwo37hCYTPCgkqWb7fyeLdyn5IUdY0RMx36KxwX9lvk13bzbHCzKYx3OHL2JyEVS+zU1AeOi31N+c9nYypxMEM7ksTgTIEObQ10D202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 Stavri</cp:lastModifiedBy>
  <cp:revision>2</cp:revision>
  <dcterms:created xsi:type="dcterms:W3CDTF">2022-11-08T02:16:00Z</dcterms:created>
  <dcterms:modified xsi:type="dcterms:W3CDTF">2022-11-08T02:17:00Z</dcterms:modified>
</cp:coreProperties>
</file>