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3D55A" w14:textId="2C0E0093" w:rsidR="009A7022" w:rsidRPr="00116EFF" w:rsidRDefault="009A7022" w:rsidP="00DC290F">
      <w:pPr>
        <w:jc w:val="center"/>
        <w:rPr>
          <w:b/>
          <w:bCs/>
          <w:color w:val="323E4F" w:themeColor="text2" w:themeShade="BF"/>
          <w:sz w:val="32"/>
          <w:szCs w:val="32"/>
          <w:u w:val="single"/>
        </w:rPr>
      </w:pPr>
      <w:r w:rsidRPr="00116EFF">
        <w:rPr>
          <w:b/>
          <w:bCs/>
          <w:color w:val="323E4F" w:themeColor="text2" w:themeShade="BF"/>
          <w:sz w:val="32"/>
          <w:szCs w:val="32"/>
          <w:u w:val="single"/>
        </w:rPr>
        <w:t xml:space="preserve">Project Title: </w:t>
      </w:r>
      <w:proofErr w:type="spellStart"/>
      <w:r w:rsidRPr="00116EFF">
        <w:rPr>
          <w:b/>
          <w:bCs/>
          <w:color w:val="323E4F" w:themeColor="text2" w:themeShade="BF"/>
          <w:sz w:val="32"/>
          <w:szCs w:val="32"/>
          <w:u w:val="single"/>
        </w:rPr>
        <w:t>PhonePe</w:t>
      </w:r>
      <w:proofErr w:type="spellEnd"/>
      <w:r w:rsidRPr="00116EFF">
        <w:rPr>
          <w:b/>
          <w:bCs/>
          <w:color w:val="323E4F" w:themeColor="text2" w:themeShade="BF"/>
          <w:sz w:val="32"/>
          <w:szCs w:val="32"/>
          <w:u w:val="single"/>
        </w:rPr>
        <w:t xml:space="preserve"> Transaction Insights</w:t>
      </w:r>
    </w:p>
    <w:p w14:paraId="4F706FE8" w14:textId="0E7333C7" w:rsidR="00DC290F" w:rsidRPr="00DC290F" w:rsidRDefault="00DC290F" w:rsidP="00DC290F">
      <w:pPr>
        <w:pStyle w:val="ListParagraph"/>
        <w:numPr>
          <w:ilvl w:val="0"/>
          <w:numId w:val="4"/>
        </w:numPr>
        <w:rPr>
          <w:b/>
          <w:bCs/>
          <w:color w:val="44546A" w:themeColor="text2"/>
          <w:sz w:val="32"/>
          <w:szCs w:val="32"/>
          <w:u w:val="single"/>
        </w:rPr>
      </w:pPr>
      <w:proofErr w:type="spellStart"/>
      <w:r w:rsidRPr="00DC290F">
        <w:rPr>
          <w:b/>
          <w:bCs/>
          <w:color w:val="44546A" w:themeColor="text2"/>
          <w:sz w:val="32"/>
          <w:szCs w:val="32"/>
          <w:u w:val="single"/>
        </w:rPr>
        <w:t>PhonePe</w:t>
      </w:r>
      <w:proofErr w:type="spellEnd"/>
      <w:r w:rsidRPr="00DC290F">
        <w:rPr>
          <w:b/>
          <w:bCs/>
          <w:color w:val="44546A" w:themeColor="text2"/>
          <w:sz w:val="32"/>
          <w:szCs w:val="32"/>
          <w:u w:val="single"/>
        </w:rPr>
        <w:t xml:space="preserve"> Transaction Analysis</w:t>
      </w:r>
    </w:p>
    <w:p w14:paraId="774361E0" w14:textId="78B2CB71" w:rsidR="00DC290F" w:rsidRPr="00DC290F" w:rsidRDefault="00DC290F" w:rsidP="00DC290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proofErr w:type="spellStart"/>
      <w:r w:rsidRPr="00DC290F">
        <w:rPr>
          <w:rFonts w:ascii="Arial" w:eastAsia="Times New Roman" w:hAnsi="Arial" w:cs="Arial"/>
          <w:b/>
          <w:bCs/>
          <w:color w:val="44546A" w:themeColor="text2"/>
          <w:kern w:val="0"/>
          <w:lang w:eastAsia="en-IN"/>
          <w14:ligatures w14:val="none"/>
        </w:rPr>
        <w:t>PhonePe</w:t>
      </w:r>
      <w:proofErr w:type="spellEnd"/>
      <w:r w:rsidRPr="00DC290F">
        <w:rPr>
          <w:rFonts w:ascii="Arial" w:eastAsia="Times New Roman" w:hAnsi="Arial" w:cs="Arial"/>
          <w:b/>
          <w:bCs/>
          <w:color w:val="44546A" w:themeColor="text2"/>
          <w:kern w:val="0"/>
          <w:lang w:eastAsia="en-IN"/>
          <w14:ligatures w14:val="none"/>
        </w:rPr>
        <w:t xml:space="preserve"> Transaction Analysis</w:t>
      </w:r>
      <w:r w:rsidRPr="00DC290F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 aims to study transaction patterns across </w:t>
      </w:r>
      <w:r w:rsidRPr="00DC290F">
        <w:rPr>
          <w:rFonts w:ascii="Arial" w:eastAsia="Times New Roman" w:hAnsi="Arial" w:cs="Arial"/>
          <w:b/>
          <w:bCs/>
          <w:color w:val="44546A" w:themeColor="text2"/>
          <w:kern w:val="0"/>
          <w:lang w:eastAsia="en-IN"/>
          <w14:ligatures w14:val="none"/>
        </w:rPr>
        <w:t>states, districts, quarters, and payment categories</w:t>
      </w:r>
      <w:r w:rsidRPr="00DC290F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 to uncover insights into user behaviour, regional performance, and business growth opportunities.</w:t>
      </w:r>
    </w:p>
    <w:p w14:paraId="0C82D383" w14:textId="60AB2E3D" w:rsidR="00DC290F" w:rsidRPr="00DC290F" w:rsidRDefault="00DC290F" w:rsidP="00DC290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b/>
          <w:bCs/>
          <w:i/>
          <w:iCs/>
          <w:kern w:val="0"/>
          <w:u w:val="single"/>
          <w:lang w:eastAsia="en-IN"/>
          <w14:ligatures w14:val="none"/>
        </w:rPr>
      </w:pPr>
      <w:r w:rsidRPr="00DC290F">
        <w:rPr>
          <w:rFonts w:ascii="Arial" w:eastAsia="Times New Roman" w:hAnsi="Arial" w:cs="Arial"/>
          <w:b/>
          <w:bCs/>
          <w:i/>
          <w:iCs/>
          <w:color w:val="44546A" w:themeColor="text2"/>
          <w:kern w:val="0"/>
          <w:u w:val="single"/>
          <w:lang w:eastAsia="en-IN"/>
          <w14:ligatures w14:val="none"/>
        </w:rPr>
        <w:t>Key Analysis Performed</w:t>
      </w:r>
    </w:p>
    <w:p w14:paraId="7F202FF2" w14:textId="1231A42E" w:rsidR="00DC290F" w:rsidRPr="00DC290F" w:rsidRDefault="00DC290F" w:rsidP="00DC290F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DC290F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State-wise Performance:</w:t>
      </w:r>
    </w:p>
    <w:p w14:paraId="39F54A56" w14:textId="54C45E06" w:rsidR="00DC290F" w:rsidRDefault="00DC290F" w:rsidP="00DC290F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DC290F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Both </w:t>
      </w:r>
      <w:r w:rsidRPr="00DC290F">
        <w:rPr>
          <w:rFonts w:ascii="Arial" w:eastAsia="Times New Roman" w:hAnsi="Arial" w:cs="Arial"/>
          <w:b/>
          <w:bCs/>
          <w:color w:val="44546A" w:themeColor="text2"/>
          <w:kern w:val="0"/>
          <w:lang w:eastAsia="en-IN"/>
          <w14:ligatures w14:val="none"/>
        </w:rPr>
        <w:t>transaction count</w:t>
      </w:r>
      <w:r w:rsidRPr="00DC290F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 and </w:t>
      </w:r>
      <w:r w:rsidRPr="00DC290F">
        <w:rPr>
          <w:rFonts w:ascii="Arial" w:eastAsia="Times New Roman" w:hAnsi="Arial" w:cs="Arial"/>
          <w:b/>
          <w:bCs/>
          <w:color w:val="44546A" w:themeColor="text2"/>
          <w:kern w:val="0"/>
          <w:lang w:eastAsia="en-IN"/>
          <w14:ligatures w14:val="none"/>
        </w:rPr>
        <w:t>transaction amount</w:t>
      </w:r>
      <w:r w:rsidRPr="00DC290F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 show a </w:t>
      </w:r>
      <w:r w:rsidRPr="00E2721B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consistent upward trend year-over-year</w:t>
      </w:r>
    </w:p>
    <w:p w14:paraId="52610D26" w14:textId="03B12F39" w:rsidR="0003167C" w:rsidRDefault="0003167C" w:rsidP="00DC290F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03167C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More people are using </w:t>
      </w:r>
      <w:proofErr w:type="spellStart"/>
      <w:r w:rsidRPr="0003167C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PhonePe</w:t>
      </w:r>
      <w:proofErr w:type="spellEnd"/>
      <w:r w:rsidRPr="0003167C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 over time</w:t>
      </w:r>
    </w:p>
    <w:p w14:paraId="7CBA1AB4" w14:textId="50A15118" w:rsidR="00E2721B" w:rsidRDefault="00E2721B" w:rsidP="00E2721B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Performance based on District/</w:t>
      </w:r>
      <w:proofErr w:type="spellStart"/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Pincode</w:t>
      </w:r>
      <w:proofErr w:type="spellEnd"/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:</w:t>
      </w:r>
    </w:p>
    <w:p w14:paraId="31AD27C2" w14:textId="32311077" w:rsidR="00E2721B" w:rsidRDefault="00E2721B" w:rsidP="00E2721B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E2721B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Top-performing districts are key revenue drivers, contributing significantly to total transaction value due to higher spending capacity and stronger digital payment adoption</w:t>
      </w: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.</w:t>
      </w:r>
    </w:p>
    <w:p w14:paraId="370767ED" w14:textId="14096024" w:rsidR="00E2721B" w:rsidRDefault="00E2721B" w:rsidP="00E2721B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E2721B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Metro cities</w:t>
      </w: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, </w:t>
      </w:r>
      <w:r w:rsidRPr="00E2721B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Business hubs</w:t>
      </w: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 </w:t>
      </w:r>
      <w:proofErr w:type="gramStart"/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u</w:t>
      </w:r>
      <w:r w:rsidRPr="00E2721B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se</w:t>
      </w: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s</w:t>
      </w:r>
      <w:proofErr w:type="gramEnd"/>
      <w:r w:rsidRPr="00E2721B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 </w:t>
      </w:r>
      <w:proofErr w:type="spellStart"/>
      <w:r w:rsidRPr="00E2721B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PhonePe</w:t>
      </w:r>
      <w:proofErr w:type="spellEnd"/>
      <w:r w:rsidRPr="00E2721B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 for high-value payments.</w:t>
      </w:r>
      <w:r>
        <w:rPr>
          <w:rFonts w:ascii="Arial" w:eastAsia="Times New Roman" w:hAnsi="Arial" w:cs="Arial"/>
          <w:b/>
          <w:bCs/>
          <w:color w:val="44546A" w:themeColor="text2"/>
          <w:kern w:val="0"/>
          <w:lang w:eastAsia="en-IN"/>
          <w14:ligatures w14:val="none"/>
        </w:rPr>
        <w:t xml:space="preserve"> </w:t>
      </w:r>
      <w:r w:rsidRPr="00E2721B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This leads to diverse and frequent transactions</w:t>
      </w: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.</w:t>
      </w:r>
    </w:p>
    <w:p w14:paraId="3B6EA2DA" w14:textId="5CEE1847" w:rsidR="0003167C" w:rsidRDefault="0003167C" w:rsidP="0003167C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proofErr w:type="gramStart"/>
      <w:r w:rsidRPr="0003167C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Overall</w:t>
      </w:r>
      <w:proofErr w:type="gramEnd"/>
      <w:r w:rsidRPr="0003167C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 </w:t>
      </w: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Payment c</w:t>
      </w:r>
      <w:r w:rsidRPr="0003167C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ategories</w:t>
      </w:r>
      <w:r w:rsidR="00E30B7F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:</w:t>
      </w:r>
    </w:p>
    <w:p w14:paraId="142C8D6F" w14:textId="6038F5DA" w:rsidR="0003167C" w:rsidRDefault="0003167C" w:rsidP="0003167C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03167C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Among all transaction categories, merchant payments contribute the highest in Transaction count and Transaction amount (in most cases)</w:t>
      </w:r>
    </w:p>
    <w:p w14:paraId="1002C563" w14:textId="74F19472" w:rsidR="0063574D" w:rsidRDefault="0063574D" w:rsidP="0003167C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63574D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Merchant Payment Growth Accelerated from 2020</w:t>
      </w:r>
    </w:p>
    <w:p w14:paraId="2938CDE5" w14:textId="35263E79" w:rsidR="00E30B7F" w:rsidRDefault="00E30B7F" w:rsidP="00E30B7F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E30B7F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Top </w:t>
      </w: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/</w:t>
      </w:r>
      <w:r w:rsidRPr="00E30B7F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 Bottom States by Transaction Count</w:t>
      </w: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:</w:t>
      </w:r>
    </w:p>
    <w:p w14:paraId="48C0122B" w14:textId="7E9AA2C8" w:rsidR="00E30B7F" w:rsidRDefault="00E30B7F" w:rsidP="00E30B7F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E30B7F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Transaction activity is highly concentrated in a few top-performing states, while several states lag, indicating uneven digital payment adoption across regions.</w:t>
      </w:r>
    </w:p>
    <w:p w14:paraId="60089D8C" w14:textId="1A83B531" w:rsidR="0066338D" w:rsidRDefault="0066338D" w:rsidP="00E30B7F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66338D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Top States</w:t>
      </w: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 - </w:t>
      </w:r>
      <w:r w:rsidRPr="0066338D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mature markets</w:t>
      </w:r>
    </w:p>
    <w:p w14:paraId="74ABD4B1" w14:textId="235F78C6" w:rsidR="0066338D" w:rsidRDefault="0066338D" w:rsidP="00E30B7F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66338D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Bottom</w:t>
      </w: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 </w:t>
      </w:r>
      <w:r w:rsidRPr="0066338D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States</w:t>
      </w: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 - </w:t>
      </w:r>
      <w:r w:rsidRPr="0066338D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underpenetrated / emerging markets</w:t>
      </w: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. Have l</w:t>
      </w:r>
      <w:r w:rsidRPr="0066338D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imited digital awareness</w:t>
      </w: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, c</w:t>
      </w:r>
      <w:r w:rsidRPr="0066338D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onnectivity challenges</w:t>
      </w: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 and r</w:t>
      </w:r>
      <w:r w:rsidRPr="0066338D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ural dominance</w:t>
      </w: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.</w:t>
      </w:r>
    </w:p>
    <w:p w14:paraId="0FEB42A4" w14:textId="126008D1" w:rsidR="0066338D" w:rsidRPr="00E30B7F" w:rsidRDefault="0066338D" w:rsidP="00E30B7F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66338D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Bottom</w:t>
      </w: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 </w:t>
      </w:r>
      <w:r w:rsidRPr="0066338D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States</w:t>
      </w: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 – Focus on </w:t>
      </w:r>
      <w:r w:rsidRPr="0066338D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User acquisition</w:t>
      </w: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, </w:t>
      </w:r>
      <w:r w:rsidRPr="0066338D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Merchant onboarding</w:t>
      </w: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 and </w:t>
      </w:r>
      <w:r w:rsidRPr="0066338D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Awareness campaigns</w:t>
      </w:r>
    </w:p>
    <w:p w14:paraId="01DA4899" w14:textId="7C4CCBCA" w:rsidR="0003167C" w:rsidRDefault="0003167C" w:rsidP="0003167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b/>
          <w:bCs/>
          <w:i/>
          <w:iCs/>
          <w:color w:val="44546A" w:themeColor="text2"/>
          <w:kern w:val="0"/>
          <w:u w:val="single"/>
          <w:lang w:eastAsia="en-IN"/>
          <w14:ligatures w14:val="none"/>
        </w:rPr>
      </w:pPr>
      <w:r w:rsidRPr="0003167C">
        <w:rPr>
          <w:rFonts w:ascii="Arial" w:eastAsia="Times New Roman" w:hAnsi="Arial" w:cs="Arial"/>
          <w:b/>
          <w:bCs/>
          <w:i/>
          <w:iCs/>
          <w:color w:val="44546A" w:themeColor="text2"/>
          <w:kern w:val="0"/>
          <w:u w:val="single"/>
          <w:lang w:eastAsia="en-IN"/>
          <w14:ligatures w14:val="none"/>
        </w:rPr>
        <w:t>Actions:</w:t>
      </w:r>
    </w:p>
    <w:p w14:paraId="678984DA" w14:textId="21231E77" w:rsidR="0003167C" w:rsidRPr="0003167C" w:rsidRDefault="0003167C" w:rsidP="0063574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03167C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Scale infrastructure to handle growth</w:t>
      </w:r>
    </w:p>
    <w:p w14:paraId="3FA48002" w14:textId="24CFB0C2" w:rsidR="0003167C" w:rsidRPr="00861D8F" w:rsidRDefault="0003167C" w:rsidP="0003167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03167C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Focus on </w:t>
      </w:r>
      <w:r w:rsidRPr="0003167C">
        <w:rPr>
          <w:rFonts w:ascii="Arial" w:eastAsia="Times New Roman" w:hAnsi="Arial" w:cs="Arial"/>
          <w:b/>
          <w:bCs/>
          <w:color w:val="44546A" w:themeColor="text2"/>
          <w:kern w:val="0"/>
          <w:lang w:eastAsia="en-IN"/>
          <w14:ligatures w14:val="none"/>
        </w:rPr>
        <w:t>user retention programs</w:t>
      </w:r>
    </w:p>
    <w:p w14:paraId="265B1F13" w14:textId="1ACE22F0" w:rsidR="00861D8F" w:rsidRPr="0063574D" w:rsidRDefault="00861D8F" w:rsidP="0003167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861D8F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Introduce </w:t>
      </w:r>
      <w:r w:rsidRPr="00861D8F">
        <w:rPr>
          <w:rFonts w:ascii="Arial" w:eastAsia="Times New Roman" w:hAnsi="Arial" w:cs="Arial"/>
          <w:b/>
          <w:bCs/>
          <w:color w:val="44546A" w:themeColor="text2"/>
          <w:kern w:val="0"/>
          <w:lang w:eastAsia="en-IN"/>
          <w14:ligatures w14:val="none"/>
        </w:rPr>
        <w:t>merchant offers &amp; cashback</w:t>
      </w:r>
    </w:p>
    <w:p w14:paraId="59FA5AC7" w14:textId="57EBC826" w:rsidR="0063574D" w:rsidRDefault="0063574D" w:rsidP="0003167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63574D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Improve visibility of other categories</w:t>
      </w:r>
    </w:p>
    <w:p w14:paraId="45A5ABB4" w14:textId="1BE5AEC2" w:rsidR="0063574D" w:rsidRDefault="0063574D" w:rsidP="0003167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63574D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Use targeted offers &amp; reminders</w:t>
      </w:r>
    </w:p>
    <w:p w14:paraId="347ACA7D" w14:textId="4DFC75E8" w:rsidR="0066338D" w:rsidRDefault="0066338D" w:rsidP="0003167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66338D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Expand </w:t>
      </w:r>
      <w:r w:rsidRPr="0066338D">
        <w:rPr>
          <w:rFonts w:ascii="Arial" w:eastAsia="Times New Roman" w:hAnsi="Arial" w:cs="Arial"/>
          <w:b/>
          <w:bCs/>
          <w:color w:val="44546A" w:themeColor="text2"/>
          <w:kern w:val="0"/>
          <w:lang w:eastAsia="en-IN"/>
          <w14:ligatures w14:val="none"/>
        </w:rPr>
        <w:t>QR &amp; merchant network</w:t>
      </w:r>
      <w:r w:rsidRPr="0066338D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 in low-performing states</w:t>
      </w:r>
    </w:p>
    <w:p w14:paraId="2E6AAC0C" w14:textId="50A9B374" w:rsidR="0066338D" w:rsidRPr="0066338D" w:rsidRDefault="0066338D" w:rsidP="0003167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66338D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lastRenderedPageBreak/>
        <w:t xml:space="preserve">Provide </w:t>
      </w:r>
      <w:r w:rsidRPr="0066338D">
        <w:rPr>
          <w:rFonts w:ascii="Arial" w:eastAsia="Times New Roman" w:hAnsi="Arial" w:cs="Arial"/>
          <w:b/>
          <w:bCs/>
          <w:color w:val="44546A" w:themeColor="text2"/>
          <w:kern w:val="0"/>
          <w:lang w:eastAsia="en-IN"/>
          <w14:ligatures w14:val="none"/>
        </w:rPr>
        <w:t>localized language support</w:t>
      </w:r>
    </w:p>
    <w:p w14:paraId="18DC7271" w14:textId="4D975BB1" w:rsidR="0066338D" w:rsidRPr="00116EFF" w:rsidRDefault="0066338D" w:rsidP="0003167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66338D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Introduce </w:t>
      </w:r>
      <w:r w:rsidRPr="0066338D">
        <w:rPr>
          <w:rFonts w:ascii="Arial" w:eastAsia="Times New Roman" w:hAnsi="Arial" w:cs="Arial"/>
          <w:b/>
          <w:bCs/>
          <w:color w:val="44546A" w:themeColor="text2"/>
          <w:kern w:val="0"/>
          <w:lang w:eastAsia="en-IN"/>
          <w14:ligatures w14:val="none"/>
        </w:rPr>
        <w:t>incentives for first-time users</w:t>
      </w:r>
    </w:p>
    <w:p w14:paraId="31370C79" w14:textId="77777777" w:rsidR="00116EFF" w:rsidRPr="00116EFF" w:rsidRDefault="00116EFF" w:rsidP="00116EF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</w:p>
    <w:p w14:paraId="4D03F988" w14:textId="48E95BB7" w:rsidR="00116EFF" w:rsidRDefault="00116EFF" w:rsidP="00116EFF">
      <w:pPr>
        <w:pStyle w:val="ListParagraph"/>
        <w:numPr>
          <w:ilvl w:val="0"/>
          <w:numId w:val="4"/>
        </w:numPr>
        <w:rPr>
          <w:b/>
          <w:bCs/>
          <w:color w:val="44546A" w:themeColor="text2"/>
          <w:sz w:val="32"/>
          <w:szCs w:val="32"/>
          <w:u w:val="single"/>
        </w:rPr>
      </w:pPr>
      <w:proofErr w:type="spellStart"/>
      <w:r w:rsidRPr="00116EFF">
        <w:rPr>
          <w:b/>
          <w:bCs/>
          <w:color w:val="44546A" w:themeColor="text2"/>
          <w:sz w:val="32"/>
          <w:szCs w:val="32"/>
          <w:u w:val="single"/>
        </w:rPr>
        <w:t>PhonePe</w:t>
      </w:r>
      <w:proofErr w:type="spellEnd"/>
      <w:r w:rsidRPr="00116EFF">
        <w:rPr>
          <w:b/>
          <w:bCs/>
          <w:color w:val="44546A" w:themeColor="text2"/>
          <w:sz w:val="32"/>
          <w:szCs w:val="32"/>
          <w:u w:val="single"/>
        </w:rPr>
        <w:t xml:space="preserve"> </w:t>
      </w:r>
      <w:r>
        <w:rPr>
          <w:b/>
          <w:bCs/>
          <w:color w:val="44546A" w:themeColor="text2"/>
          <w:sz w:val="32"/>
          <w:szCs w:val="32"/>
          <w:u w:val="single"/>
        </w:rPr>
        <w:t>User engagement and Device dominance</w:t>
      </w:r>
      <w:r w:rsidRPr="00116EFF">
        <w:rPr>
          <w:b/>
          <w:bCs/>
          <w:color w:val="44546A" w:themeColor="text2"/>
          <w:sz w:val="32"/>
          <w:szCs w:val="32"/>
          <w:u w:val="single"/>
        </w:rPr>
        <w:t xml:space="preserve"> Analysis</w:t>
      </w:r>
    </w:p>
    <w:p w14:paraId="6DCD81B4" w14:textId="0721A35A" w:rsidR="004F2F73" w:rsidRPr="004F2F73" w:rsidRDefault="004F2F73" w:rsidP="004F2F73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4F2F73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A few device brands dominate the user base and app activity, while some devices have high registrations but lower engagement, indicating differences in user </w:t>
      </w:r>
      <w:r w:rsidR="003B1995" w:rsidRPr="004F2F73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behaviour</w:t>
      </w:r>
      <w:r w:rsidRPr="004F2F73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 and app performance across devices.</w:t>
      </w:r>
    </w:p>
    <w:p w14:paraId="003B5F60" w14:textId="77777777" w:rsidR="004F2F73" w:rsidRPr="00DC290F" w:rsidRDefault="004F2F73" w:rsidP="004F2F73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b/>
          <w:bCs/>
          <w:i/>
          <w:iCs/>
          <w:kern w:val="0"/>
          <w:u w:val="single"/>
          <w:lang w:eastAsia="en-IN"/>
          <w14:ligatures w14:val="none"/>
        </w:rPr>
      </w:pPr>
      <w:r w:rsidRPr="00DC290F">
        <w:rPr>
          <w:rFonts w:ascii="Arial" w:eastAsia="Times New Roman" w:hAnsi="Arial" w:cs="Arial"/>
          <w:b/>
          <w:bCs/>
          <w:i/>
          <w:iCs/>
          <w:color w:val="44546A" w:themeColor="text2"/>
          <w:kern w:val="0"/>
          <w:u w:val="single"/>
          <w:lang w:eastAsia="en-IN"/>
          <w14:ligatures w14:val="none"/>
        </w:rPr>
        <w:t>Key Analysis Performed</w:t>
      </w:r>
    </w:p>
    <w:p w14:paraId="5FFB4C17" w14:textId="26091B56" w:rsidR="004F2F73" w:rsidRDefault="003B1995" w:rsidP="004F2F73">
      <w:pPr>
        <w:pStyle w:val="ListParagraph"/>
        <w:numPr>
          <w:ilvl w:val="0"/>
          <w:numId w:val="12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Device brand usage:</w:t>
      </w:r>
    </w:p>
    <w:p w14:paraId="400DFD0B" w14:textId="77777777" w:rsidR="003B1995" w:rsidRDefault="003B1995" w:rsidP="003B1995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3B1995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Device brand preferences differ across regions, leading to uneven engagement patterns geographically.</w:t>
      </w:r>
    </w:p>
    <w:p w14:paraId="0C99B7B0" w14:textId="77777777" w:rsidR="003B1995" w:rsidRDefault="003B1995" w:rsidP="003B1995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3B1995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A few device brands contribute the majority of </w:t>
      </w: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registered users</w:t>
      </w:r>
      <w:r w:rsidRPr="003B1995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, indicating concentrated engagement.</w:t>
      </w:r>
    </w:p>
    <w:p w14:paraId="5AFBE554" w14:textId="73ACD9C1" w:rsidR="003B1995" w:rsidRPr="003B1995" w:rsidRDefault="003B1995" w:rsidP="003B1995">
      <w:pPr>
        <w:pStyle w:val="ListParagraph"/>
        <w:numPr>
          <w:ilvl w:val="0"/>
          <w:numId w:val="12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3B1995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Gap Between Registration and App Opens</w:t>
      </w: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:</w:t>
      </w:r>
    </w:p>
    <w:p w14:paraId="13314941" w14:textId="061D7B48" w:rsidR="003B1995" w:rsidRDefault="007B2386" w:rsidP="003B1995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Few states</w:t>
      </w:r>
      <w:r w:rsidR="003B1995" w:rsidRPr="003B1995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 </w:t>
      </w: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show</w:t>
      </w:r>
      <w:r w:rsidR="003B1995" w:rsidRPr="003B1995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 high user registrations but relatively low app opens, indicating a gap between acquisition and active engagement.</w:t>
      </w:r>
    </w:p>
    <w:p w14:paraId="454DB304" w14:textId="011ED30F" w:rsidR="007B2386" w:rsidRDefault="007B2386" w:rsidP="003B1995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7B2386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Users install/register but don’t actively use the app</w:t>
      </w:r>
    </w:p>
    <w:p w14:paraId="4C1C28D6" w14:textId="23351DE4" w:rsidR="00C365B6" w:rsidRDefault="005519C8" w:rsidP="00C365B6">
      <w:pPr>
        <w:pStyle w:val="ListParagraph"/>
        <w:numPr>
          <w:ilvl w:val="0"/>
          <w:numId w:val="12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Device &amp; </w:t>
      </w:r>
      <w:r w:rsidRPr="005519C8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App Performance Impact</w:t>
      </w:r>
    </w:p>
    <w:p w14:paraId="72269F5A" w14:textId="6119EDED" w:rsidR="005519C8" w:rsidRDefault="005519C8" w:rsidP="005519C8">
      <w:pPr>
        <w:pStyle w:val="ListParagraph"/>
        <w:numPr>
          <w:ilvl w:val="0"/>
          <w:numId w:val="14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5519C8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Some device brands are underutilized despite a strong user base, representing untapped engagement potential.</w:t>
      </w:r>
    </w:p>
    <w:p w14:paraId="7E312E75" w14:textId="0E87067F" w:rsidR="003B1995" w:rsidRDefault="005519C8" w:rsidP="003B1995">
      <w:pPr>
        <w:pStyle w:val="ListParagraph"/>
        <w:numPr>
          <w:ilvl w:val="0"/>
          <w:numId w:val="14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A72AA9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Lower app opens on specific device brands may indicate performance issues affecting user experience.</w:t>
      </w:r>
    </w:p>
    <w:p w14:paraId="6359A712" w14:textId="1B436906" w:rsidR="00EE6493" w:rsidRDefault="00EE6493" w:rsidP="00EE6493">
      <w:pPr>
        <w:pStyle w:val="ListParagraph"/>
        <w:numPr>
          <w:ilvl w:val="0"/>
          <w:numId w:val="12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EE6493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Top States</w:t>
      </w: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/Districts/</w:t>
      </w:r>
      <w:proofErr w:type="spellStart"/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Pincodes</w:t>
      </w:r>
      <w:proofErr w:type="spellEnd"/>
      <w:r w:rsidRPr="00EE6493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 by User Registration (Year &amp; Quarter)</w:t>
      </w:r>
    </w:p>
    <w:p w14:paraId="541B4E08" w14:textId="535B725D" w:rsidR="00EE6493" w:rsidRDefault="00EE6493" w:rsidP="00EE6493">
      <w:pPr>
        <w:pStyle w:val="ListParagraph"/>
        <w:numPr>
          <w:ilvl w:val="0"/>
          <w:numId w:val="16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EE6493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User registrations are concentrated in a few top-performing states</w:t>
      </w: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/districts/</w:t>
      </w:r>
      <w:proofErr w:type="spellStart"/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pincodes</w:t>
      </w:r>
      <w:proofErr w:type="spellEnd"/>
      <w:r w:rsidRPr="00EE6493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, with noticeable quarterly spikes indicating seasonal or campaign-driven growth.</w:t>
      </w:r>
    </w:p>
    <w:p w14:paraId="73589F86" w14:textId="74D89A8D" w:rsidR="00EE6493" w:rsidRPr="00A72AA9" w:rsidRDefault="00EE6493" w:rsidP="00EE6493">
      <w:pPr>
        <w:pStyle w:val="ListParagraph"/>
        <w:numPr>
          <w:ilvl w:val="0"/>
          <w:numId w:val="16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EE6493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Improve Low-Performing</w:t>
      </w: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 states by a</w:t>
      </w:r>
      <w:r w:rsidRPr="00EE6493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wareness campaigns</w:t>
      </w: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, </w:t>
      </w:r>
      <w:proofErr w:type="gramStart"/>
      <w:r w:rsidRPr="00EE6493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Regional</w:t>
      </w:r>
      <w:proofErr w:type="gramEnd"/>
      <w:r w:rsidRPr="00EE6493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 marketing</w:t>
      </w:r>
    </w:p>
    <w:p w14:paraId="15BCBFC1" w14:textId="77777777" w:rsidR="003B1995" w:rsidRDefault="003B1995" w:rsidP="003B1995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b/>
          <w:bCs/>
          <w:i/>
          <w:iCs/>
          <w:color w:val="44546A" w:themeColor="text2"/>
          <w:kern w:val="0"/>
          <w:u w:val="single"/>
          <w:lang w:eastAsia="en-IN"/>
          <w14:ligatures w14:val="none"/>
        </w:rPr>
      </w:pPr>
      <w:r w:rsidRPr="0003167C">
        <w:rPr>
          <w:rFonts w:ascii="Arial" w:eastAsia="Times New Roman" w:hAnsi="Arial" w:cs="Arial"/>
          <w:b/>
          <w:bCs/>
          <w:i/>
          <w:iCs/>
          <w:color w:val="44546A" w:themeColor="text2"/>
          <w:kern w:val="0"/>
          <w:u w:val="single"/>
          <w:lang w:eastAsia="en-IN"/>
          <w14:ligatures w14:val="none"/>
        </w:rPr>
        <w:t>Actions:</w:t>
      </w:r>
    </w:p>
    <w:p w14:paraId="21747ABB" w14:textId="09ECA368" w:rsidR="00A72AA9" w:rsidRPr="00A72AA9" w:rsidRDefault="00A72AA9" w:rsidP="00A72AA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A72AA9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Improve app speed and stability on </w:t>
      </w:r>
      <w:r w:rsidRPr="00A72AA9">
        <w:rPr>
          <w:rFonts w:ascii="Arial" w:eastAsia="Times New Roman" w:hAnsi="Arial" w:cs="Arial"/>
          <w:b/>
          <w:bCs/>
          <w:color w:val="44546A" w:themeColor="text2"/>
          <w:kern w:val="0"/>
          <w:lang w:eastAsia="en-IN"/>
          <w14:ligatures w14:val="none"/>
        </w:rPr>
        <w:t>low-end devices</w:t>
      </w:r>
    </w:p>
    <w:p w14:paraId="3D51F889" w14:textId="0A179BD8" w:rsidR="00A72AA9" w:rsidRPr="00A72AA9" w:rsidRDefault="00A72AA9" w:rsidP="00A72AA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A72AA9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Ensures better experience across all device types</w:t>
      </w:r>
    </w:p>
    <w:p w14:paraId="145295EB" w14:textId="39BCC963" w:rsidR="00A72AA9" w:rsidRPr="00A72AA9" w:rsidRDefault="00A72AA9" w:rsidP="00A72AA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A72AA9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Send </w:t>
      </w:r>
      <w:r w:rsidRPr="00A72AA9">
        <w:rPr>
          <w:rFonts w:ascii="Arial" w:eastAsia="Times New Roman" w:hAnsi="Arial" w:cs="Arial"/>
          <w:b/>
          <w:bCs/>
          <w:color w:val="44546A" w:themeColor="text2"/>
          <w:kern w:val="0"/>
          <w:lang w:eastAsia="en-IN"/>
          <w14:ligatures w14:val="none"/>
        </w:rPr>
        <w:t>push notifications &amp; reminders</w:t>
      </w:r>
    </w:p>
    <w:p w14:paraId="38401070" w14:textId="45FFE1B9" w:rsidR="00A72AA9" w:rsidRPr="00A72AA9" w:rsidRDefault="00A72AA9" w:rsidP="00A72AA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A72AA9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Offer </w:t>
      </w:r>
      <w:r w:rsidRPr="00A72AA9">
        <w:rPr>
          <w:rFonts w:ascii="Arial" w:eastAsia="Times New Roman" w:hAnsi="Arial" w:cs="Arial"/>
          <w:b/>
          <w:bCs/>
          <w:color w:val="44546A" w:themeColor="text2"/>
          <w:kern w:val="0"/>
          <w:lang w:eastAsia="en-IN"/>
          <w14:ligatures w14:val="none"/>
        </w:rPr>
        <w:t>cashbacks / rewards</w:t>
      </w:r>
      <w:r w:rsidRPr="00A72AA9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 for </w:t>
      </w:r>
      <w:r w:rsidR="00752DA8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activities</w:t>
      </w:r>
      <w:r w:rsidR="00EE6493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 like o</w:t>
      </w:r>
      <w:r w:rsidR="00EE6493" w:rsidRPr="00EE6493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nboarding offers</w:t>
      </w:r>
      <w:r w:rsidR="00EE6493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,</w:t>
      </w:r>
      <w:r w:rsidR="00EE6493" w:rsidRPr="00EE6493">
        <w:t xml:space="preserve"> </w:t>
      </w:r>
      <w:r w:rsidR="00EE6493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f</w:t>
      </w:r>
      <w:r w:rsidR="00EE6493" w:rsidRPr="00EE6493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irst-transaction incentives</w:t>
      </w:r>
      <w:r w:rsidR="00752DA8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,</w:t>
      </w:r>
      <w:r w:rsidR="00EE6493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 etc.</w:t>
      </w:r>
    </w:p>
    <w:p w14:paraId="4AAC3F44" w14:textId="77777777" w:rsidR="00116EFF" w:rsidRDefault="00116EFF" w:rsidP="004F2F7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</w:p>
    <w:p w14:paraId="063E2434" w14:textId="77777777" w:rsidR="00755CC1" w:rsidRPr="00755CC1" w:rsidRDefault="00755CC1" w:rsidP="00755CC1">
      <w:pPr>
        <w:pStyle w:val="ListParagraph"/>
        <w:numPr>
          <w:ilvl w:val="0"/>
          <w:numId w:val="4"/>
        </w:numPr>
        <w:rPr>
          <w:b/>
          <w:bCs/>
          <w:color w:val="44546A" w:themeColor="text2"/>
          <w:sz w:val="32"/>
          <w:szCs w:val="32"/>
          <w:u w:val="single"/>
        </w:rPr>
      </w:pPr>
      <w:r w:rsidRPr="00755CC1">
        <w:rPr>
          <w:b/>
          <w:bCs/>
          <w:color w:val="44546A" w:themeColor="text2"/>
          <w:sz w:val="32"/>
          <w:szCs w:val="32"/>
          <w:u w:val="single"/>
        </w:rPr>
        <w:lastRenderedPageBreak/>
        <w:t>Insurance Penetration and Growth Potential Analysis</w:t>
      </w:r>
    </w:p>
    <w:p w14:paraId="11109658" w14:textId="70AE9677" w:rsidR="00755CC1" w:rsidRDefault="00A65273" w:rsidP="00A65273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A65273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Insurance transactions are unevenly distributed across states, with higher adoption in a few regions and low penetration in many others.</w:t>
      </w:r>
    </w:p>
    <w:p w14:paraId="23074EE3" w14:textId="77777777" w:rsidR="003622B6" w:rsidRDefault="003622B6" w:rsidP="003622B6">
      <w:pPr>
        <w:spacing w:before="100" w:beforeAutospacing="1" w:after="100" w:afterAutospacing="1" w:line="240" w:lineRule="auto"/>
        <w:ind w:firstLine="720"/>
        <w:rPr>
          <w:rFonts w:ascii="Arial" w:eastAsia="Times New Roman" w:hAnsi="Arial" w:cs="Arial"/>
          <w:b/>
          <w:bCs/>
          <w:i/>
          <w:iCs/>
          <w:color w:val="44546A" w:themeColor="text2"/>
          <w:kern w:val="0"/>
          <w:u w:val="single"/>
          <w:lang w:eastAsia="en-IN"/>
          <w14:ligatures w14:val="none"/>
        </w:rPr>
      </w:pPr>
      <w:r w:rsidRPr="003622B6">
        <w:rPr>
          <w:rFonts w:ascii="Arial" w:eastAsia="Times New Roman" w:hAnsi="Arial" w:cs="Arial"/>
          <w:b/>
          <w:bCs/>
          <w:i/>
          <w:iCs/>
          <w:color w:val="44546A" w:themeColor="text2"/>
          <w:kern w:val="0"/>
          <w:u w:val="single"/>
          <w:lang w:eastAsia="en-IN"/>
          <w14:ligatures w14:val="none"/>
        </w:rPr>
        <w:t>Key Analysis Performed</w:t>
      </w:r>
    </w:p>
    <w:p w14:paraId="1F192759" w14:textId="6468B912" w:rsidR="003622B6" w:rsidRPr="008C3DD0" w:rsidRDefault="008C3DD0" w:rsidP="008C3DD0">
      <w:pPr>
        <w:pStyle w:val="ListParagraph"/>
        <w:numPr>
          <w:ilvl w:val="0"/>
          <w:numId w:val="19"/>
        </w:numPr>
        <w:rPr>
          <w:rFonts w:ascii="Arial" w:eastAsia="Times New Roman" w:hAnsi="Arial" w:cs="Arial"/>
          <w:b/>
          <w:bCs/>
          <w:i/>
          <w:iCs/>
          <w:kern w:val="0"/>
          <w:u w:val="single"/>
          <w:lang w:eastAsia="en-IN"/>
          <w14:ligatures w14:val="none"/>
        </w:rPr>
      </w:pP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State/District </w:t>
      </w:r>
      <w:r w:rsidRPr="008C3DD0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Insurance Transactions</w:t>
      </w:r>
    </w:p>
    <w:p w14:paraId="3A432634" w14:textId="004A6CEB" w:rsidR="008C3DD0" w:rsidRDefault="008C3DD0" w:rsidP="008C3DD0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8C3DD0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Insurance transactions show a gradual increase year-over-year</w:t>
      </w:r>
    </w:p>
    <w:p w14:paraId="633E01BC" w14:textId="0DD9EC2B" w:rsidR="008C3DD0" w:rsidRDefault="008C3DD0" w:rsidP="008C3DD0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8C3DD0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Insurance adoption is minimal in several districts, indicating low awareness and limited penetration at the local level</w:t>
      </w:r>
    </w:p>
    <w:p w14:paraId="3F7E5DD2" w14:textId="37E17D49" w:rsidR="00A61124" w:rsidRDefault="00A61124" w:rsidP="00A61124">
      <w:pPr>
        <w:pStyle w:val="ListParagraph"/>
        <w:numPr>
          <w:ilvl w:val="0"/>
          <w:numId w:val="19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Growth in Transaction count</w:t>
      </w:r>
    </w:p>
    <w:p w14:paraId="17E3AEC3" w14:textId="3DDABE76" w:rsidR="00A61124" w:rsidRDefault="00A61124" w:rsidP="00A61124">
      <w:pPr>
        <w:pStyle w:val="ListParagraph"/>
        <w:numPr>
          <w:ilvl w:val="0"/>
          <w:numId w:val="21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A61124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A significant rise in insurance transactions across most states in 2022 indicates a widespread increase in adoption and awareness of insurance products</w:t>
      </w:r>
    </w:p>
    <w:p w14:paraId="15B6319E" w14:textId="4002BB5D" w:rsidR="00A61124" w:rsidRDefault="00A61124" w:rsidP="00A61124">
      <w:pPr>
        <w:pStyle w:val="ListParagraph"/>
        <w:numPr>
          <w:ilvl w:val="0"/>
          <w:numId w:val="21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A61124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Despite overall growth in 2022, certain states showed a decline in insurance transactions, indicating uneven adoption and regional disparities.</w:t>
      </w:r>
    </w:p>
    <w:p w14:paraId="4029A0FC" w14:textId="1415F20D" w:rsidR="00A61124" w:rsidRPr="00A61124" w:rsidRDefault="00A61124" w:rsidP="00A61124">
      <w:pPr>
        <w:pStyle w:val="ListParagraph"/>
        <w:numPr>
          <w:ilvl w:val="0"/>
          <w:numId w:val="19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A61124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Top / Bottom States by Transaction </w:t>
      </w: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value</w:t>
      </w:r>
      <w:r w:rsidRPr="00A61124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:</w:t>
      </w:r>
    </w:p>
    <w:p w14:paraId="516782B2" w14:textId="2C8CD68B" w:rsidR="00A61124" w:rsidRPr="00A61124" w:rsidRDefault="00A61124" w:rsidP="00A61124">
      <w:pPr>
        <w:pStyle w:val="ListParagraph"/>
        <w:numPr>
          <w:ilvl w:val="0"/>
          <w:numId w:val="22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A61124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Insurance transaction value is highly concentrated in a few top states, while several states contribute minimally, indicating uneven adoption and spending patterns.</w:t>
      </w:r>
    </w:p>
    <w:p w14:paraId="671F75A7" w14:textId="17D06BAC" w:rsidR="00E2721B" w:rsidRDefault="00E2721B" w:rsidP="00E2721B">
      <w:pPr>
        <w:pStyle w:val="ListParagraph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</w:p>
    <w:p w14:paraId="5B937EB3" w14:textId="77777777" w:rsidR="00A61124" w:rsidRDefault="00A61124" w:rsidP="00A6112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b/>
          <w:bCs/>
          <w:i/>
          <w:iCs/>
          <w:color w:val="44546A" w:themeColor="text2"/>
          <w:kern w:val="0"/>
          <w:u w:val="single"/>
          <w:lang w:eastAsia="en-IN"/>
          <w14:ligatures w14:val="none"/>
        </w:rPr>
      </w:pPr>
      <w:r w:rsidRPr="0003167C">
        <w:rPr>
          <w:rFonts w:ascii="Arial" w:eastAsia="Times New Roman" w:hAnsi="Arial" w:cs="Arial"/>
          <w:b/>
          <w:bCs/>
          <w:i/>
          <w:iCs/>
          <w:color w:val="44546A" w:themeColor="text2"/>
          <w:kern w:val="0"/>
          <w:u w:val="single"/>
          <w:lang w:eastAsia="en-IN"/>
          <w14:ligatures w14:val="none"/>
        </w:rPr>
        <w:t>Actions:</w:t>
      </w:r>
    </w:p>
    <w:p w14:paraId="29CDF67E" w14:textId="2CD355CD" w:rsidR="00A61124" w:rsidRDefault="00A61124" w:rsidP="00A61124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A61124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Identifies problem areas requiring attention</w:t>
      </w:r>
    </w:p>
    <w:p w14:paraId="4AC0490D" w14:textId="24F1CF1F" w:rsidR="00DC290F" w:rsidRPr="002444A5" w:rsidRDefault="002444A5" w:rsidP="002444A5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2444A5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Increase awareness &amp; accessibility in </w:t>
      </w: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the </w:t>
      </w:r>
      <w:r w:rsidRPr="002444A5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bottom states</w:t>
      </w:r>
    </w:p>
    <w:p w14:paraId="5F109A6A" w14:textId="5BB4E4C6" w:rsidR="002444A5" w:rsidRPr="002444A5" w:rsidRDefault="002444A5" w:rsidP="002444A5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2444A5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Launch targeted campaigns for low-performing regions</w:t>
      </w:r>
    </w:p>
    <w:sectPr w:rsidR="002444A5" w:rsidRPr="002444A5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774AB" w14:textId="77777777" w:rsidR="00D15615" w:rsidRDefault="00D15615" w:rsidP="00FF2DE1">
      <w:pPr>
        <w:spacing w:after="0" w:line="240" w:lineRule="auto"/>
      </w:pPr>
      <w:r>
        <w:separator/>
      </w:r>
    </w:p>
  </w:endnote>
  <w:endnote w:type="continuationSeparator" w:id="0">
    <w:p w14:paraId="655676B0" w14:textId="77777777" w:rsidR="00D15615" w:rsidRDefault="00D15615" w:rsidP="00FF2D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352B3" w14:textId="42EB20FD" w:rsidR="00FF2DE1" w:rsidRDefault="00FF2DE1">
    <w:pPr>
      <w:pStyle w:val="Footer"/>
    </w:pPr>
    <w:r>
      <w:tab/>
    </w:r>
    <w:r>
      <w:tab/>
      <w:t>Document by Nisha 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B6639" w14:textId="77777777" w:rsidR="00D15615" w:rsidRDefault="00D15615" w:rsidP="00FF2DE1">
      <w:pPr>
        <w:spacing w:after="0" w:line="240" w:lineRule="auto"/>
      </w:pPr>
      <w:r>
        <w:separator/>
      </w:r>
    </w:p>
  </w:footnote>
  <w:footnote w:type="continuationSeparator" w:id="0">
    <w:p w14:paraId="50D96313" w14:textId="77777777" w:rsidR="00D15615" w:rsidRDefault="00D15615" w:rsidP="00FF2D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2312"/>
    <w:multiLevelType w:val="hybridMultilevel"/>
    <w:tmpl w:val="65B0979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D064493"/>
    <w:multiLevelType w:val="hybridMultilevel"/>
    <w:tmpl w:val="E4B44A3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E493058"/>
    <w:multiLevelType w:val="hybridMultilevel"/>
    <w:tmpl w:val="BDE0E12A"/>
    <w:lvl w:ilvl="0" w:tplc="B18CED2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9336E3E"/>
    <w:multiLevelType w:val="hybridMultilevel"/>
    <w:tmpl w:val="072098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821452"/>
    <w:multiLevelType w:val="hybridMultilevel"/>
    <w:tmpl w:val="E7E4A28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717DDD"/>
    <w:multiLevelType w:val="hybridMultilevel"/>
    <w:tmpl w:val="CB2E2D76"/>
    <w:lvl w:ilvl="0" w:tplc="2E745D18">
      <w:start w:val="1"/>
      <w:numFmt w:val="decimal"/>
      <w:lvlText w:val="%1."/>
      <w:lvlJc w:val="left"/>
      <w:pPr>
        <w:ind w:left="1080" w:hanging="360"/>
      </w:pPr>
      <w:rPr>
        <w:rFonts w:hint="default"/>
        <w:color w:val="44546A" w:themeColor="text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1E5F05"/>
    <w:multiLevelType w:val="multilevel"/>
    <w:tmpl w:val="202A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A2D16"/>
    <w:multiLevelType w:val="hybridMultilevel"/>
    <w:tmpl w:val="B67887D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64C31C6"/>
    <w:multiLevelType w:val="hybridMultilevel"/>
    <w:tmpl w:val="94F4FC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CF7365"/>
    <w:multiLevelType w:val="hybridMultilevel"/>
    <w:tmpl w:val="67BCF8FA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C537D8A"/>
    <w:multiLevelType w:val="hybridMultilevel"/>
    <w:tmpl w:val="FBA6955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C6529B5"/>
    <w:multiLevelType w:val="hybridMultilevel"/>
    <w:tmpl w:val="60FAB68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CB36639"/>
    <w:multiLevelType w:val="hybridMultilevel"/>
    <w:tmpl w:val="B302F86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D482E67"/>
    <w:multiLevelType w:val="hybridMultilevel"/>
    <w:tmpl w:val="C400B30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E1605C1"/>
    <w:multiLevelType w:val="hybridMultilevel"/>
    <w:tmpl w:val="625A82FE"/>
    <w:lvl w:ilvl="0" w:tplc="A0FA3D3A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i w:val="0"/>
        <w:color w:val="44546A" w:themeColor="text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201569E"/>
    <w:multiLevelType w:val="multilevel"/>
    <w:tmpl w:val="830E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DC635E"/>
    <w:multiLevelType w:val="hybridMultilevel"/>
    <w:tmpl w:val="D14028C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635B54C7"/>
    <w:multiLevelType w:val="hybridMultilevel"/>
    <w:tmpl w:val="252C59C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639337C7"/>
    <w:multiLevelType w:val="hybridMultilevel"/>
    <w:tmpl w:val="1FD44BF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66761680"/>
    <w:multiLevelType w:val="hybridMultilevel"/>
    <w:tmpl w:val="67BCF8FA"/>
    <w:lvl w:ilvl="0" w:tplc="B18CED2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D7669AB"/>
    <w:multiLevelType w:val="hybridMultilevel"/>
    <w:tmpl w:val="131A085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F8272D4"/>
    <w:multiLevelType w:val="hybridMultilevel"/>
    <w:tmpl w:val="EE5A75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99585553">
    <w:abstractNumId w:val="8"/>
  </w:num>
  <w:num w:numId="2" w16cid:durableId="1344744473">
    <w:abstractNumId w:val="20"/>
  </w:num>
  <w:num w:numId="3" w16cid:durableId="1069613217">
    <w:abstractNumId w:val="15"/>
  </w:num>
  <w:num w:numId="4" w16cid:durableId="1159883375">
    <w:abstractNumId w:val="4"/>
  </w:num>
  <w:num w:numId="5" w16cid:durableId="225073306">
    <w:abstractNumId w:val="19"/>
  </w:num>
  <w:num w:numId="6" w16cid:durableId="2098400269">
    <w:abstractNumId w:val="0"/>
  </w:num>
  <w:num w:numId="7" w16cid:durableId="1956063294">
    <w:abstractNumId w:val="3"/>
  </w:num>
  <w:num w:numId="8" w16cid:durableId="886793854">
    <w:abstractNumId w:val="16"/>
  </w:num>
  <w:num w:numId="9" w16cid:durableId="1394042103">
    <w:abstractNumId w:val="6"/>
  </w:num>
  <w:num w:numId="10" w16cid:durableId="417143216">
    <w:abstractNumId w:val="11"/>
  </w:num>
  <w:num w:numId="11" w16cid:durableId="1827210412">
    <w:abstractNumId w:val="17"/>
  </w:num>
  <w:num w:numId="12" w16cid:durableId="887453980">
    <w:abstractNumId w:val="9"/>
  </w:num>
  <w:num w:numId="13" w16cid:durableId="1754547518">
    <w:abstractNumId w:val="1"/>
  </w:num>
  <w:num w:numId="14" w16cid:durableId="1165123548">
    <w:abstractNumId w:val="12"/>
  </w:num>
  <w:num w:numId="15" w16cid:durableId="1523132978">
    <w:abstractNumId w:val="21"/>
  </w:num>
  <w:num w:numId="16" w16cid:durableId="1419014843">
    <w:abstractNumId w:val="13"/>
  </w:num>
  <w:num w:numId="17" w16cid:durableId="562908415">
    <w:abstractNumId w:val="5"/>
  </w:num>
  <w:num w:numId="18" w16cid:durableId="1802916020">
    <w:abstractNumId w:val="2"/>
  </w:num>
  <w:num w:numId="19" w16cid:durableId="1034768654">
    <w:abstractNumId w:val="14"/>
  </w:num>
  <w:num w:numId="20" w16cid:durableId="303513374">
    <w:abstractNumId w:val="7"/>
  </w:num>
  <w:num w:numId="21" w16cid:durableId="592399829">
    <w:abstractNumId w:val="10"/>
  </w:num>
  <w:num w:numId="22" w16cid:durableId="11093492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022"/>
    <w:rsid w:val="0003167C"/>
    <w:rsid w:val="00116EFF"/>
    <w:rsid w:val="002444A5"/>
    <w:rsid w:val="003622B6"/>
    <w:rsid w:val="003B1995"/>
    <w:rsid w:val="004F2F73"/>
    <w:rsid w:val="00506241"/>
    <w:rsid w:val="005519C8"/>
    <w:rsid w:val="00592F24"/>
    <w:rsid w:val="0063574D"/>
    <w:rsid w:val="0066338D"/>
    <w:rsid w:val="00752DA8"/>
    <w:rsid w:val="00755CC1"/>
    <w:rsid w:val="007B2386"/>
    <w:rsid w:val="00861D8F"/>
    <w:rsid w:val="008C3DD0"/>
    <w:rsid w:val="009A7022"/>
    <w:rsid w:val="00A61124"/>
    <w:rsid w:val="00A65273"/>
    <w:rsid w:val="00A72AA9"/>
    <w:rsid w:val="00C365B6"/>
    <w:rsid w:val="00C72571"/>
    <w:rsid w:val="00D15615"/>
    <w:rsid w:val="00DC290F"/>
    <w:rsid w:val="00E2721B"/>
    <w:rsid w:val="00E30B7F"/>
    <w:rsid w:val="00EE6493"/>
    <w:rsid w:val="00FF2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D3DA1"/>
  <w15:chartTrackingRefBased/>
  <w15:docId w15:val="{08FF44BC-8C80-49B2-AEB0-5854B8CFB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0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0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0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0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0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0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0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0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0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0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02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29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C290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F2D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DE1"/>
  </w:style>
  <w:style w:type="paragraph" w:styleId="Footer">
    <w:name w:val="footer"/>
    <w:basedOn w:val="Normal"/>
    <w:link w:val="FooterChar"/>
    <w:uiPriority w:val="99"/>
    <w:unhideWhenUsed/>
    <w:rsid w:val="00FF2D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D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3</Pages>
  <Words>661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nisha.ahsin90@gmail.com</dc:creator>
  <cp:keywords/>
  <dc:description/>
  <cp:lastModifiedBy>nisha.ahsin90@gmail.com</cp:lastModifiedBy>
  <cp:revision>17</cp:revision>
  <dcterms:created xsi:type="dcterms:W3CDTF">2026-03-27T05:38:00Z</dcterms:created>
  <dcterms:modified xsi:type="dcterms:W3CDTF">2026-04-28T12:31:00Z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ee97af21-2420-44dd-8902-557160a22b10</vt:lpwstr>
  </property>
</Properties>
</file>