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7d32"/>
          <w:sz w:val="22"/>
          <w:szCs w:val="22"/>
          <w:rtl w:val="0"/>
        </w:rPr>
        <w:t xml:space="preserve">ABOUT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Gramonnati Trust is a registered public charitable trust founded in October 2017 in Puducherry with a singular mission: to empower India's rural communities through knowledge, leadership, technology, and entrepreneurship. The name 'Gramonnati' itself means 'village upliftment' — reflecting the trust's deep commitment to holistic, grassroots-led rural transformation.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546"/>
        <w:tblGridChange w:id="0">
          <w:tblGrid>
            <w:gridCol w:w="2200"/>
            <w:gridCol w:w="7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Founded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5th October 2017, Puducherry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Registered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Flat No. 10, L'Avenir III, No. 108, Papammal Koil Street, Kuruchikuppam, Puducherry – 605 012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AACTG8992R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12AA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AACTG8992R/05/18-19/T-0831 (w.e.f. 05.10.2017)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80G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URNo. AACTG8992R/05/18-19/T-0831/80G — Valid in perpetuity from A.Y. 2019-20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CSR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CSR00017701 (Ministry of Corporate Affairs, Govt. of India)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Area of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Pan-India, with primary focus on Puducherry and surrounding rural regions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2e7d32" w:space="4" w:sz="8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7d32"/>
          <w:sz w:val="26"/>
          <w:szCs w:val="26"/>
          <w:rtl w:val="0"/>
        </w:rPr>
        <w:t xml:space="preserve">VISION &amp;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1"/>
          <w:szCs w:val="21"/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To create self-reliant, prosperous and sustainable villages where every citizen has equal opportunity, dignity, and access to knowledge and modern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1"/>
          <w:szCs w:val="21"/>
          <w:rtl w:val="0"/>
        </w:rPr>
        <w:t xml:space="preserve">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Enable rural communities with knowledge, leadership, and execution capabilities for holistic village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Break the cycle of poverty by creating new entrepreneurial opportunities and possibilities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Promote environmental stewardship, organic farming, and sustainable resource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Develop and deploy integrated technological solutions suited to the needs of rural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Collaborate with government, NGOs, research institutions, and corporates for maximum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7d32" w:space="4" w:sz="8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7d32"/>
          <w:sz w:val="26"/>
          <w:szCs w:val="26"/>
          <w:rtl w:val="0"/>
        </w:rPr>
        <w:t xml:space="preserve">FOUNDING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Gramonnati Trust was founded by Shri Ved Prakash Sharma (Author &amp; Chairman), Shri Shyamasundar Kaluve (Founder Trustee), and Shri Suresh Narayan Subbarao (Founder Trustee). The Trust is governed by a Board of Trustees under the oversight of the Chairman and Managing Trustee. Accounts are audited annually by a Chartered Accountant, and the financial year runs from 1st April to 31st March.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The Trust is irrevocable, operates without profit motive, and its income is applied solely toward its charitable objects — with no benefit accruing to any trustee or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d32" w:space="4" w:sz="8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7d32"/>
          <w:sz w:val="26"/>
          <w:szCs w:val="26"/>
          <w:rtl w:val="0"/>
        </w:rPr>
        <w:t xml:space="preserve">CORE PROGRAMMES &amp; FOCUS AREAS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0"/>
        <w:gridCol w:w="4966"/>
        <w:tblGridChange w:id="0">
          <w:tblGrid>
            <w:gridCol w:w="4780"/>
            <w:gridCol w:w="4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Women Empowerment through Rural Entrepreneurship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Training in traditional arts, crafts &amp; value-added products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Financial assistance &amp; mentoring for self-employment ventures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Market linkages and digital literacy for women entrepreneurs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Support for women-led Self Help Groups (SHGs)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Life skills, leadership coaching and confidence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Ex-Servicemen &amp; War Widows Employment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Skill mapping &amp; livelihood programs for veterans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Agri-entrepreneurship and rural business facilitation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Identifying retiring military/para-military as 'Change Leaders'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Connecting war widows with income-generating opportunities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Leveraging veterans' discipline &amp; network for village 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.0" w:type="dxa"/>
              <w:left w:w="0.0" w:type="dxa"/>
              <w:bottom w:w="4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Environment &amp; Natural Resource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Water management &amp; rainwater harvesting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Rejuvenation of traditional water bodies (wells, tanks, rivers)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Afforestation &amp; distribution of native/fruit-bearing saplings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Organic farming &amp; use of bio-degradable products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Promotion of alternative energy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Rural Digital Literacy &amp; E-Governance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Establishing and operating rural computer centres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Enabling access to government schemes and e-services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E-governance partnerships with village panchayats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Digital training for farmers, youth, and self-help groups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Awareness workshops on technology for rural livelihoods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.0" w:type="dxa"/>
              <w:left w:w="0.0" w:type="dxa"/>
              <w:bottom w:w="4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Youth Skilling &amp; 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Coaching classes &amp; vocational training for marginalised youth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Support (clothing, meals, medical) for underprivileged children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Entrepreneurship &amp; innovation incubation for rural youth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Scholarships and academic guidance programmes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Fostering a culture of volunteerism in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Rural Innovation &amp;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Conceptualising &amp; deploying integrated tech for rural needs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Supporting small-scale manufacturing &amp; artisan cooperatives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Reforestation, renewable energy &amp; green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Knowledge dissemination through seminars &amp; symposia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• Advisory support for new trusts/associations with similar goals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bottom w:color="2e7d32" w:space="4" w:sz="8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7d32"/>
          <w:sz w:val="26"/>
          <w:szCs w:val="26"/>
          <w:rtl w:val="0"/>
        </w:rPr>
        <w:t xml:space="preserve">STATUTORY COMPLIANCE &amp; CSR ELIGIBILITY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3248"/>
        <w:gridCol w:w="3250"/>
        <w:tblGridChange w:id="0">
          <w:tblGrid>
            <w:gridCol w:w="3248"/>
            <w:gridCol w:w="3248"/>
            <w:gridCol w:w="3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182658071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✔  Section 12AA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Registered as a Public Charitable Trust under the Income Tax Act, valid from 05.10.2017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1761813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✔  Section 80G(5)(vi)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Donors are eligible for income tax deduction. Certificate valid in perpetuity from A.Y. 2019-20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54687912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✔  CSR Registration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Registered with Ministry of Corporate Affairs for receiving CSR funds. Reg. No. CSR00017701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bottom w:color="2e7d32" w:space="4" w:sz="8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e7d32"/>
          <w:sz w:val="26"/>
          <w:szCs w:val="26"/>
          <w:rtl w:val="0"/>
        </w:rPr>
        <w:t xml:space="preserve">WHY PARTNER WITH GRAMONNATI?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0"/>
        <w:gridCol w:w="4966"/>
        <w:tblGridChange w:id="0">
          <w:tblGrid>
            <w:gridCol w:w="4780"/>
            <w:gridCol w:w="4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Proven track record with government &amp; tax-exempt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Eligible vehicle for corporate CSR under the Companies 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Deep grassroots presence in Puducherry and rural South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Focus on sustainable, community-owned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Transparent governance, annual audits, and compliance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Donations eligible for 80G tax deduction for donors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Experienced founding team combining military, corporate &amp; social expertise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Aligned with national priorities: rural employment, women empowerment,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hd w:fill="2e7d32" w:val="clear"/>
        <w:spacing w:after="8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Partner with us to transform rural India — together.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d32"/>
          <w:sz w:val="18"/>
          <w:szCs w:val="18"/>
          <w:rtl w:val="0"/>
        </w:rPr>
        <w:t xml:space="preserve">info@gramonnati.org   |   www.gramonnati.org  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color="2e7d32" w:space="4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www.gramonnati.org  |  info@gramonnati.org  |  +91 413 2227776  |  PAN: AACTG8992R  |  CSR Reg: CSR00017701  |  12AA &amp; 80G Certified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74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546"/>
      <w:gridCol w:w="2200"/>
      <w:tblGridChange w:id="0">
        <w:tblGrid>
          <w:gridCol w:w="7546"/>
          <w:gridCol w:w="22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2e7d32" w:val="clear"/>
          <w:tcMar>
            <w:top w:w="120.0" w:type="dxa"/>
            <w:left w:w="200.0" w:type="dxa"/>
            <w:bottom w:w="12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058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ffff"/>
              <w:sz w:val="36"/>
              <w:szCs w:val="36"/>
              <w:rtl w:val="0"/>
            </w:rPr>
            <w:t xml:space="preserve">GRAMONNATI TRUST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spacing w:before="40" w:lineRule="auto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a5d6a7"/>
              <w:sz w:val="18"/>
              <w:szCs w:val="18"/>
              <w:rtl w:val="0"/>
            </w:rPr>
            <w:t xml:space="preserve">Rural Transformation Through Technology and Entrepreneurship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2e7d32" w:val="clear"/>
          <w:tcMar>
            <w:top w:w="80.0" w:type="dxa"/>
            <w:left w:w="80.0" w:type="dxa"/>
            <w:bottom w:w="80.0" w:type="dxa"/>
            <w:right w:w="80.0" w:type="dxa"/>
          </w:tcMar>
          <w:vAlign w:val="center"/>
        </w:tcPr>
        <w:p w:rsidR="00000000" w:rsidDel="00000000" w:rsidP="00000000" w:rsidRDefault="00000000" w:rsidRPr="00000000" w14:paraId="0000005A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a5d6a7"/>
              <w:sz w:val="18"/>
              <w:szCs w:val="18"/>
              <w:rtl w:val="0"/>
            </w:rPr>
            <w:t xml:space="preserve">Est. 2017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ffffff"/>
              <w:sz w:val="18"/>
              <w:szCs w:val="18"/>
              <w:rtl w:val="0"/>
            </w:rPr>
            <w:t xml:space="preserve">Puducherry, India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p1bU9TkF5UaeJHlXcfQAdF7pg==">CgMxLjAaJAoBMBIfCh0IB0IZCgVBcmlhbBIQQXJpYWwgVW5pY29kZSBNUxokCgExEh8KHQgHQhkKBUFyaWFsEhBBcmlhbCBVbmljb2RlIE1TGiQKATISHwodCAdCGQoFQXJpYWwSEEFyaWFsIFVuaWNvZGUgTVM4AHIhMXo2YnAzQ3JrT0hPdlJUYjhsWUpHTUZpaHRQd2ZoY2Rv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