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A99C" w14:textId="77777777" w:rsidR="007F5D12" w:rsidRPr="00C8716B" w:rsidRDefault="00000000">
      <w:pPr>
        <w:spacing w:after="80"/>
        <w:rPr>
          <w:b/>
          <w:bCs/>
          <w:color w:val="000000" w:themeColor="text1"/>
          <w:sz w:val="28"/>
          <w:szCs w:val="28"/>
        </w:rPr>
      </w:pPr>
      <w:r w:rsidRPr="00C8716B">
        <w:rPr>
          <w:b/>
          <w:bCs/>
          <w:color w:val="000000" w:themeColor="text1"/>
          <w:sz w:val="28"/>
          <w:szCs w:val="28"/>
        </w:rPr>
        <w:t>YOLOv3 – YOLOv11</w:t>
      </w:r>
    </w:p>
    <w:p w14:paraId="1DF0A150" w14:textId="77777777" w:rsidR="007F5D12" w:rsidRPr="00C8716B" w:rsidRDefault="00000000">
      <w:pPr>
        <w:spacing w:after="300"/>
        <w:rPr>
          <w:color w:val="000000" w:themeColor="text1"/>
          <w:sz w:val="24"/>
          <w:szCs w:val="24"/>
        </w:rPr>
      </w:pPr>
      <w:r w:rsidRPr="00C8716B">
        <w:rPr>
          <w:color w:val="000000" w:themeColor="text1"/>
          <w:sz w:val="24"/>
          <w:szCs w:val="24"/>
        </w:rPr>
        <w:t>Architecture terms explained: Backbone, Neck, and Head across every version</w:t>
      </w:r>
    </w:p>
    <w:p w14:paraId="33693329" w14:textId="77777777" w:rsidR="007F5D12" w:rsidRPr="00C8716B" w:rsidRDefault="007F5D12">
      <w:pPr>
        <w:pBdr>
          <w:bottom w:val="single" w:sz="6" w:space="0" w:color="C0511F"/>
        </w:pBdr>
        <w:spacing w:after="300"/>
        <w:rPr>
          <w:color w:val="000000" w:themeColor="text1"/>
          <w:sz w:val="24"/>
          <w:szCs w:val="24"/>
        </w:rPr>
      </w:pPr>
    </w:p>
    <w:p w14:paraId="65DC6F1A" w14:textId="77777777" w:rsidR="007F5D12" w:rsidRPr="00C8716B" w:rsidRDefault="00000000">
      <w:pPr>
        <w:spacing w:after="200"/>
        <w:rPr>
          <w:color w:val="000000" w:themeColor="text1"/>
          <w:sz w:val="24"/>
          <w:szCs w:val="24"/>
        </w:rPr>
      </w:pPr>
      <w:r w:rsidRPr="00C8716B">
        <w:rPr>
          <w:color w:val="000000" w:themeColor="text1"/>
          <w:sz w:val="24"/>
          <w:szCs w:val="24"/>
        </w:rPr>
        <w:t>Every YOLO version can be described by three architectural parts: the Backbone (extracts features from the raw image), the Neck (fuses those features across scales), and the Head (turns fused features into actual box + class predictions). This document lists the version-by-version comparison table, then explains what every term in that table actually means, in plain language.</w:t>
      </w:r>
    </w:p>
    <w:p w14:paraId="549F3606" w14:textId="77777777" w:rsidR="007F5D12" w:rsidRPr="00C8716B" w:rsidRDefault="00000000">
      <w:pPr>
        <w:pStyle w:val="Heading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C8716B">
        <w:rPr>
          <w:b/>
          <w:bCs/>
          <w:color w:val="000000" w:themeColor="text1"/>
          <w:sz w:val="28"/>
          <w:szCs w:val="28"/>
        </w:rPr>
        <w:t>Version-by-version comparison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640"/>
        <w:gridCol w:w="1867"/>
        <w:gridCol w:w="1866"/>
        <w:gridCol w:w="2667"/>
      </w:tblGrid>
      <w:tr w:rsidR="007F5D12" w:rsidRPr="00C8716B" w14:paraId="3666CB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86E80" w14:textId="77777777" w:rsidR="007F5D12" w:rsidRPr="00C8716B" w:rsidRDefault="00000000">
            <w:pPr>
              <w:rPr>
                <w:color w:val="FFFFFF" w:themeColor="background1"/>
                <w:sz w:val="24"/>
                <w:szCs w:val="24"/>
              </w:rPr>
            </w:pPr>
            <w:r w:rsidRPr="00C8716B">
              <w:rPr>
                <w:color w:val="FFFFFF" w:themeColor="background1"/>
                <w:sz w:val="24"/>
                <w:szCs w:val="24"/>
              </w:rPr>
              <w:t>Version</w:t>
            </w:r>
          </w:p>
        </w:tc>
        <w:tc>
          <w:tcPr>
            <w:tcW w:w="1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41B09" w14:textId="77777777" w:rsidR="007F5D12" w:rsidRPr="00C8716B" w:rsidRDefault="00000000">
            <w:pPr>
              <w:rPr>
                <w:color w:val="FFFFFF" w:themeColor="background1"/>
                <w:sz w:val="24"/>
                <w:szCs w:val="24"/>
              </w:rPr>
            </w:pPr>
            <w:r w:rsidRPr="00C8716B">
              <w:rPr>
                <w:color w:val="FFFFFF" w:themeColor="background1"/>
                <w:sz w:val="24"/>
                <w:szCs w:val="24"/>
              </w:rPr>
              <w:t>Backbone</w:t>
            </w:r>
          </w:p>
        </w:tc>
        <w:tc>
          <w:tcPr>
            <w:tcW w:w="1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E0FE5" w14:textId="77777777" w:rsidR="007F5D12" w:rsidRPr="00C8716B" w:rsidRDefault="00000000">
            <w:pPr>
              <w:rPr>
                <w:color w:val="FFFFFF" w:themeColor="background1"/>
                <w:sz w:val="24"/>
                <w:szCs w:val="24"/>
              </w:rPr>
            </w:pPr>
            <w:r w:rsidRPr="00C8716B">
              <w:rPr>
                <w:color w:val="FFFFFF" w:themeColor="background1"/>
                <w:sz w:val="24"/>
                <w:szCs w:val="24"/>
              </w:rPr>
              <w:t>Neck</w:t>
            </w:r>
          </w:p>
        </w:tc>
        <w:tc>
          <w:tcPr>
            <w:tcW w:w="1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4A60C" w14:textId="77777777" w:rsidR="007F5D12" w:rsidRPr="00C8716B" w:rsidRDefault="00000000">
            <w:pPr>
              <w:rPr>
                <w:color w:val="FFFFFF" w:themeColor="background1"/>
                <w:sz w:val="24"/>
                <w:szCs w:val="24"/>
              </w:rPr>
            </w:pPr>
            <w:r w:rsidRPr="00C8716B">
              <w:rPr>
                <w:color w:val="FFFFFF" w:themeColor="background1"/>
                <w:sz w:val="24"/>
                <w:szCs w:val="24"/>
              </w:rPr>
              <w:t>Head</w:t>
            </w:r>
          </w:p>
        </w:tc>
        <w:tc>
          <w:tcPr>
            <w:tcW w:w="27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2FCBE" w14:textId="77777777" w:rsidR="007F5D12" w:rsidRPr="00C8716B" w:rsidRDefault="00000000">
            <w:pPr>
              <w:rPr>
                <w:color w:val="FFFFFF" w:themeColor="background1"/>
                <w:sz w:val="24"/>
                <w:szCs w:val="24"/>
              </w:rPr>
            </w:pPr>
            <w:r w:rsidRPr="00C8716B">
              <w:rPr>
                <w:color w:val="FFFFFF" w:themeColor="background1"/>
                <w:sz w:val="24"/>
                <w:szCs w:val="24"/>
              </w:rPr>
              <w:t>Key innovation</w:t>
            </w:r>
          </w:p>
        </w:tc>
      </w:tr>
      <w:tr w:rsidR="007F5D12" w:rsidRPr="00C8716B" w14:paraId="6FC4F3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81774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v3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88FB7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Darknet-53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E1966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FPN (</w:t>
            </w:r>
            <w:proofErr w:type="spellStart"/>
            <w:r w:rsidRPr="00C8716B">
              <w:rPr>
                <w:color w:val="000000" w:themeColor="text1"/>
                <w:sz w:val="24"/>
                <w:szCs w:val="24"/>
              </w:rPr>
              <w:t>upsample</w:t>
            </w:r>
            <w:proofErr w:type="spellEnd"/>
            <w:r w:rsidRPr="00C8716B">
              <w:rPr>
                <w:color w:val="000000" w:themeColor="text1"/>
                <w:sz w:val="24"/>
                <w:szCs w:val="24"/>
              </w:rPr>
              <w:t xml:space="preserve"> + </w:t>
            </w:r>
            <w:proofErr w:type="spellStart"/>
            <w:r w:rsidRPr="00C8716B">
              <w:rPr>
                <w:color w:val="000000" w:themeColor="text1"/>
                <w:sz w:val="24"/>
                <w:szCs w:val="24"/>
              </w:rPr>
              <w:t>concat</w:t>
            </w:r>
            <w:proofErr w:type="spellEnd"/>
            <w:r w:rsidRPr="00C8716B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1478E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Anchor-based, 3 scales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2E2D6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Multi-scale detection</w:t>
            </w:r>
          </w:p>
        </w:tc>
      </w:tr>
      <w:tr w:rsidR="007F5D12" w:rsidRPr="00C8716B" w14:paraId="64B9E6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AB573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v4</w:t>
            </w:r>
          </w:p>
        </w:tc>
        <w:tc>
          <w:tcPr>
            <w:tcW w:w="16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FE7DB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CSPDarknet53</w:t>
            </w:r>
          </w:p>
        </w:tc>
        <w:tc>
          <w:tcPr>
            <w:tcW w:w="19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E5F66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SPP + PANet</w:t>
            </w:r>
          </w:p>
        </w:tc>
        <w:tc>
          <w:tcPr>
            <w:tcW w:w="19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EB7A6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Anchor-based</w:t>
            </w:r>
          </w:p>
        </w:tc>
        <w:tc>
          <w:tcPr>
            <w:tcW w:w="27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85537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CSP connections, heavy augmentation</w:t>
            </w:r>
          </w:p>
        </w:tc>
      </w:tr>
      <w:tr w:rsidR="007F5D12" w:rsidRPr="00C8716B" w14:paraId="5AB80F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6A121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v5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0441C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CSPDarknet53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1A6D5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PANet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A3038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Anchor-based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88AF7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8716B">
              <w:rPr>
                <w:color w:val="000000" w:themeColor="text1"/>
                <w:sz w:val="24"/>
                <w:szCs w:val="24"/>
              </w:rPr>
              <w:t>PyTorch</w:t>
            </w:r>
            <w:proofErr w:type="spellEnd"/>
            <w:r w:rsidRPr="00C8716B">
              <w:rPr>
                <w:color w:val="000000" w:themeColor="text1"/>
                <w:sz w:val="24"/>
                <w:szCs w:val="24"/>
              </w:rPr>
              <w:t xml:space="preserve"> rewrite, engineering polish</w:t>
            </w:r>
          </w:p>
        </w:tc>
      </w:tr>
      <w:tr w:rsidR="007F5D12" w:rsidRPr="00C8716B" w14:paraId="0E8F7E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89A2A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v6</w:t>
            </w:r>
          </w:p>
        </w:tc>
        <w:tc>
          <w:tcPr>
            <w:tcW w:w="16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F1B38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8716B">
              <w:rPr>
                <w:color w:val="000000" w:themeColor="text1"/>
                <w:sz w:val="24"/>
                <w:szCs w:val="24"/>
              </w:rPr>
              <w:t>EfficientRep</w:t>
            </w:r>
            <w:proofErr w:type="spellEnd"/>
          </w:p>
        </w:tc>
        <w:tc>
          <w:tcPr>
            <w:tcW w:w="19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404A5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PANet</w:t>
            </w:r>
          </w:p>
        </w:tc>
        <w:tc>
          <w:tcPr>
            <w:tcW w:w="19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2E47E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Anchor-based, decoupled</w:t>
            </w:r>
          </w:p>
        </w:tc>
        <w:tc>
          <w:tcPr>
            <w:tcW w:w="27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4723D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RepVGG-style reparameterization</w:t>
            </w:r>
          </w:p>
        </w:tc>
      </w:tr>
      <w:tr w:rsidR="007F5D12" w:rsidRPr="00C8716B" w14:paraId="765D24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11328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v7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8A1ED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E-ELAN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8C403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PANet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4626E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Anchor-based + aux heads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110C4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Auxiliary training heads</w:t>
            </w:r>
          </w:p>
        </w:tc>
      </w:tr>
      <w:tr w:rsidR="007F5D12" w:rsidRPr="00C8716B" w14:paraId="1CD33C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70DAA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v8</w:t>
            </w:r>
          </w:p>
        </w:tc>
        <w:tc>
          <w:tcPr>
            <w:tcW w:w="16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435A9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C2f</w:t>
            </w:r>
          </w:p>
        </w:tc>
        <w:tc>
          <w:tcPr>
            <w:tcW w:w="19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B5475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PANet</w:t>
            </w:r>
          </w:p>
        </w:tc>
        <w:tc>
          <w:tcPr>
            <w:tcW w:w="19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3F1F5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Anchor-free, decoupled</w:t>
            </w:r>
          </w:p>
        </w:tc>
        <w:tc>
          <w:tcPr>
            <w:tcW w:w="27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61BBF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Anchor-free shift</w:t>
            </w:r>
          </w:p>
        </w:tc>
      </w:tr>
      <w:tr w:rsidR="007F5D12" w:rsidRPr="00C8716B" w14:paraId="55DF5E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EDE87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v9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BCB25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GELAN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D05B6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PANet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0E498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Anchor-free, decoupled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E6E04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PGI (gradient information preservation)</w:t>
            </w:r>
          </w:p>
        </w:tc>
      </w:tr>
      <w:tr w:rsidR="007F5D12" w:rsidRPr="00C8716B" w14:paraId="65DC4A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0A6ED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v10</w:t>
            </w:r>
          </w:p>
        </w:tc>
        <w:tc>
          <w:tcPr>
            <w:tcW w:w="16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0C9D5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C2f-style</w:t>
            </w:r>
          </w:p>
        </w:tc>
        <w:tc>
          <w:tcPr>
            <w:tcW w:w="19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BD468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PANet</w:t>
            </w:r>
          </w:p>
        </w:tc>
        <w:tc>
          <w:tcPr>
            <w:tcW w:w="19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0866E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Anchor-free, NMS-free</w:t>
            </w:r>
          </w:p>
        </w:tc>
        <w:tc>
          <w:tcPr>
            <w:tcW w:w="2700" w:type="dxa"/>
            <w:shd w:val="clear" w:color="auto" w:fill="F2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1EC1F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End-to-end, no NMS</w:t>
            </w:r>
          </w:p>
        </w:tc>
      </w:tr>
      <w:tr w:rsidR="007F5D12" w:rsidRPr="00C8716B" w14:paraId="27FD4C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02C61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v11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37688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C3k2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70B75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PANet + C2PSA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F6F5A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Anchor-free, decoupled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FC674" w14:textId="77777777" w:rsidR="007F5D12" w:rsidRPr="00C871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C8716B">
              <w:rPr>
                <w:color w:val="000000" w:themeColor="text1"/>
                <w:sz w:val="24"/>
                <w:szCs w:val="24"/>
              </w:rPr>
              <w:t>Lightweight attention (C2PSA)</w:t>
            </w:r>
          </w:p>
        </w:tc>
      </w:tr>
    </w:tbl>
    <w:p w14:paraId="3B70582F" w14:textId="77777777" w:rsidR="007F5D12" w:rsidRPr="00C8716B" w:rsidRDefault="007F5D12">
      <w:pPr>
        <w:spacing w:after="200"/>
        <w:rPr>
          <w:color w:val="000000" w:themeColor="text1"/>
          <w:sz w:val="24"/>
          <w:szCs w:val="24"/>
        </w:rPr>
      </w:pPr>
    </w:p>
    <w:p w14:paraId="5FF3CB4E" w14:textId="77777777" w:rsidR="007F5D12" w:rsidRPr="00C8716B" w:rsidRDefault="00000000">
      <w:pPr>
        <w:pStyle w:val="Heading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C8716B">
        <w:rPr>
          <w:b/>
          <w:bCs/>
          <w:color w:val="000000" w:themeColor="text1"/>
          <w:sz w:val="28"/>
          <w:szCs w:val="28"/>
        </w:rPr>
        <w:t>What each term means</w:t>
      </w:r>
    </w:p>
    <w:p w14:paraId="26CB4D13" w14:textId="77777777" w:rsidR="007F5D12" w:rsidRPr="00A80E07" w:rsidRDefault="00000000">
      <w:pPr>
        <w:spacing w:after="100"/>
        <w:rPr>
          <w:b/>
          <w:bCs/>
          <w:color w:val="000000" w:themeColor="text1"/>
          <w:sz w:val="24"/>
          <w:szCs w:val="24"/>
        </w:rPr>
      </w:pPr>
      <w:r w:rsidRPr="00A80E07">
        <w:rPr>
          <w:b/>
          <w:bCs/>
          <w:color w:val="000000" w:themeColor="text1"/>
          <w:sz w:val="24"/>
          <w:szCs w:val="24"/>
        </w:rPr>
        <w:t>The backbone is the part of the network that looks at the raw image and extracts features (edges, textures, shapes) before any detection happens.</w:t>
      </w:r>
    </w:p>
    <w:p w14:paraId="60588E4B" w14:textId="77777777" w:rsidR="007F5D12" w:rsidRPr="00C8716B" w:rsidRDefault="00000000">
      <w:pPr>
        <w:pStyle w:val="Heading2"/>
        <w:spacing w:before="200" w:after="80"/>
        <w:rPr>
          <w:b/>
          <w:bCs/>
          <w:color w:val="0070C0"/>
          <w:sz w:val="28"/>
          <w:szCs w:val="28"/>
        </w:rPr>
      </w:pPr>
      <w:r w:rsidRPr="00C8716B">
        <w:rPr>
          <w:b/>
          <w:bCs/>
          <w:color w:val="0070C0"/>
          <w:sz w:val="28"/>
          <w:szCs w:val="28"/>
        </w:rPr>
        <w:t>Backbone terms</w:t>
      </w:r>
    </w:p>
    <w:p w14:paraId="4057BC85" w14:textId="77777777" w:rsidR="007F5D12" w:rsidRPr="00C8716B" w:rsidRDefault="00000000">
      <w:pPr>
        <w:spacing w:after="150"/>
        <w:rPr>
          <w:color w:val="000000" w:themeColor="text1"/>
          <w:sz w:val="24"/>
          <w:szCs w:val="24"/>
        </w:rPr>
      </w:pPr>
      <w:r w:rsidRPr="00C8716B">
        <w:rPr>
          <w:color w:val="000000" w:themeColor="text1"/>
          <w:sz w:val="24"/>
          <w:szCs w:val="24"/>
        </w:rPr>
        <w:t>Every backbone below does the same job — feature extraction — just with a different internal design for speed and gradient flow.</w:t>
      </w:r>
    </w:p>
    <w:p w14:paraId="00E81C07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r w:rsidRPr="00C8716B">
        <w:rPr>
          <w:b/>
          <w:bCs/>
          <w:color w:val="000000" w:themeColor="text1"/>
          <w:sz w:val="24"/>
          <w:szCs w:val="24"/>
        </w:rPr>
        <w:lastRenderedPageBreak/>
        <w:t>Darknet-53 (v3):</w:t>
      </w:r>
      <w:r w:rsidRPr="00C8716B">
        <w:rPr>
          <w:color w:val="000000" w:themeColor="text1"/>
          <w:sz w:val="24"/>
          <w:szCs w:val="24"/>
        </w:rPr>
        <w:t xml:space="preserve"> 53 convolutional layers with residual (skip) connections, so gradients flow cleanly through a deep network without vanishing.</w:t>
      </w:r>
    </w:p>
    <w:p w14:paraId="6387E69F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r w:rsidRPr="00C8716B">
        <w:rPr>
          <w:b/>
          <w:bCs/>
          <w:color w:val="000000" w:themeColor="text1"/>
          <w:sz w:val="24"/>
          <w:szCs w:val="24"/>
        </w:rPr>
        <w:t>CSPDarknet53 (v4, v5):</w:t>
      </w:r>
      <w:r w:rsidRPr="00C8716B">
        <w:rPr>
          <w:color w:val="000000" w:themeColor="text1"/>
          <w:sz w:val="24"/>
          <w:szCs w:val="24"/>
        </w:rPr>
        <w:t xml:space="preserve"> The same Darknet-53 idea, but with Cross-Stage-Partial connections added — splits feature maps so only part of them go through the heavy computation, cutting cost without losing accuracy.</w:t>
      </w:r>
    </w:p>
    <w:p w14:paraId="6FA756CC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proofErr w:type="spellStart"/>
      <w:r w:rsidRPr="00C8716B">
        <w:rPr>
          <w:b/>
          <w:bCs/>
          <w:color w:val="000000" w:themeColor="text1"/>
          <w:sz w:val="24"/>
          <w:szCs w:val="24"/>
        </w:rPr>
        <w:t>EfficientRep</w:t>
      </w:r>
      <w:proofErr w:type="spellEnd"/>
      <w:r w:rsidRPr="00C8716B">
        <w:rPr>
          <w:b/>
          <w:bCs/>
          <w:color w:val="000000" w:themeColor="text1"/>
          <w:sz w:val="24"/>
          <w:szCs w:val="24"/>
        </w:rPr>
        <w:t xml:space="preserve"> (v6):</w:t>
      </w:r>
      <w:r w:rsidRPr="00C8716B">
        <w:rPr>
          <w:color w:val="000000" w:themeColor="text1"/>
          <w:sz w:val="24"/>
          <w:szCs w:val="24"/>
        </w:rPr>
        <w:t xml:space="preserve"> A RepVGG-style backbone — trains with multiple parallel branches (easier to learn), then mathematically collapses them into one branch for inference (faster to run).</w:t>
      </w:r>
    </w:p>
    <w:p w14:paraId="01B9D124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r w:rsidRPr="00C8716B">
        <w:rPr>
          <w:b/>
          <w:bCs/>
          <w:color w:val="000000" w:themeColor="text1"/>
          <w:sz w:val="24"/>
          <w:szCs w:val="24"/>
        </w:rPr>
        <w:t>E-ELAN (v7):</w:t>
      </w:r>
      <w:r w:rsidRPr="00C8716B">
        <w:rPr>
          <w:color w:val="000000" w:themeColor="text1"/>
          <w:sz w:val="24"/>
          <w:szCs w:val="24"/>
        </w:rPr>
        <w:t xml:space="preserve"> Extended Efficient Layer Aggregation Network — restructures how gradients combine across layers so deep training stays stable and efficient.</w:t>
      </w:r>
    </w:p>
    <w:p w14:paraId="5098FD76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r w:rsidRPr="00C8716B">
        <w:rPr>
          <w:b/>
          <w:bCs/>
          <w:color w:val="000000" w:themeColor="text1"/>
          <w:sz w:val="24"/>
          <w:szCs w:val="24"/>
        </w:rPr>
        <w:t>C2f (v8):</w:t>
      </w:r>
      <w:r w:rsidRPr="00C8716B">
        <w:rPr>
          <w:color w:val="000000" w:themeColor="text1"/>
          <w:sz w:val="24"/>
          <w:szCs w:val="24"/>
        </w:rPr>
        <w:t xml:space="preserve"> A lighter, richer-gradient-flow module than older CSP blocks — the name stands for “CSP Bottleneck with 2 convolutions, faster.”</w:t>
      </w:r>
    </w:p>
    <w:p w14:paraId="1840783B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r w:rsidRPr="00C8716B">
        <w:rPr>
          <w:b/>
          <w:bCs/>
          <w:color w:val="000000" w:themeColor="text1"/>
          <w:sz w:val="24"/>
          <w:szCs w:val="24"/>
        </w:rPr>
        <w:t>GELAN (v9):</w:t>
      </w:r>
      <w:r w:rsidRPr="00C8716B">
        <w:rPr>
          <w:color w:val="000000" w:themeColor="text1"/>
          <w:sz w:val="24"/>
          <w:szCs w:val="24"/>
        </w:rPr>
        <w:t xml:space="preserve"> Generalized ELAN — a backbone designed to work efficiently across very different compute budgets (tiny to large models) using the same core design.</w:t>
      </w:r>
    </w:p>
    <w:p w14:paraId="7C512A2D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r w:rsidRPr="00C8716B">
        <w:rPr>
          <w:b/>
          <w:bCs/>
          <w:color w:val="000000" w:themeColor="text1"/>
          <w:sz w:val="24"/>
          <w:szCs w:val="24"/>
        </w:rPr>
        <w:t>C2f-style (v10):</w:t>
      </w:r>
      <w:r w:rsidRPr="00C8716B">
        <w:rPr>
          <w:color w:val="000000" w:themeColor="text1"/>
          <w:sz w:val="24"/>
          <w:szCs w:val="24"/>
        </w:rPr>
        <w:t xml:space="preserve"> A backbone in the same family as v8's C2f, tuned specifically to support v10's NMS-free training approach.</w:t>
      </w:r>
    </w:p>
    <w:p w14:paraId="50CBE9C5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r w:rsidRPr="00C8716B">
        <w:rPr>
          <w:b/>
          <w:bCs/>
          <w:color w:val="000000" w:themeColor="text1"/>
          <w:sz w:val="24"/>
          <w:szCs w:val="24"/>
        </w:rPr>
        <w:t>C3k2 (v11):</w:t>
      </w:r>
      <w:r w:rsidRPr="00C8716B">
        <w:rPr>
          <w:color w:val="000000" w:themeColor="text1"/>
          <w:sz w:val="24"/>
          <w:szCs w:val="24"/>
        </w:rPr>
        <w:t xml:space="preserve"> A further-refined, more parameter-efficient version of the C2f-style block family.</w:t>
      </w:r>
    </w:p>
    <w:p w14:paraId="39D41A49" w14:textId="77777777" w:rsidR="007F5D12" w:rsidRPr="00A80E07" w:rsidRDefault="00000000">
      <w:pPr>
        <w:spacing w:after="100"/>
        <w:rPr>
          <w:b/>
          <w:bCs/>
          <w:color w:val="000000" w:themeColor="text1"/>
          <w:sz w:val="24"/>
          <w:szCs w:val="24"/>
        </w:rPr>
      </w:pPr>
      <w:r w:rsidRPr="00A80E07">
        <w:rPr>
          <w:b/>
          <w:bCs/>
          <w:color w:val="000000" w:themeColor="text1"/>
          <w:sz w:val="24"/>
          <w:szCs w:val="24"/>
        </w:rPr>
        <w:t>The neck sits between the backbone and the head. It combines features from different depths of the network (shallow = fine detail, deep = broad context) so the head can detect objects at multiple sizes.</w:t>
      </w:r>
    </w:p>
    <w:p w14:paraId="190135B1" w14:textId="77777777" w:rsidR="007F5D12" w:rsidRPr="00C8716B" w:rsidRDefault="00000000">
      <w:pPr>
        <w:pStyle w:val="Heading2"/>
        <w:spacing w:before="200" w:after="80"/>
        <w:rPr>
          <w:b/>
          <w:bCs/>
          <w:color w:val="0070C0"/>
          <w:sz w:val="28"/>
          <w:szCs w:val="28"/>
        </w:rPr>
      </w:pPr>
      <w:r w:rsidRPr="00C8716B">
        <w:rPr>
          <w:b/>
          <w:bCs/>
          <w:color w:val="0070C0"/>
          <w:sz w:val="28"/>
          <w:szCs w:val="28"/>
        </w:rPr>
        <w:t>Neck terms</w:t>
      </w:r>
    </w:p>
    <w:p w14:paraId="5E75929A" w14:textId="77777777" w:rsidR="007F5D12" w:rsidRPr="00C8716B" w:rsidRDefault="00000000">
      <w:pPr>
        <w:spacing w:after="150"/>
        <w:rPr>
          <w:color w:val="000000" w:themeColor="text1"/>
          <w:sz w:val="24"/>
          <w:szCs w:val="24"/>
        </w:rPr>
      </w:pPr>
      <w:r w:rsidRPr="00C8716B">
        <w:rPr>
          <w:color w:val="000000" w:themeColor="text1"/>
          <w:sz w:val="24"/>
          <w:szCs w:val="24"/>
        </w:rPr>
        <w:t>Necks changed far less often than backbones or heads — most of this lineage settled on PANet once v4 introduced it.</w:t>
      </w:r>
    </w:p>
    <w:p w14:paraId="5F860CD6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r w:rsidRPr="00C8716B">
        <w:rPr>
          <w:b/>
          <w:bCs/>
          <w:color w:val="000000" w:themeColor="text1"/>
          <w:sz w:val="24"/>
          <w:szCs w:val="24"/>
        </w:rPr>
        <w:t>FPN (v3):</w:t>
      </w:r>
      <w:r w:rsidRPr="00C8716B">
        <w:rPr>
          <w:color w:val="000000" w:themeColor="text1"/>
          <w:sz w:val="24"/>
          <w:szCs w:val="24"/>
        </w:rPr>
        <w:t xml:space="preserve"> Feature Pyramid Network — takes deep, low-resolution features and </w:t>
      </w:r>
      <w:proofErr w:type="spellStart"/>
      <w:r w:rsidRPr="00C8716B">
        <w:rPr>
          <w:color w:val="000000" w:themeColor="text1"/>
          <w:sz w:val="24"/>
          <w:szCs w:val="24"/>
        </w:rPr>
        <w:t>upsamples</w:t>
      </w:r>
      <w:proofErr w:type="spellEnd"/>
      <w:r w:rsidRPr="00C8716B">
        <w:rPr>
          <w:color w:val="000000" w:themeColor="text1"/>
          <w:sz w:val="24"/>
          <w:szCs w:val="24"/>
        </w:rPr>
        <w:t xml:space="preserve"> them, merging with shallower, high-resolution features. This is what let v3 detect small objects well for the first time.</w:t>
      </w:r>
    </w:p>
    <w:p w14:paraId="34A7675A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r w:rsidRPr="00C8716B">
        <w:rPr>
          <w:b/>
          <w:bCs/>
          <w:color w:val="000000" w:themeColor="text1"/>
          <w:sz w:val="24"/>
          <w:szCs w:val="24"/>
        </w:rPr>
        <w:t>SPP + PANet (v4):</w:t>
      </w:r>
      <w:r w:rsidRPr="00C8716B">
        <w:rPr>
          <w:color w:val="000000" w:themeColor="text1"/>
          <w:sz w:val="24"/>
          <w:szCs w:val="24"/>
        </w:rPr>
        <w:t xml:space="preserve"> SPP (Spatial Pyramid Pooling) pools features at multiple scales before the neck; PANet adds a second, bottom-up path alongside FPN's top-down path — so information flows both directions, not just one.</w:t>
      </w:r>
    </w:p>
    <w:p w14:paraId="1534B9F8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r w:rsidRPr="00C8716B">
        <w:rPr>
          <w:b/>
          <w:bCs/>
          <w:color w:val="000000" w:themeColor="text1"/>
          <w:sz w:val="24"/>
          <w:szCs w:val="24"/>
        </w:rPr>
        <w:t>PANet (v5–v10):</w:t>
      </w:r>
      <w:r w:rsidRPr="00C8716B">
        <w:rPr>
          <w:color w:val="000000" w:themeColor="text1"/>
          <w:sz w:val="24"/>
          <w:szCs w:val="24"/>
        </w:rPr>
        <w:t xml:space="preserve"> The same bottom-up-plus-top-down fusion design as v4, without SPP — it became the standard neck for almost every version after v4.</w:t>
      </w:r>
    </w:p>
    <w:p w14:paraId="22CF2381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r w:rsidRPr="00C8716B">
        <w:rPr>
          <w:b/>
          <w:bCs/>
          <w:color w:val="000000" w:themeColor="text1"/>
          <w:sz w:val="24"/>
          <w:szCs w:val="24"/>
        </w:rPr>
        <w:t>PANet + C2PSA (v11):</w:t>
      </w:r>
      <w:r w:rsidRPr="00C8716B">
        <w:rPr>
          <w:color w:val="000000" w:themeColor="text1"/>
          <w:sz w:val="24"/>
          <w:szCs w:val="24"/>
        </w:rPr>
        <w:t xml:space="preserve"> The same PANet neck, with C2PSA (partial self-attention) added — lets the network weight some spatial regions more heavily than others before detection, useful for small or subtle targets.</w:t>
      </w:r>
    </w:p>
    <w:p w14:paraId="7F91DF7B" w14:textId="77777777" w:rsidR="007F5D12" w:rsidRPr="00A80E07" w:rsidRDefault="00000000">
      <w:pPr>
        <w:spacing w:after="100"/>
        <w:rPr>
          <w:b/>
          <w:bCs/>
          <w:color w:val="000000" w:themeColor="text1"/>
          <w:sz w:val="24"/>
          <w:szCs w:val="24"/>
        </w:rPr>
      </w:pPr>
      <w:r w:rsidRPr="00A80E07">
        <w:rPr>
          <w:b/>
          <w:bCs/>
          <w:color w:val="000000" w:themeColor="text1"/>
          <w:sz w:val="24"/>
          <w:szCs w:val="24"/>
        </w:rPr>
        <w:t>The head is the final part that actually outputs predictions: where is the object, how big is its box, and what class is it?</w:t>
      </w:r>
    </w:p>
    <w:p w14:paraId="1A3766CD" w14:textId="77777777" w:rsidR="007F5D12" w:rsidRPr="00C8716B" w:rsidRDefault="00000000">
      <w:pPr>
        <w:pStyle w:val="Heading2"/>
        <w:spacing w:before="200" w:after="80"/>
        <w:rPr>
          <w:b/>
          <w:bCs/>
          <w:color w:val="0070C0"/>
          <w:sz w:val="28"/>
          <w:szCs w:val="28"/>
        </w:rPr>
      </w:pPr>
      <w:r w:rsidRPr="00C8716B">
        <w:rPr>
          <w:b/>
          <w:bCs/>
          <w:color w:val="0070C0"/>
          <w:sz w:val="28"/>
          <w:szCs w:val="28"/>
        </w:rPr>
        <w:t>Head terms</w:t>
      </w:r>
    </w:p>
    <w:p w14:paraId="5A6F765A" w14:textId="77777777" w:rsidR="007F5D12" w:rsidRPr="00C8716B" w:rsidRDefault="00000000">
      <w:pPr>
        <w:spacing w:after="150"/>
        <w:rPr>
          <w:color w:val="000000" w:themeColor="text1"/>
          <w:sz w:val="24"/>
          <w:szCs w:val="24"/>
        </w:rPr>
      </w:pPr>
      <w:r w:rsidRPr="00C8716B">
        <w:rPr>
          <w:color w:val="000000" w:themeColor="text1"/>
          <w:sz w:val="24"/>
          <w:szCs w:val="24"/>
        </w:rPr>
        <w:t xml:space="preserve">This is where the real </w:t>
      </w:r>
      <w:proofErr w:type="spellStart"/>
      <w:r w:rsidRPr="00C8716B">
        <w:rPr>
          <w:color w:val="000000" w:themeColor="text1"/>
          <w:sz w:val="24"/>
          <w:szCs w:val="24"/>
        </w:rPr>
        <w:t>behavioral</w:t>
      </w:r>
      <w:proofErr w:type="spellEnd"/>
      <w:r w:rsidRPr="00C8716B">
        <w:rPr>
          <w:color w:val="000000" w:themeColor="text1"/>
          <w:sz w:val="24"/>
          <w:szCs w:val="24"/>
        </w:rPr>
        <w:t xml:space="preserve"> differences live — the anchor-based to anchor-free shift at v8 is the single biggest architectural break across all 9 versions.</w:t>
      </w:r>
    </w:p>
    <w:p w14:paraId="011C3729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r w:rsidRPr="00C8716B">
        <w:rPr>
          <w:b/>
          <w:bCs/>
          <w:color w:val="000000" w:themeColor="text1"/>
          <w:sz w:val="24"/>
          <w:szCs w:val="24"/>
        </w:rPr>
        <w:t xml:space="preserve">Anchor-based (v3, v4, v5): </w:t>
      </w:r>
      <w:r w:rsidRPr="00C8716B">
        <w:rPr>
          <w:color w:val="000000" w:themeColor="text1"/>
          <w:sz w:val="24"/>
          <w:szCs w:val="24"/>
        </w:rPr>
        <w:t>Predictions are made by adjusting a fixed set of preset box shapes (“anchors”) that were sized in advance from the training data — the model learns how to nudge these preset shapes to fit real objects.</w:t>
      </w:r>
    </w:p>
    <w:p w14:paraId="327CD8EB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r w:rsidRPr="00C8716B">
        <w:rPr>
          <w:b/>
          <w:bCs/>
          <w:color w:val="000000" w:themeColor="text1"/>
          <w:sz w:val="24"/>
          <w:szCs w:val="24"/>
        </w:rPr>
        <w:t>Anchor-based, decoupled (v6):</w:t>
      </w:r>
      <w:r w:rsidRPr="00C8716B">
        <w:rPr>
          <w:color w:val="000000" w:themeColor="text1"/>
          <w:sz w:val="24"/>
          <w:szCs w:val="24"/>
        </w:rPr>
        <w:t xml:space="preserve"> Still anchor-based, but classification (what is it?) and box regression (where is it?) are computed on separate branches instead of one shared branch — each task gets its own dedicated path.</w:t>
      </w:r>
    </w:p>
    <w:p w14:paraId="7A9A6B9D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r w:rsidRPr="00C8716B">
        <w:rPr>
          <w:b/>
          <w:bCs/>
          <w:color w:val="000000" w:themeColor="text1"/>
          <w:sz w:val="24"/>
          <w:szCs w:val="24"/>
        </w:rPr>
        <w:t>Anchor-based + aux heads (v7):</w:t>
      </w:r>
      <w:r w:rsidRPr="00C8716B">
        <w:rPr>
          <w:color w:val="000000" w:themeColor="text1"/>
          <w:sz w:val="24"/>
          <w:szCs w:val="24"/>
        </w:rPr>
        <w:t xml:space="preserve"> Anchor-based, plus extra “auxiliary” heads used only during training to inject more gradient signal deep in the network — removed afterward, so they don't affect inference speed.</w:t>
      </w:r>
    </w:p>
    <w:p w14:paraId="111F4CE1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r w:rsidRPr="00C8716B">
        <w:rPr>
          <w:b/>
          <w:bCs/>
          <w:color w:val="000000" w:themeColor="text1"/>
          <w:sz w:val="24"/>
          <w:szCs w:val="24"/>
        </w:rPr>
        <w:t>Anchor-free, decoupled (v8, v9):</w:t>
      </w:r>
      <w:r w:rsidRPr="00C8716B">
        <w:rPr>
          <w:color w:val="000000" w:themeColor="text1"/>
          <w:sz w:val="24"/>
          <w:szCs w:val="24"/>
        </w:rPr>
        <w:t xml:space="preserve"> The big shift — no preset anchor shapes at all. The model predicts an object's </w:t>
      </w:r>
      <w:proofErr w:type="spellStart"/>
      <w:r w:rsidRPr="00C8716B">
        <w:rPr>
          <w:color w:val="000000" w:themeColor="text1"/>
          <w:sz w:val="24"/>
          <w:szCs w:val="24"/>
        </w:rPr>
        <w:t>center</w:t>
      </w:r>
      <w:proofErr w:type="spellEnd"/>
      <w:r w:rsidRPr="00C8716B">
        <w:rPr>
          <w:color w:val="000000" w:themeColor="text1"/>
          <w:sz w:val="24"/>
          <w:szCs w:val="24"/>
        </w:rPr>
        <w:t xml:space="preserve"> point and size directly. Decoupled means classification and box regression still use separate branches.</w:t>
      </w:r>
    </w:p>
    <w:p w14:paraId="78D4FFB8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r w:rsidRPr="00C8716B">
        <w:rPr>
          <w:b/>
          <w:bCs/>
          <w:color w:val="000000" w:themeColor="text1"/>
          <w:sz w:val="24"/>
          <w:szCs w:val="24"/>
        </w:rPr>
        <w:t>Anchor-free, NMS-free (v10):</w:t>
      </w:r>
      <w:r w:rsidRPr="00C8716B">
        <w:rPr>
          <w:color w:val="000000" w:themeColor="text1"/>
          <w:sz w:val="24"/>
          <w:szCs w:val="24"/>
        </w:rPr>
        <w:t xml:space="preserve"> Anchor-free like v8/v9, and also removes Non-Maximum Suppression — the usual post-processing step that deletes duplicate overlapping boxes — making the whole pipeline end-to-end.</w:t>
      </w:r>
    </w:p>
    <w:p w14:paraId="1E632796" w14:textId="77777777" w:rsidR="007F5D12" w:rsidRPr="00C8716B" w:rsidRDefault="00000000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</w:rPr>
      </w:pPr>
      <w:r w:rsidRPr="00C8716B">
        <w:rPr>
          <w:b/>
          <w:bCs/>
          <w:color w:val="000000" w:themeColor="text1"/>
          <w:sz w:val="24"/>
          <w:szCs w:val="24"/>
        </w:rPr>
        <w:t>Anchor-free, decoupled (v11):</w:t>
      </w:r>
      <w:r w:rsidRPr="00C8716B">
        <w:rPr>
          <w:color w:val="000000" w:themeColor="text1"/>
          <w:sz w:val="24"/>
          <w:szCs w:val="24"/>
        </w:rPr>
        <w:t xml:space="preserve"> Same head philosophy as v8/v9 (NMS is still used here, unlike v10), with the C2PSA attention in the neck doing the extra work of sharpening focus on small targets.</w:t>
      </w:r>
    </w:p>
    <w:sectPr w:rsidR="007F5D12" w:rsidRPr="00C8716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A4F16"/>
    <w:multiLevelType w:val="hybridMultilevel"/>
    <w:tmpl w:val="6BE0E60E"/>
    <w:lvl w:ilvl="0" w:tplc="44C01060">
      <w:start w:val="1"/>
      <w:numFmt w:val="bullet"/>
      <w:lvlText w:val="•"/>
      <w:lvlJc w:val="left"/>
      <w:pPr>
        <w:ind w:left="431" w:hanging="259"/>
      </w:pPr>
    </w:lvl>
    <w:lvl w:ilvl="1" w:tplc="ADDA11DA">
      <w:numFmt w:val="decimal"/>
      <w:lvlText w:val=""/>
      <w:lvlJc w:val="left"/>
    </w:lvl>
    <w:lvl w:ilvl="2" w:tplc="3FAACE24">
      <w:numFmt w:val="decimal"/>
      <w:lvlText w:val=""/>
      <w:lvlJc w:val="left"/>
    </w:lvl>
    <w:lvl w:ilvl="3" w:tplc="B19A0ED0">
      <w:numFmt w:val="decimal"/>
      <w:lvlText w:val=""/>
      <w:lvlJc w:val="left"/>
    </w:lvl>
    <w:lvl w:ilvl="4" w:tplc="89CA75F2">
      <w:numFmt w:val="decimal"/>
      <w:lvlText w:val=""/>
      <w:lvlJc w:val="left"/>
    </w:lvl>
    <w:lvl w:ilvl="5" w:tplc="32B6FC70">
      <w:numFmt w:val="decimal"/>
      <w:lvlText w:val=""/>
      <w:lvlJc w:val="left"/>
    </w:lvl>
    <w:lvl w:ilvl="6" w:tplc="F84E767C">
      <w:numFmt w:val="decimal"/>
      <w:lvlText w:val=""/>
      <w:lvlJc w:val="left"/>
    </w:lvl>
    <w:lvl w:ilvl="7" w:tplc="F8962348">
      <w:numFmt w:val="decimal"/>
      <w:lvlText w:val=""/>
      <w:lvlJc w:val="left"/>
    </w:lvl>
    <w:lvl w:ilvl="8" w:tplc="C2F24A14">
      <w:numFmt w:val="decimal"/>
      <w:lvlText w:val=""/>
      <w:lvlJc w:val="left"/>
    </w:lvl>
  </w:abstractNum>
  <w:abstractNum w:abstractNumId="1" w15:restartNumberingAfterBreak="0">
    <w:nsid w:val="4E3E6B20"/>
    <w:multiLevelType w:val="hybridMultilevel"/>
    <w:tmpl w:val="E4169F06"/>
    <w:lvl w:ilvl="0" w:tplc="3506AB60">
      <w:start w:val="1"/>
      <w:numFmt w:val="bullet"/>
      <w:lvlText w:val="●"/>
      <w:lvlJc w:val="left"/>
      <w:pPr>
        <w:ind w:left="720" w:hanging="360"/>
      </w:pPr>
    </w:lvl>
    <w:lvl w:ilvl="1" w:tplc="091A7C72">
      <w:start w:val="1"/>
      <w:numFmt w:val="bullet"/>
      <w:lvlText w:val="○"/>
      <w:lvlJc w:val="left"/>
      <w:pPr>
        <w:ind w:left="1440" w:hanging="360"/>
      </w:pPr>
    </w:lvl>
    <w:lvl w:ilvl="2" w:tplc="A43866AE">
      <w:start w:val="1"/>
      <w:numFmt w:val="bullet"/>
      <w:lvlText w:val="■"/>
      <w:lvlJc w:val="left"/>
      <w:pPr>
        <w:ind w:left="2160" w:hanging="360"/>
      </w:pPr>
    </w:lvl>
    <w:lvl w:ilvl="3" w:tplc="A600E440">
      <w:start w:val="1"/>
      <w:numFmt w:val="bullet"/>
      <w:lvlText w:val="●"/>
      <w:lvlJc w:val="left"/>
      <w:pPr>
        <w:ind w:left="2880" w:hanging="360"/>
      </w:pPr>
    </w:lvl>
    <w:lvl w:ilvl="4" w:tplc="12849116">
      <w:start w:val="1"/>
      <w:numFmt w:val="bullet"/>
      <w:lvlText w:val="○"/>
      <w:lvlJc w:val="left"/>
      <w:pPr>
        <w:ind w:left="3600" w:hanging="360"/>
      </w:pPr>
    </w:lvl>
    <w:lvl w:ilvl="5" w:tplc="98047AC6">
      <w:start w:val="1"/>
      <w:numFmt w:val="bullet"/>
      <w:lvlText w:val="■"/>
      <w:lvlJc w:val="left"/>
      <w:pPr>
        <w:ind w:left="4320" w:hanging="360"/>
      </w:pPr>
    </w:lvl>
    <w:lvl w:ilvl="6" w:tplc="82F455C8">
      <w:start w:val="1"/>
      <w:numFmt w:val="bullet"/>
      <w:lvlText w:val="●"/>
      <w:lvlJc w:val="left"/>
      <w:pPr>
        <w:ind w:left="5040" w:hanging="360"/>
      </w:pPr>
    </w:lvl>
    <w:lvl w:ilvl="7" w:tplc="3B7EE0A0">
      <w:start w:val="1"/>
      <w:numFmt w:val="bullet"/>
      <w:lvlText w:val="●"/>
      <w:lvlJc w:val="left"/>
      <w:pPr>
        <w:ind w:left="5760" w:hanging="360"/>
      </w:pPr>
    </w:lvl>
    <w:lvl w:ilvl="8" w:tplc="E462187C">
      <w:start w:val="1"/>
      <w:numFmt w:val="bullet"/>
      <w:lvlText w:val="●"/>
      <w:lvlJc w:val="left"/>
      <w:pPr>
        <w:ind w:left="6480" w:hanging="360"/>
      </w:pPr>
    </w:lvl>
  </w:abstractNum>
  <w:num w:numId="1" w16cid:durableId="584416317">
    <w:abstractNumId w:val="1"/>
    <w:lvlOverride w:ilvl="0">
      <w:startOverride w:val="1"/>
    </w:lvlOverride>
  </w:num>
  <w:num w:numId="2" w16cid:durableId="6430433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D12"/>
    <w:rsid w:val="00277FDF"/>
    <w:rsid w:val="007F5D12"/>
    <w:rsid w:val="00A80E07"/>
    <w:rsid w:val="00B96E9C"/>
    <w:rsid w:val="00C8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B76C"/>
  <w15:docId w15:val="{67B9BD84-ACCC-41B1-A3BE-D67A7C5C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Nishal Louis</cp:lastModifiedBy>
  <cp:revision>3</cp:revision>
  <dcterms:created xsi:type="dcterms:W3CDTF">2026-09-17T16:26:00Z</dcterms:created>
  <dcterms:modified xsi:type="dcterms:W3CDTF">2026-09-17T16:40:00Z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f31b3b84-289d-4248-bd62-ada91cf14052</vt:lpwstr>
  </property>
</Properties>
</file>