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2205F" w14:textId="497C058C" w:rsidR="00F35264" w:rsidRDefault="00F35264" w:rsidP="009E3555">
      <w:pPr>
        <w:spacing w:after="0" w:line="240" w:lineRule="auto"/>
      </w:pPr>
      <w:r>
        <w:t>T</w:t>
      </w:r>
      <w:r w:rsidR="0019243D">
        <w:t>O</w:t>
      </w:r>
      <w:r>
        <w:t>:</w:t>
      </w:r>
      <w:r w:rsidR="000E2431">
        <w:t xml:space="preserve"> </w:t>
      </w:r>
      <w:hyperlink r:id="rId4" w:history="1">
        <w:r w:rsidR="00A41A3B" w:rsidRPr="00653058">
          <w:rPr>
            <w:rStyle w:val="Hyperlink"/>
          </w:rPr>
          <w:t>kerricamp@mglobal.net</w:t>
        </w:r>
      </w:hyperlink>
    </w:p>
    <w:p w14:paraId="4BC355FE" w14:textId="6A65B250" w:rsidR="00A41A3B" w:rsidRDefault="0019243D" w:rsidP="009E3555">
      <w:pPr>
        <w:spacing w:after="0" w:line="240" w:lineRule="auto"/>
      </w:pPr>
      <w:r>
        <w:t xml:space="preserve">SUBJECT: Introduction </w:t>
      </w:r>
      <w:r w:rsidR="00A97E5A">
        <w:t>from the</w:t>
      </w:r>
      <w:r>
        <w:t xml:space="preserve"> Head </w:t>
      </w:r>
      <w:r w:rsidR="00A80ECA">
        <w:t>of Hardware Maintenance</w:t>
      </w:r>
    </w:p>
    <w:p w14:paraId="631DB90A" w14:textId="77777777" w:rsidR="00F35264" w:rsidRDefault="00F35264" w:rsidP="009E3555">
      <w:pPr>
        <w:spacing w:after="0" w:line="240" w:lineRule="auto"/>
      </w:pPr>
    </w:p>
    <w:p w14:paraId="0346E476" w14:textId="62C4BA0B" w:rsidR="00DB6798" w:rsidRDefault="009E3555" w:rsidP="009E3555">
      <w:pPr>
        <w:spacing w:after="0" w:line="240" w:lineRule="auto"/>
      </w:pPr>
      <w:r>
        <w:t>Dear, Vice President Camp,</w:t>
      </w:r>
    </w:p>
    <w:p w14:paraId="0623A0D1" w14:textId="77777777" w:rsidR="009E3555" w:rsidRDefault="009E3555" w:rsidP="009E3555">
      <w:pPr>
        <w:spacing w:after="0" w:line="240" w:lineRule="auto"/>
      </w:pPr>
    </w:p>
    <w:p w14:paraId="19D9A7B7" w14:textId="2A7F4E86" w:rsidR="00DB6798" w:rsidRDefault="00DB6798" w:rsidP="009E3555">
      <w:pPr>
        <w:spacing w:after="0" w:line="240" w:lineRule="auto"/>
      </w:pPr>
      <w:r>
        <w:t xml:space="preserve">My name is Nisham karki, and I am </w:t>
      </w:r>
      <w:r w:rsidR="00590B7E">
        <w:t xml:space="preserve">the new </w:t>
      </w:r>
      <w:r>
        <w:t xml:space="preserve">Head of the Department of Hardware Maintenance at M-Global. I am impressed by M-Global’s </w:t>
      </w:r>
      <w:r w:rsidR="003B6012">
        <w:t xml:space="preserve">sense of unity and collaboration within the organization. I am confident that I am a good fit for M-Global’s culture, as I adapt quickly to new environments and new ways of working. </w:t>
      </w:r>
    </w:p>
    <w:p w14:paraId="688CF181" w14:textId="77777777" w:rsidR="003B6012" w:rsidRDefault="003B6012" w:rsidP="009E3555">
      <w:pPr>
        <w:spacing w:after="0" w:line="240" w:lineRule="auto"/>
      </w:pPr>
    </w:p>
    <w:p w14:paraId="3558DF7B" w14:textId="0FF0E561" w:rsidR="003B6012" w:rsidRDefault="003B6012" w:rsidP="009E3555">
      <w:pPr>
        <w:spacing w:after="0" w:line="240" w:lineRule="auto"/>
      </w:pPr>
      <w:r>
        <w:t>One of the first projects I plan to lead is</w:t>
      </w:r>
      <w:r w:rsidR="002F171B">
        <w:t xml:space="preserve"> Hard</w:t>
      </w:r>
      <w:r w:rsidR="003E5F17">
        <w:t>ware Optimization Project. Th</w:t>
      </w:r>
      <w:r w:rsidR="00CF65F7">
        <w:t>is</w:t>
      </w:r>
      <w:r w:rsidR="003E5F17">
        <w:t xml:space="preserve"> project is the</w:t>
      </w:r>
      <w:r>
        <w:t xml:space="preserve"> reorganization of hardware maintenance</w:t>
      </w:r>
      <w:r w:rsidR="00690BE8">
        <w:t xml:space="preserve"> </w:t>
      </w:r>
      <w:r w:rsidR="00DF758B">
        <w:t>procedure</w:t>
      </w:r>
      <w:r>
        <w:t xml:space="preserve"> and electronic equipment across M-Global offices. My goal is to improve how devices are identified, tracked, and serviced. By establishing clearer organization and maintenance practice, we can diagnose hardware issues more quickly and resolve them efficiently, which will prevent confusion and </w:t>
      </w:r>
      <w:r w:rsidR="009E3555">
        <w:t>delay</w:t>
      </w:r>
      <w:r>
        <w:t xml:space="preserve"> </w:t>
      </w:r>
      <w:r w:rsidR="009E3555">
        <w:t xml:space="preserve">if </w:t>
      </w:r>
      <w:r>
        <w:t>problem</w:t>
      </w:r>
      <w:r w:rsidR="009E3555">
        <w:t>s</w:t>
      </w:r>
      <w:r>
        <w:t xml:space="preserve"> arise. </w:t>
      </w:r>
    </w:p>
    <w:p w14:paraId="6C84A06D" w14:textId="48C523EB" w:rsidR="003B6012" w:rsidRDefault="003B6012" w:rsidP="009E3555">
      <w:pPr>
        <w:spacing w:after="0" w:line="240" w:lineRule="auto"/>
      </w:pPr>
    </w:p>
    <w:p w14:paraId="687032CD" w14:textId="15C0159A" w:rsidR="009F385B" w:rsidRDefault="003E5F17" w:rsidP="009E3555">
      <w:pPr>
        <w:spacing w:after="0" w:line="240" w:lineRule="auto"/>
      </w:pPr>
      <w:r>
        <w:t>Hardware Optimization Project</w:t>
      </w:r>
      <w:r w:rsidR="003B6012">
        <w:t xml:space="preserve"> will help strengthen operational efficiency and increase reliability</w:t>
      </w:r>
      <w:r w:rsidR="00276EAF">
        <w:t xml:space="preserve"> </w:t>
      </w:r>
      <w:r w:rsidR="0003678D">
        <w:t xml:space="preserve">by creating a system </w:t>
      </w:r>
      <w:r w:rsidR="00A9482F">
        <w:t>for schedule</w:t>
      </w:r>
      <w:r w:rsidR="00DB7E67">
        <w:t>d maintenance</w:t>
      </w:r>
      <w:r w:rsidR="00A9482F">
        <w:t xml:space="preserve"> and </w:t>
      </w:r>
      <w:r w:rsidR="0094418A">
        <w:t>documentation</w:t>
      </w:r>
      <w:r w:rsidR="003B6012">
        <w:t>.</w:t>
      </w:r>
      <w:r w:rsidR="0094418A">
        <w:t xml:space="preserve"> With better tracking </w:t>
      </w:r>
      <w:r w:rsidR="00A866D3">
        <w:t xml:space="preserve">of devices and service </w:t>
      </w:r>
      <w:r w:rsidR="009F385B">
        <w:t>records</w:t>
      </w:r>
      <w:r w:rsidR="00A866D3">
        <w:t xml:space="preserve">, </w:t>
      </w:r>
      <w:r w:rsidR="00B91263">
        <w:t xml:space="preserve">our team will be able to respond to issues faster, reduce troubleshooting speed, and </w:t>
      </w:r>
      <w:r w:rsidR="00EA65D7">
        <w:t xml:space="preserve">focus </w:t>
      </w:r>
      <w:r w:rsidR="009F385B">
        <w:t>on</w:t>
      </w:r>
      <w:r w:rsidR="00EA65D7">
        <w:t xml:space="preserve"> preventive </w:t>
      </w:r>
      <w:r w:rsidR="009F385B">
        <w:t>maintenance.</w:t>
      </w:r>
      <w:r w:rsidR="003B6012">
        <w:t xml:space="preserve"> </w:t>
      </w:r>
      <w:r w:rsidR="00DB7E67">
        <w:t>Hardware Optimization Project will improve the overall effectiveness of our department’s operations.</w:t>
      </w:r>
    </w:p>
    <w:p w14:paraId="17BC16A8" w14:textId="77777777" w:rsidR="009F385B" w:rsidRDefault="009F385B" w:rsidP="009E3555">
      <w:pPr>
        <w:spacing w:after="0" w:line="240" w:lineRule="auto"/>
      </w:pPr>
    </w:p>
    <w:p w14:paraId="5F1E9CB2" w14:textId="51C4E585" w:rsidR="003B6012" w:rsidRDefault="003B6012" w:rsidP="009E3555">
      <w:pPr>
        <w:spacing w:after="0" w:line="240" w:lineRule="auto"/>
      </w:pPr>
      <w:r>
        <w:t>Thank you for your time</w:t>
      </w:r>
      <w:r w:rsidR="009F385B">
        <w:t>,</w:t>
      </w:r>
    </w:p>
    <w:p w14:paraId="307302C2" w14:textId="365919B5" w:rsidR="003B6012" w:rsidRDefault="003B6012" w:rsidP="009E3555">
      <w:pPr>
        <w:spacing w:after="0" w:line="240" w:lineRule="auto"/>
      </w:pPr>
      <w:r>
        <w:t>Nisham Karki</w:t>
      </w:r>
    </w:p>
    <w:p w14:paraId="43101BCE" w14:textId="44580345" w:rsidR="00F43F32" w:rsidRDefault="00F43F32" w:rsidP="009E3555">
      <w:pPr>
        <w:spacing w:after="0" w:line="240" w:lineRule="auto"/>
      </w:pPr>
      <w:r>
        <w:t>Head of Hardware Maintenance</w:t>
      </w:r>
    </w:p>
    <w:p w14:paraId="3D259700" w14:textId="77777777" w:rsidR="00F66E48" w:rsidRDefault="00F66E48" w:rsidP="009E3555">
      <w:pPr>
        <w:spacing w:after="0" w:line="240" w:lineRule="auto"/>
      </w:pPr>
    </w:p>
    <w:p w14:paraId="40ADE911" w14:textId="77777777" w:rsidR="00F66E48" w:rsidRDefault="00F66E48" w:rsidP="009E3555">
      <w:pPr>
        <w:spacing w:after="0" w:line="240" w:lineRule="auto"/>
      </w:pPr>
    </w:p>
    <w:p w14:paraId="535E161C" w14:textId="77777777" w:rsidR="00F66E48" w:rsidRDefault="00F66E48" w:rsidP="00F66E48">
      <w:r>
        <w:t>The following are the changes made to this file:</w:t>
      </w:r>
      <w:r>
        <w:br/>
      </w:r>
      <w:r>
        <w:br/>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w:t>
      </w:r>
      <w:r w:rsidRPr="000A6CAF">
        <w:t xml:space="preserve">Professionals involved in the design and production of such technology bear </w:t>
      </w:r>
      <w:r>
        <w:t>serious</w:t>
      </w:r>
      <w:r w:rsidRPr="000A6CAF">
        <w:t xml:space="preserve"> moral obligations to advocate for greener practices, and the ethical frameworks covered in this unit provide a compelling basis for that claim.</w:t>
      </w:r>
      <w:r>
        <w:br/>
      </w:r>
      <w:r>
        <w:lastRenderedPageBreak/>
        <w:br/>
        <w:t>kshfshdfi; sfhsahfkshfalifhvfnojsalkfbianifjioacnhlk kjdinhlkbs dufjdipunkcf bhicdjnhjk bvjkcdomxpjsns kbvdjksn dbkvdscabj kvjkclsk bjv,jlkscnxpjdlh vbzjsdlmXI[M BIOMk{JAVbs</w:t>
      </w:r>
    </w:p>
    <w:p w14:paraId="5B831626" w14:textId="77777777" w:rsidR="00F66E48" w:rsidRDefault="00F66E48" w:rsidP="00F66E48">
      <w:r>
        <w:t xml:space="preserve">The most immediate framework that applies here is the Triple Bottom Line model which is discussed in the Environmental Stewardship lecture. The model </w:t>
      </w:r>
      <w:r w:rsidRPr="000A6CAF">
        <w:t>asks organizations to balance people, planet, and profit rather than treating shareholder returns as the sole measure of success.</w:t>
      </w:r>
      <w:r>
        <w:t xml:space="preserve"> </w:t>
      </w:r>
      <w:r w:rsidRPr="000A6CAF">
        <w:t xml:space="preserve">A product like AirPods may generate extraordinary profits but </w:t>
      </w:r>
      <w:proofErr w:type="gramStart"/>
      <w:r w:rsidRPr="000A6CAF">
        <w:t>that financial</w:t>
      </w:r>
      <w:proofErr w:type="gramEnd"/>
      <w:r w:rsidRPr="000A6CAF">
        <w:t xml:space="preserve"> success is achieved at a cost externalized onto society and the environment.</w:t>
      </w:r>
      <w:r>
        <w:t xml:space="preserve"> </w:t>
      </w:r>
      <w:r w:rsidRPr="00C33D15">
        <w:t xml:space="preserve">The Triple Bottom Line rejects the idea that financial gain alone can justify a product, especially when the environmental and social costs are simply </w:t>
      </w:r>
      <w:r>
        <w:t xml:space="preserve">being </w:t>
      </w:r>
      <w:r w:rsidRPr="00C33D15">
        <w:t>transferred onto society rather than absorbed by the company.</w:t>
      </w:r>
      <w:r>
        <w:t xml:space="preserve"> This becomes clear when we consider who </w:t>
      </w:r>
      <w:proofErr w:type="gramStart"/>
      <w:r>
        <w:t>actually bears</w:t>
      </w:r>
      <w:proofErr w:type="gramEnd"/>
      <w:r>
        <w:t xml:space="preserve">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w:t>
      </w:r>
      <w:r w:rsidRPr="00E227D9">
        <w:t>Professionals operating within these companies therefore carry an obligation that extends beyond profit margins to the broader public affected by their work.</w:t>
      </w:r>
    </w:p>
    <w:p w14:paraId="4EF591CF" w14:textId="77777777" w:rsidR="00F66E48" w:rsidRDefault="00F66E48" w:rsidP="00F66E48">
      <w:r w:rsidRPr="00E227D9">
        <w:t>This leads to the question of professional responsibility.</w:t>
      </w:r>
      <w:r>
        <w:t xml:space="preserve"> </w:t>
      </w:r>
      <w:r w:rsidRPr="00E227D9">
        <w:t>When the products professionals help design actively harm</w:t>
      </w:r>
      <w:r>
        <w:t xml:space="preserve"> p</w:t>
      </w:r>
      <w:r w:rsidRPr="00E227D9">
        <w:t xml:space="preserve">ublic welfare through environmental degradation, they are violating the terms of </w:t>
      </w:r>
      <w:r>
        <w:t>the social</w:t>
      </w:r>
      <w:r w:rsidRPr="00E227D9">
        <w:t xml:space="preserve"> contract.</w:t>
      </w:r>
      <w:r>
        <w:t xml:space="preserve"> The Environmental Stewardship lecture clearly states that </w:t>
      </w:r>
      <w:r w:rsidRPr="00F35AEB">
        <w:t xml:space="preserve">professionals have an obligation to be responsible stewards of resources, whether institutional, local, </w:t>
      </w:r>
      <w:r>
        <w:t xml:space="preserve">national, </w:t>
      </w:r>
      <w:r w:rsidRPr="00F35AEB">
        <w:t>or global.</w:t>
      </w:r>
      <w:r>
        <w:t xml:space="preserve"> Planned obsolescence that </w:t>
      </w:r>
      <w:r w:rsidRPr="00F35AEB">
        <w:t>deliberately shortens product lifespan to drive repeat</w:t>
      </w:r>
      <w:r>
        <w:t>ed</w:t>
      </w:r>
      <w:r w:rsidRPr="00F35AEB">
        <w:t xml:space="preserve"> purchases is incompatible with that stewardship.</w:t>
      </w:r>
      <w:r>
        <w:t xml:space="preserve"> </w:t>
      </w:r>
      <w:r w:rsidRPr="00F35AEB">
        <w:t xml:space="preserve">The lecture specifically identifies Apple's AirPods as a case study in planned obsolescence that professionals hide behind the label of a "business decision," when </w:t>
      </w:r>
      <w:proofErr w:type="gramStart"/>
      <w:r w:rsidRPr="00F35AEB">
        <w:t>in reality it</w:t>
      </w:r>
      <w:proofErr w:type="gramEnd"/>
      <w:r w:rsidRPr="00F35AEB">
        <w:t xml:space="preserve"> reflects a deliberate prioritization of profit over environmental responsibility and public welfare.</w:t>
      </w:r>
    </w:p>
    <w:p w14:paraId="3DE7A284" w14:textId="77777777" w:rsidR="00F66E48" w:rsidRDefault="00F66E48" w:rsidP="00F66E48">
      <w:r w:rsidRPr="00E3687A">
        <w:t xml:space="preserve">The </w:t>
      </w:r>
      <w:r>
        <w:t>P</w:t>
      </w:r>
      <w:r w:rsidRPr="00E3687A">
        <w:t xml:space="preserve">ersonal </w:t>
      </w:r>
      <w:r>
        <w:t>R</w:t>
      </w:r>
      <w:r w:rsidRPr="00E3687A">
        <w:t>esponsibility lecture, drawing on Sinnott-Armstrong (2005),</w:t>
      </w:r>
      <w:r>
        <w:t xml:space="preserve"> note that individual’s moral obligations do not automatically follow from collective ones. In other words, just </w:t>
      </w:r>
      <w:r w:rsidRPr="00E3687A">
        <w:t>because a company or industry bears responsibility for environmental harm does not automatically mean that every individual professional working within it shares that same moral obligation.</w:t>
      </w:r>
      <w:r>
        <w:t xml:space="preserve"> This line of reasoning, however, creates a problem in the professional context where, for instance, a </w:t>
      </w:r>
      <w:r w:rsidRPr="00E3687A">
        <w:t xml:space="preserve">single engineer on a product team may argue </w:t>
      </w:r>
      <w:r w:rsidRPr="00E3687A">
        <w:lastRenderedPageBreak/>
        <w:t xml:space="preserve">that their personal contribution to a design decision is too small to be </w:t>
      </w:r>
      <w:r>
        <w:t>held</w:t>
      </w:r>
      <w:r w:rsidRPr="00E3687A">
        <w:t xml:space="preserve"> responsible for the environmental outcome.</w:t>
      </w:r>
      <w:r>
        <w:t xml:space="preserve"> The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w:t>
      </w:r>
      <w:r w:rsidRPr="006C4806">
        <w:t>the effect becomes exactly the kind of environmental harm that we have seen historically</w:t>
      </w:r>
      <w:r>
        <w:t xml:space="preserve">, like rivers catching on fire from industrial pollution. </w:t>
      </w:r>
    </w:p>
    <w:p w14:paraId="7A528681" w14:textId="77777777" w:rsidR="00F66E48" w:rsidRDefault="00F66E48" w:rsidP="00F66E48">
      <w:r w:rsidRPr="006C4806">
        <w:t xml:space="preserve">García-Serna et al. (2007) describe what they call the "magic triangle" of sustainable development, </w:t>
      </w:r>
      <w:r>
        <w:t xml:space="preserve">which is </w:t>
      </w:r>
      <w:r w:rsidRPr="006C4806">
        <w:t xml:space="preserve">balancing environmental sustainability, social solidarity, and economic efficiency. Their framework acknowledges that a perfectly sustainable solution that is economically infeasible or socially impractical will fail </w:t>
      </w:r>
      <w:r>
        <w:t>to</w:t>
      </w:r>
      <w:r w:rsidRPr="006C4806">
        <w:t xml:space="preserve"> </w:t>
      </w:r>
      <w:proofErr w:type="gramStart"/>
      <w:r w:rsidRPr="006C4806">
        <w:t>implement</w:t>
      </w:r>
      <w:proofErr w:type="gramEnd"/>
      <w:r>
        <w:t xml:space="preserve"> successfully</w:t>
      </w:r>
      <w:r w:rsidRPr="006C4806">
        <w:t xml:space="preserve">. The obligation to advocate for greener technology </w:t>
      </w:r>
      <w:r>
        <w:t>should not</w:t>
      </w:r>
      <w:r w:rsidRPr="006C4806">
        <w:t xml:space="preserve"> demand</w:t>
      </w:r>
      <w:r>
        <w:t xml:space="preserve"> </w:t>
      </w:r>
      <w:r w:rsidRPr="006C4806">
        <w:t>the impossible</w:t>
      </w:r>
      <w:r>
        <w:t>. But i</w:t>
      </w:r>
      <w:r w:rsidRPr="006C4806">
        <w:t>t</w:t>
      </w:r>
      <w:r>
        <w:t xml:space="preserve"> should</w:t>
      </w:r>
      <w:r w:rsidRPr="006C4806">
        <w:t xml:space="preserve"> seek the optimal </w:t>
      </w:r>
      <w:r>
        <w:t>balance</w:t>
      </w:r>
      <w:r w:rsidRPr="006C4806">
        <w:t xml:space="preserve"> along all three dimensions simultaneously</w:t>
      </w:r>
      <w:r>
        <w:t xml:space="preserve"> by</w:t>
      </w:r>
      <w:r w:rsidRPr="006C4806">
        <w:t xml:space="preserve"> designing products that last longer, that allow for battery replacement</w:t>
      </w:r>
      <w:r>
        <w:t xml:space="preserve"> and uses</w:t>
      </w:r>
      <w:r w:rsidRPr="006C4806">
        <w:t xml:space="preserve"> fewer non-degradable materials, </w:t>
      </w:r>
      <w:r>
        <w:t>all while still maintaining</w:t>
      </w:r>
      <w:r w:rsidRPr="006C4806">
        <w:t xml:space="preserve"> profitability. The lecture</w:t>
      </w:r>
      <w:r>
        <w:t xml:space="preserve"> reflects this by stating </w:t>
      </w:r>
      <w:r w:rsidRPr="006C4806">
        <w:t>that sustainable development is defined as meeting present needs without compromising the ability of future generations to meet theirs (García-Serna et al., 2007).</w:t>
      </w:r>
    </w:p>
    <w:p w14:paraId="4AFEF9ED" w14:textId="77777777" w:rsidR="00F66E48" w:rsidRDefault="00F66E48" w:rsidP="00F66E48">
      <w:r w:rsidRPr="007E18C4">
        <w:t xml:space="preserve">Murphy and Gardoni (2008) offer </w:t>
      </w:r>
      <w:r>
        <w:t xml:space="preserve">clear ethical reasoning </w:t>
      </w:r>
      <w:r w:rsidRPr="007E18C4">
        <w:t xml:space="preserve">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w:t>
      </w:r>
      <w:r>
        <w:t>exactly</w:t>
      </w:r>
      <w:r w:rsidRPr="007E18C4">
        <w:t xml:space="preserve"> this kind of hazard</w:t>
      </w:r>
      <w:r>
        <w:t xml:space="preserve"> because</w:t>
      </w:r>
      <w:r w:rsidRPr="007E18C4">
        <w:t xml:space="preserv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32C6C4B4" w14:textId="77777777" w:rsidR="00F66E48" w:rsidRPr="007279DE" w:rsidRDefault="00F66E48" w:rsidP="00F66E48">
      <w:r>
        <w:t xml:space="preserve">In conclusion, professionals in technology and engineering do have an ethical obligation to advocate for greener design and production. </w:t>
      </w:r>
      <w:r w:rsidRPr="007E18C4">
        <w:t>This obligation is supported by the Triple Bottom Line, the social contract model of professionalism, and the capabilities-based understanding of acceptable risk developed by Murphy and Gardoni (2008).</w:t>
      </w:r>
      <w:r>
        <w:t xml:space="preserve"> </w:t>
      </w:r>
      <w:r w:rsidRPr="007279DE">
        <w:t>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w:t>
      </w:r>
      <w:r>
        <w:t xml:space="preserve"> protect.</w:t>
      </w:r>
    </w:p>
    <w:p w14:paraId="0E74EB6F" w14:textId="77777777" w:rsidR="00F66E48" w:rsidRDefault="00F66E48" w:rsidP="00F66E48">
      <w:r>
        <w:t>References:</w:t>
      </w:r>
    </w:p>
    <w:p w14:paraId="3678C416" w14:textId="77777777" w:rsidR="00F66E48" w:rsidRDefault="00F66E48" w:rsidP="00F66E48">
      <w:r w:rsidRPr="007279DE">
        <w:lastRenderedPageBreak/>
        <w:t xml:space="preserve">García Serna, Juan &amp; Pérez-Barrigón, L. &amp; Cocero, Maria. (2013). New trends for design towards sustainability in chemical engineering: Green engineering. Chemical Engineering Journal. 7-30. 10.1016/j.cej.2007.02.028. </w:t>
      </w:r>
    </w:p>
    <w:p w14:paraId="520753C3" w14:textId="77777777" w:rsidR="00F66E48" w:rsidRDefault="00F66E48" w:rsidP="00F66E48">
      <w:r w:rsidRPr="007279DE">
        <w:t xml:space="preserve">Murphy, Colleen, and Paolo Gardoni. “The acceptability and the tolerability of societal risks: a capabilities-based approach.” </w:t>
      </w:r>
      <w:r w:rsidRPr="007279DE">
        <w:rPr>
          <w:i/>
          <w:iCs/>
        </w:rPr>
        <w:t>Science and engineering ethics</w:t>
      </w:r>
      <w:r w:rsidRPr="007279DE">
        <w:t xml:space="preserve"> vol. 14,1 (2008): 77-92. doi:10.1007/s11948-007-9031-8</w:t>
      </w:r>
    </w:p>
    <w:p w14:paraId="7E253C86" w14:textId="77777777" w:rsidR="00F66E48" w:rsidRDefault="00F66E48" w:rsidP="00F66E48">
      <w:r w:rsidRPr="00407098">
        <w:t>Sinnott-Armstrong, Walter. (2006). It's Not My Fault: Global Warming and Individual Moral Obligations. Advances in the Economics of Environmental Resources. 5. 10.1016/S1569-3740(05)05013-3.</w:t>
      </w:r>
    </w:p>
    <w:p w14:paraId="3B5DA104" w14:textId="758FD4F7" w:rsidR="00F66E48" w:rsidRDefault="00F66E48" w:rsidP="009E3555">
      <w:pPr>
        <w:spacing w:after="0" w:line="240" w:lineRule="auto"/>
      </w:pPr>
    </w:p>
    <w:sectPr w:rsidR="00F66E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798"/>
    <w:rsid w:val="0003678D"/>
    <w:rsid w:val="000E2431"/>
    <w:rsid w:val="00120970"/>
    <w:rsid w:val="0019243D"/>
    <w:rsid w:val="001961AF"/>
    <w:rsid w:val="0024101C"/>
    <w:rsid w:val="00276EAF"/>
    <w:rsid w:val="002F171B"/>
    <w:rsid w:val="003B6012"/>
    <w:rsid w:val="003E5F17"/>
    <w:rsid w:val="004C38C7"/>
    <w:rsid w:val="00590B7E"/>
    <w:rsid w:val="00690BE8"/>
    <w:rsid w:val="008E0A08"/>
    <w:rsid w:val="0094418A"/>
    <w:rsid w:val="009E3555"/>
    <w:rsid w:val="009F385B"/>
    <w:rsid w:val="00A41A3B"/>
    <w:rsid w:val="00A80ECA"/>
    <w:rsid w:val="00A866D3"/>
    <w:rsid w:val="00A9482F"/>
    <w:rsid w:val="00A97E5A"/>
    <w:rsid w:val="00B91263"/>
    <w:rsid w:val="00BB2A59"/>
    <w:rsid w:val="00BD1A55"/>
    <w:rsid w:val="00CC37D4"/>
    <w:rsid w:val="00CF65F7"/>
    <w:rsid w:val="00DB6798"/>
    <w:rsid w:val="00DB7E67"/>
    <w:rsid w:val="00DF758B"/>
    <w:rsid w:val="00EA65D7"/>
    <w:rsid w:val="00EE1DF9"/>
    <w:rsid w:val="00F35264"/>
    <w:rsid w:val="00F43F32"/>
    <w:rsid w:val="00F60E78"/>
    <w:rsid w:val="00F66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188AB"/>
  <w15:chartTrackingRefBased/>
  <w15:docId w15:val="{D7C223FE-28FB-4D5A-9D43-5E25B4C0C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7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7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7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7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7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7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7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7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798"/>
    <w:rPr>
      <w:rFonts w:eastAsiaTheme="majorEastAsia" w:cstheme="majorBidi"/>
      <w:color w:val="272727" w:themeColor="text1" w:themeTint="D8"/>
    </w:rPr>
  </w:style>
  <w:style w:type="paragraph" w:styleId="Title">
    <w:name w:val="Title"/>
    <w:basedOn w:val="Normal"/>
    <w:next w:val="Normal"/>
    <w:link w:val="TitleChar"/>
    <w:uiPriority w:val="10"/>
    <w:qFormat/>
    <w:rsid w:val="00DB6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798"/>
    <w:pPr>
      <w:spacing w:before="160"/>
      <w:jc w:val="center"/>
    </w:pPr>
    <w:rPr>
      <w:i/>
      <w:iCs/>
      <w:color w:val="404040" w:themeColor="text1" w:themeTint="BF"/>
    </w:rPr>
  </w:style>
  <w:style w:type="character" w:customStyle="1" w:styleId="QuoteChar">
    <w:name w:val="Quote Char"/>
    <w:basedOn w:val="DefaultParagraphFont"/>
    <w:link w:val="Quote"/>
    <w:uiPriority w:val="29"/>
    <w:rsid w:val="00DB6798"/>
    <w:rPr>
      <w:i/>
      <w:iCs/>
      <w:color w:val="404040" w:themeColor="text1" w:themeTint="BF"/>
    </w:rPr>
  </w:style>
  <w:style w:type="paragraph" w:styleId="ListParagraph">
    <w:name w:val="List Paragraph"/>
    <w:basedOn w:val="Normal"/>
    <w:uiPriority w:val="34"/>
    <w:qFormat/>
    <w:rsid w:val="00DB6798"/>
    <w:pPr>
      <w:ind w:left="720"/>
      <w:contextualSpacing/>
    </w:pPr>
  </w:style>
  <w:style w:type="character" w:styleId="IntenseEmphasis">
    <w:name w:val="Intense Emphasis"/>
    <w:basedOn w:val="DefaultParagraphFont"/>
    <w:uiPriority w:val="21"/>
    <w:qFormat/>
    <w:rsid w:val="00DB6798"/>
    <w:rPr>
      <w:i/>
      <w:iCs/>
      <w:color w:val="0F4761" w:themeColor="accent1" w:themeShade="BF"/>
    </w:rPr>
  </w:style>
  <w:style w:type="paragraph" w:styleId="IntenseQuote">
    <w:name w:val="Intense Quote"/>
    <w:basedOn w:val="Normal"/>
    <w:next w:val="Normal"/>
    <w:link w:val="IntenseQuoteChar"/>
    <w:uiPriority w:val="30"/>
    <w:qFormat/>
    <w:rsid w:val="00DB6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798"/>
    <w:rPr>
      <w:i/>
      <w:iCs/>
      <w:color w:val="0F4761" w:themeColor="accent1" w:themeShade="BF"/>
    </w:rPr>
  </w:style>
  <w:style w:type="character" w:styleId="IntenseReference">
    <w:name w:val="Intense Reference"/>
    <w:basedOn w:val="DefaultParagraphFont"/>
    <w:uiPriority w:val="32"/>
    <w:qFormat/>
    <w:rsid w:val="00DB6798"/>
    <w:rPr>
      <w:b/>
      <w:bCs/>
      <w:smallCaps/>
      <w:color w:val="0F4761" w:themeColor="accent1" w:themeShade="BF"/>
      <w:spacing w:val="5"/>
    </w:rPr>
  </w:style>
  <w:style w:type="character" w:styleId="Hyperlink">
    <w:name w:val="Hyperlink"/>
    <w:basedOn w:val="DefaultParagraphFont"/>
    <w:uiPriority w:val="99"/>
    <w:unhideWhenUsed/>
    <w:rsid w:val="00A41A3B"/>
    <w:rPr>
      <w:color w:val="467886" w:themeColor="hyperlink"/>
      <w:u w:val="single"/>
    </w:rPr>
  </w:style>
  <w:style w:type="character" w:styleId="UnresolvedMention">
    <w:name w:val="Unresolved Mention"/>
    <w:basedOn w:val="DefaultParagraphFont"/>
    <w:uiPriority w:val="99"/>
    <w:semiHidden/>
    <w:unhideWhenUsed/>
    <w:rsid w:val="00A41A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kerricamp@mglobal.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2355</TotalTime>
  <Pages>4</Pages>
  <Words>1347</Words>
  <Characters>7680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nisham karki</dc:creator>
  <cp:keywords/>
  <dc:description/>
  <cp:lastModifiedBy>nisham karki</cp:lastModifiedBy>
  <cp:revision>29</cp:revision>
  <dcterms:created xsi:type="dcterms:W3CDTF">2026-02-08T15:16:00Z</dcterms:created>
  <dcterms:modified xsi:type="dcterms:W3CDTF">2026-10-01T08:52:00Z</dcterms:modified>
</cp:coreProperties>
</file>