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2: Literature Review</w:t>
      </w:r>
    </w:p>
    <w:p>
      <w:pPr>
        <w:pStyle w:val="Heading1"/>
      </w:pPr>
      <w:r>
        <w:t>2.1 Introduction</w:t>
      </w:r>
    </w:p>
    <w:p>
      <w:r>
        <w:t>Placeholder for introduction (approx 300 words).</w:t>
      </w:r>
    </w:p>
    <w:p>
      <w:pPr>
        <w:pStyle w:val="Heading1"/>
      </w:pPr>
      <w:r>
        <w:t>2.2 Deep Learning in Digital Hematology</w:t>
      </w:r>
    </w:p>
    <w:p>
      <w:r>
        <w:t>Placeholder for deep learning overview (approx 900 words).</w:t>
      </w:r>
    </w:p>
    <w:p>
      <w:pPr>
        <w:pStyle w:val="Heading1"/>
      </w:pPr>
      <w:r>
        <w:t>2.3 Challenges in Blood Cell Classification</w:t>
      </w:r>
    </w:p>
    <w:p>
      <w:r>
        <w:t>Placeholder for challenges (approx 800 words).</w:t>
      </w:r>
    </w:p>
    <w:p>
      <w:pPr>
        <w:pStyle w:val="Heading1"/>
      </w:pPr>
      <w:r>
        <w:t>2.4 Handling Class Imbalance in Deep Learning</w:t>
      </w:r>
    </w:p>
    <w:p>
      <w:r>
        <w:t>Placeholder for imbalance handling (approx 900 words).</w:t>
      </w:r>
    </w:p>
    <w:p>
      <w:pPr>
        <w:pStyle w:val="Heading1"/>
      </w:pPr>
      <w:r>
        <w:t>2.5 Hierarchical Classification in Medical Imaging</w:t>
      </w:r>
    </w:p>
    <w:p>
      <w:r>
        <w:t>Placeholder for hierarchical models (approx 800 words).</w:t>
      </w:r>
    </w:p>
    <w:p>
      <w:pPr>
        <w:pStyle w:val="Heading1"/>
      </w:pPr>
      <w:r>
        <w:t>2.6 Explainable AI (XAI) in Medical Diagnostics</w:t>
      </w:r>
    </w:p>
    <w:p>
      <w:r>
        <w:t>Placeholder for explainable AI (approx 600 words).</w:t>
      </w:r>
    </w:p>
    <w:p>
      <w:pPr>
        <w:pStyle w:val="Heading1"/>
      </w:pPr>
      <w:r>
        <w:t>2.7 Summary and Research Gap</w:t>
      </w:r>
    </w:p>
    <w:p>
      <w:r>
        <w:t>Placeholder for summary (approx 200 words).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