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5D124" w14:textId="32DC7848" w:rsidR="009F1489" w:rsidRDefault="009F1489" w:rsidP="00BB7723">
      <w:pPr>
        <w:spacing w:line="276" w:lineRule="auto"/>
        <w:jc w:val="both"/>
        <w:rPr>
          <w:lang w:val="en-US"/>
        </w:rPr>
      </w:pPr>
      <w:r w:rsidRPr="009F1489">
        <w:rPr>
          <w:b/>
          <w:bCs/>
        </w:rPr>
        <w:t>Title:</w:t>
      </w:r>
      <w:r w:rsidRPr="009F1489">
        <w:t xml:space="preserve"> </w:t>
      </w:r>
      <w:r w:rsidRPr="009F1489">
        <w:rPr>
          <w:i/>
          <w:iCs/>
        </w:rPr>
        <w:t>Heterogeneity Maketh the Mind: An Exploration of Electrical Heterogeneity in Cortical Neurons</w:t>
      </w:r>
      <w:r w:rsidRPr="009F1489">
        <w:br/>
      </w:r>
      <w:r w:rsidRPr="009F1489">
        <w:rPr>
          <w:b/>
          <w:bCs/>
        </w:rPr>
        <w:t>Author:</w:t>
      </w:r>
      <w:r w:rsidRPr="009F1489">
        <w:t xml:space="preserve"> Nishant Joshi</w:t>
      </w:r>
    </w:p>
    <w:p w14:paraId="4D38A2F7" w14:textId="7C8E9F65" w:rsidR="00B96C51" w:rsidRPr="00B96C51" w:rsidRDefault="00B96C51" w:rsidP="00BB7723">
      <w:pPr>
        <w:spacing w:line="276" w:lineRule="auto"/>
        <w:jc w:val="both"/>
        <w:rPr>
          <w:lang w:val="en-US"/>
        </w:rPr>
      </w:pPr>
      <w:r w:rsidRPr="00B96C51">
        <w:rPr>
          <w:lang w:val="en-US"/>
        </w:rPr>
        <w:t>Neuroscience has long relied on static taxonomies of neurons: discrete “cell types” defined by morphology, electrophysiological properties, or molecular markers. This view assumes neuronal identity is fixed, independent of context. Yet accumulating evidence suggests identity is more fluid. Electrophysiological profiles vary across stimulation protocols, neuromodulators dynamically reconfigure computation, and heterogeneity appears widespread.</w:t>
      </w:r>
    </w:p>
    <w:p w14:paraId="10D0BE77" w14:textId="5138CF39" w:rsidR="00B96C51" w:rsidRPr="00B96C51" w:rsidRDefault="00B96C51" w:rsidP="00BB7723">
      <w:pPr>
        <w:spacing w:line="276" w:lineRule="auto"/>
        <w:jc w:val="both"/>
        <w:rPr>
          <w:lang w:val="en-US"/>
        </w:rPr>
      </w:pPr>
      <w:r w:rsidRPr="00B96C51">
        <w:rPr>
          <w:lang w:val="en-US"/>
        </w:rPr>
        <w:t>Despite these hints, most classification frameworks and large-scale initiatives continue to treat neurons</w:t>
      </w:r>
      <w:r>
        <w:rPr>
          <w:lang w:val="en-US"/>
        </w:rPr>
        <w:t xml:space="preserve"> with static electr</w:t>
      </w:r>
      <w:r w:rsidR="00AB3AFF">
        <w:rPr>
          <w:lang w:val="en-US"/>
        </w:rPr>
        <w:t>ophysiological or functional types</w:t>
      </w:r>
      <w:r w:rsidRPr="00B96C51">
        <w:rPr>
          <w:lang w:val="en-US"/>
        </w:rPr>
        <w:t>. This creates a fundamental gap: how do input conditions, neuromodulation, and intrinsic variability shape the functional identity of neurons? And what does this heterogeneity mean for computation in biological and artificial systems?</w:t>
      </w:r>
    </w:p>
    <w:p w14:paraId="0E6DB41C" w14:textId="4193A260" w:rsidR="00B96C51" w:rsidRPr="00B96C51" w:rsidRDefault="00B96C51" w:rsidP="00BB7723">
      <w:pPr>
        <w:spacing w:line="276" w:lineRule="auto"/>
        <w:jc w:val="both"/>
        <w:rPr>
          <w:lang w:val="en-US"/>
        </w:rPr>
      </w:pPr>
      <w:r w:rsidRPr="00B96C51">
        <w:rPr>
          <w:lang w:val="en-US"/>
        </w:rPr>
        <w:t xml:space="preserve">This thesis advances the view that </w:t>
      </w:r>
      <w:r w:rsidRPr="00B96C51">
        <w:rPr>
          <w:b/>
          <w:bCs/>
          <w:lang w:val="en-US"/>
        </w:rPr>
        <w:t xml:space="preserve">neuronal </w:t>
      </w:r>
      <w:r w:rsidR="00AB3AFF">
        <w:rPr>
          <w:b/>
          <w:bCs/>
          <w:lang w:val="en-US"/>
        </w:rPr>
        <w:t xml:space="preserve">functional </w:t>
      </w:r>
      <w:r w:rsidRPr="00B96C51">
        <w:rPr>
          <w:b/>
          <w:bCs/>
          <w:lang w:val="en-US"/>
        </w:rPr>
        <w:t xml:space="preserve">identity </w:t>
      </w:r>
      <w:r w:rsidR="00AB3AFF">
        <w:rPr>
          <w:b/>
          <w:bCs/>
          <w:lang w:val="en-US"/>
        </w:rPr>
        <w:t xml:space="preserve">is not </w:t>
      </w:r>
      <w:r w:rsidRPr="00B96C51">
        <w:rPr>
          <w:b/>
          <w:bCs/>
          <w:lang w:val="en-US"/>
        </w:rPr>
        <w:t>static.</w:t>
      </w:r>
      <w:r w:rsidRPr="00B96C51">
        <w:rPr>
          <w:lang w:val="en-US"/>
        </w:rPr>
        <w:t xml:space="preserve"> I show that neurons reorganize their functional attributes under different input regimes and </w:t>
      </w:r>
      <w:proofErr w:type="spellStart"/>
      <w:r w:rsidRPr="00B96C51">
        <w:rPr>
          <w:lang w:val="en-US"/>
        </w:rPr>
        <w:t>neuromodulatory</w:t>
      </w:r>
      <w:proofErr w:type="spellEnd"/>
      <w:r w:rsidRPr="00B96C51">
        <w:rPr>
          <w:lang w:val="en-US"/>
        </w:rPr>
        <w:t xml:space="preserve"> conditions, using high-dimensional clustering and </w:t>
      </w:r>
      <w:r w:rsidR="00AB3AFF">
        <w:rPr>
          <w:lang w:val="en-US"/>
        </w:rPr>
        <w:t xml:space="preserve">multi-modal </w:t>
      </w:r>
      <w:r w:rsidRPr="00B96C51">
        <w:rPr>
          <w:lang w:val="en-US"/>
        </w:rPr>
        <w:t>integrative analysis across multiple feature domains. Extending this principle, I test whether structured heterogeneity can also enhance computation in artificial neural networks.</w:t>
      </w:r>
    </w:p>
    <w:p w14:paraId="21A350D8" w14:textId="7D7FB04E" w:rsidR="00B96C51" w:rsidRPr="00B96C51" w:rsidRDefault="00B96C51" w:rsidP="00BB7723">
      <w:pPr>
        <w:spacing w:line="276" w:lineRule="auto"/>
        <w:jc w:val="both"/>
        <w:rPr>
          <w:lang w:val="en-US"/>
        </w:rPr>
      </w:pPr>
      <w:r w:rsidRPr="00B96C51">
        <w:rPr>
          <w:lang w:val="en-US"/>
        </w:rPr>
        <w:t>Together, these studies contribute to a shift in</w:t>
      </w:r>
      <w:r w:rsidR="00AB3AFF">
        <w:rPr>
          <w:lang w:val="en-US"/>
        </w:rPr>
        <w:t xml:space="preserve"> systems</w:t>
      </w:r>
      <w:r w:rsidRPr="00B96C51">
        <w:rPr>
          <w:lang w:val="en-US"/>
        </w:rPr>
        <w:t xml:space="preserve"> neuroscience: from static taxonomies toward dynamic, functionally grounded models of </w:t>
      </w:r>
      <w:r w:rsidR="00AB3AFF">
        <w:rPr>
          <w:lang w:val="en-US"/>
        </w:rPr>
        <w:t>neuron types</w:t>
      </w:r>
      <w:r w:rsidRPr="00B96C51">
        <w:rPr>
          <w:lang w:val="en-US"/>
        </w:rPr>
        <w:t>, in which heterogeneity is not noise but a</w:t>
      </w:r>
      <w:r w:rsidR="00AB3AFF">
        <w:rPr>
          <w:lang w:val="en-US"/>
        </w:rPr>
        <w:t>n</w:t>
      </w:r>
      <w:r w:rsidRPr="00B96C51">
        <w:rPr>
          <w:lang w:val="en-US"/>
        </w:rPr>
        <w:t xml:space="preserve"> </w:t>
      </w:r>
      <w:r w:rsidR="00AB3AFF">
        <w:rPr>
          <w:lang w:val="en-US"/>
        </w:rPr>
        <w:t>effective property</w:t>
      </w:r>
      <w:r w:rsidRPr="00B96C51">
        <w:rPr>
          <w:b/>
          <w:bCs/>
          <w:lang w:val="en-US"/>
        </w:rPr>
        <w:t>.</w:t>
      </w:r>
    </w:p>
    <w:p w14:paraId="48576F4F" w14:textId="77777777" w:rsidR="00B96C51" w:rsidRPr="00B96C51" w:rsidRDefault="00B96C51" w:rsidP="00BB7723">
      <w:pPr>
        <w:spacing w:line="276" w:lineRule="auto"/>
        <w:rPr>
          <w:b/>
          <w:bCs/>
          <w:lang w:val="en-US"/>
        </w:rPr>
      </w:pPr>
      <w:r w:rsidRPr="00B96C51">
        <w:rPr>
          <w:b/>
          <w:bCs/>
          <w:lang w:val="en-US"/>
        </w:rPr>
        <w:t>Chapter 2 – Neuronal Identity is Not Static: An Input-Driven Perspective</w:t>
      </w:r>
    </w:p>
    <w:p w14:paraId="0EF04AA5" w14:textId="01ACD5EF" w:rsidR="00B96C51" w:rsidRPr="00B96C51" w:rsidRDefault="00B96C51" w:rsidP="00A94D07">
      <w:pPr>
        <w:spacing w:line="276" w:lineRule="auto"/>
        <w:jc w:val="both"/>
        <w:rPr>
          <w:lang w:val="en-US"/>
        </w:rPr>
      </w:pPr>
      <w:r w:rsidRPr="00B96C51">
        <w:rPr>
          <w:lang w:val="en-US"/>
        </w:rPr>
        <w:t xml:space="preserve">Using intracellular recordings from layer 2/3 barrel cortex neurons, I compared responses under two input protocols: static </w:t>
      </w:r>
      <w:r w:rsidRPr="00B96C51">
        <w:rPr>
          <w:b/>
          <w:bCs/>
          <w:lang w:val="en-US"/>
        </w:rPr>
        <w:t>step-and-hold</w:t>
      </w:r>
      <w:r w:rsidRPr="00B96C51">
        <w:rPr>
          <w:lang w:val="en-US"/>
        </w:rPr>
        <w:t xml:space="preserve"> currents versus dynamic </w:t>
      </w:r>
      <w:r w:rsidRPr="00B96C51">
        <w:rPr>
          <w:b/>
          <w:bCs/>
          <w:lang w:val="en-US"/>
        </w:rPr>
        <w:t xml:space="preserve">frozen-noise </w:t>
      </w:r>
      <w:r w:rsidRPr="00B96C51">
        <w:rPr>
          <w:lang w:val="en-US"/>
        </w:rPr>
        <w:t>inputs that mimic presynaptic activity.</w:t>
      </w:r>
      <w:r w:rsidR="00BB7723">
        <w:rPr>
          <w:lang w:val="en-US"/>
        </w:rPr>
        <w:t xml:space="preserve"> </w:t>
      </w:r>
      <w:r w:rsidR="00A94D07">
        <w:rPr>
          <w:lang w:val="en-US"/>
        </w:rPr>
        <w:t>We found that un</w:t>
      </w:r>
      <w:r w:rsidR="00AB3AFF">
        <w:rPr>
          <w:lang w:val="en-US"/>
        </w:rPr>
        <w:t>supervised c</w:t>
      </w:r>
      <w:r w:rsidRPr="00B96C51">
        <w:rPr>
          <w:lang w:val="en-US"/>
        </w:rPr>
        <w:t>lassification outcomes varied substantially between the two protocols</w:t>
      </w:r>
      <w:r w:rsidR="00A94D07">
        <w:rPr>
          <w:lang w:val="en-US"/>
        </w:rPr>
        <w:t>, showing that i</w:t>
      </w:r>
      <w:r w:rsidRPr="00B96C51">
        <w:rPr>
          <w:lang w:val="en-US"/>
        </w:rPr>
        <w:t xml:space="preserve">nput </w:t>
      </w:r>
      <w:r w:rsidR="00AB3AFF">
        <w:rPr>
          <w:lang w:val="en-US"/>
        </w:rPr>
        <w:t>distribution</w:t>
      </w:r>
      <w:r w:rsidRPr="00B96C51">
        <w:rPr>
          <w:lang w:val="en-US"/>
        </w:rPr>
        <w:t>, strongly influenced neuronal clustering.</w:t>
      </w:r>
      <w:r w:rsidR="00A94D07">
        <w:rPr>
          <w:lang w:val="en-US"/>
        </w:rPr>
        <w:t xml:space="preserve"> </w:t>
      </w:r>
      <w:r w:rsidR="00A94D07" w:rsidRPr="00B96C51">
        <w:rPr>
          <w:lang w:val="en-US"/>
        </w:rPr>
        <w:t>This is direct evidence that neuronal identity is input-dependent.</w:t>
      </w:r>
      <w:r w:rsidR="00A94D07">
        <w:rPr>
          <w:lang w:val="en-US"/>
        </w:rPr>
        <w:t xml:space="preserve"> Neuronal classification and heterogeneity are better understood taking the input distribution into account</w:t>
      </w:r>
      <w:r w:rsidR="00A94D07" w:rsidRPr="00B96C51">
        <w:rPr>
          <w:lang w:val="en-US"/>
        </w:rPr>
        <w:t>.</w:t>
      </w:r>
    </w:p>
    <w:p w14:paraId="336C526A" w14:textId="1487E3E7" w:rsidR="00B96C51" w:rsidRDefault="00A94D07" w:rsidP="00A94D07">
      <w:pPr>
        <w:spacing w:line="276" w:lineRule="auto"/>
        <w:jc w:val="both"/>
        <w:rPr>
          <w:lang w:val="en-US"/>
        </w:rPr>
      </w:pPr>
      <w:r>
        <w:rPr>
          <w:lang w:val="en-US"/>
        </w:rPr>
        <w:t xml:space="preserve">In order to establish a consensus about the most informative attribute about heterogeneity, we extracted 4 attribute sets, namely, action potential, passive biophysical, adaptation current and linear input filter via Spike triggered average. We found that </w:t>
      </w:r>
      <w:r w:rsidR="00B96C51" w:rsidRPr="00B96C51">
        <w:rPr>
          <w:lang w:val="en-US"/>
        </w:rPr>
        <w:t xml:space="preserve">Spike-triggered averages (STAs), which capture input </w:t>
      </w:r>
      <w:r w:rsidR="00AB3AFF">
        <w:rPr>
          <w:lang w:val="en-US"/>
        </w:rPr>
        <w:t xml:space="preserve">feature </w:t>
      </w:r>
      <w:r w:rsidR="00B96C51" w:rsidRPr="00B96C51">
        <w:rPr>
          <w:lang w:val="en-US"/>
        </w:rPr>
        <w:t>selectivity, explained the most population variance, outperforming traditional static features.</w:t>
      </w:r>
    </w:p>
    <w:p w14:paraId="3FFE9D7F" w14:textId="3642C0B3" w:rsidR="00E900EC" w:rsidRPr="00B96C51" w:rsidRDefault="00E900EC" w:rsidP="00A94D07">
      <w:pPr>
        <w:spacing w:line="276" w:lineRule="auto"/>
        <w:jc w:val="both"/>
        <w:rPr>
          <w:lang w:val="en-US"/>
        </w:rPr>
      </w:pPr>
      <w:r w:rsidRPr="00E900EC">
        <w:rPr>
          <w:b/>
          <w:bCs/>
          <w:lang w:val="en-US"/>
        </w:rPr>
        <w:lastRenderedPageBreak/>
        <w:t>Contribution</w:t>
      </w:r>
      <w:r>
        <w:rPr>
          <w:lang w:val="en-US"/>
        </w:rPr>
        <w:t xml:space="preserve">: This chapter shows that neuronal functional identity is not static but input dependent. </w:t>
      </w:r>
      <w:r w:rsidR="00B37D71">
        <w:rPr>
          <w:lang w:val="en-US"/>
        </w:rPr>
        <w:t xml:space="preserve">In order to ascertain heterogeneity, </w:t>
      </w:r>
    </w:p>
    <w:p w14:paraId="7EFB03ED" w14:textId="30CCCD25" w:rsidR="00BB7723" w:rsidRPr="00BB7723" w:rsidRDefault="00B96C51" w:rsidP="00BB7723">
      <w:pPr>
        <w:spacing w:line="276" w:lineRule="auto"/>
        <w:rPr>
          <w:b/>
          <w:bCs/>
          <w:lang w:val="en-US"/>
        </w:rPr>
      </w:pPr>
      <w:r w:rsidRPr="00B96C51">
        <w:rPr>
          <w:b/>
          <w:bCs/>
          <w:lang w:val="en-US"/>
        </w:rPr>
        <w:t xml:space="preserve">Chapter 3 </w:t>
      </w:r>
      <w:r w:rsidR="00BB7723">
        <w:rPr>
          <w:b/>
          <w:bCs/>
          <w:lang w:val="en-US"/>
        </w:rPr>
        <w:t>-</w:t>
      </w:r>
      <w:r w:rsidRPr="00B96C51">
        <w:rPr>
          <w:b/>
          <w:bCs/>
          <w:lang w:val="en-US"/>
        </w:rPr>
        <w:t xml:space="preserve"> </w:t>
      </w:r>
      <w:proofErr w:type="spellStart"/>
      <w:r w:rsidR="00BB7723" w:rsidRPr="00BB7723">
        <w:rPr>
          <w:b/>
          <w:bCs/>
          <w:lang w:val="en-US"/>
        </w:rPr>
        <w:t>Neuromodulatory</w:t>
      </w:r>
      <w:proofErr w:type="spellEnd"/>
      <w:r w:rsidR="00BB7723" w:rsidRPr="00BB7723">
        <w:rPr>
          <w:b/>
          <w:bCs/>
          <w:lang w:val="en-US"/>
        </w:rPr>
        <w:t xml:space="preserve"> Control of Cortical</w:t>
      </w:r>
      <w:r w:rsidR="00BB7723">
        <w:rPr>
          <w:b/>
          <w:bCs/>
          <w:lang w:val="en-US"/>
        </w:rPr>
        <w:t xml:space="preserve"> </w:t>
      </w:r>
      <w:r w:rsidR="00BB7723" w:rsidRPr="00BB7723">
        <w:rPr>
          <w:b/>
          <w:bCs/>
          <w:lang w:val="en-US"/>
        </w:rPr>
        <w:t>Function: Cell</w:t>
      </w:r>
      <w:r w:rsidR="00BB7723" w:rsidRPr="00BB7723">
        <w:rPr>
          <w:rFonts w:ascii="Cambria Math" w:hAnsi="Cambria Math" w:cs="Cambria Math"/>
          <w:b/>
          <w:bCs/>
          <w:lang w:val="en-US"/>
        </w:rPr>
        <w:t>‑</w:t>
      </w:r>
      <w:r w:rsidR="00BB7723" w:rsidRPr="00BB7723">
        <w:rPr>
          <w:b/>
          <w:bCs/>
          <w:lang w:val="en-US"/>
        </w:rPr>
        <w:t>Type Specific Reshaping of</w:t>
      </w:r>
    </w:p>
    <w:p w14:paraId="1BF84ACD" w14:textId="77777777" w:rsidR="00A94D07" w:rsidRDefault="00BB7723" w:rsidP="00A94D07">
      <w:pPr>
        <w:spacing w:line="276" w:lineRule="auto"/>
        <w:rPr>
          <w:b/>
          <w:bCs/>
          <w:lang w:val="en-US"/>
        </w:rPr>
      </w:pPr>
      <w:r w:rsidRPr="00BB7723">
        <w:rPr>
          <w:b/>
          <w:bCs/>
          <w:lang w:val="en-US"/>
        </w:rPr>
        <w:t>Neuronal Information Transfer</w:t>
      </w:r>
    </w:p>
    <w:p w14:paraId="321A86A8" w14:textId="77777777" w:rsidR="00E900EC" w:rsidRDefault="00A94D07" w:rsidP="00E900EC">
      <w:pPr>
        <w:spacing w:line="276" w:lineRule="auto"/>
        <w:rPr>
          <w:lang w:val="en-US"/>
        </w:rPr>
      </w:pPr>
      <w:r>
        <w:rPr>
          <w:lang w:val="en-US"/>
        </w:rPr>
        <w:t xml:space="preserve">In this chapter I </w:t>
      </w:r>
      <w:r w:rsidR="00B96C51" w:rsidRPr="00B96C51">
        <w:rPr>
          <w:lang w:val="en-US"/>
        </w:rPr>
        <w:t xml:space="preserve">asked whether neuromodulators </w:t>
      </w:r>
      <w:r w:rsidR="00AB3AFF">
        <w:rPr>
          <w:lang w:val="en-US"/>
        </w:rPr>
        <w:t>such as</w:t>
      </w:r>
      <w:r w:rsidR="00B96C51" w:rsidRPr="00B96C51">
        <w:rPr>
          <w:lang w:val="en-US"/>
        </w:rPr>
        <w:t xml:space="preserve"> dopamine (D1-R, D2-R) and acetylcholine (M1-R)</w:t>
      </w:r>
      <w:r w:rsidR="00AB3AFF">
        <w:rPr>
          <w:lang w:val="en-US"/>
        </w:rPr>
        <w:t xml:space="preserve"> </w:t>
      </w:r>
      <w:r w:rsidR="00B96C51" w:rsidRPr="00B96C51">
        <w:rPr>
          <w:lang w:val="en-US"/>
        </w:rPr>
        <w:t xml:space="preserve">reconfigure functional identity. Using the same dataset, I applied </w:t>
      </w:r>
      <w:r w:rsidR="00AB3AFF">
        <w:rPr>
          <w:lang w:val="en-US"/>
        </w:rPr>
        <w:t xml:space="preserve">previously used </w:t>
      </w:r>
      <w:r w:rsidR="00BB7723">
        <w:rPr>
          <w:lang w:val="en-US"/>
        </w:rPr>
        <w:t xml:space="preserve">methods </w:t>
      </w:r>
      <w:r w:rsidR="00B96C51" w:rsidRPr="00B96C51">
        <w:rPr>
          <w:lang w:val="en-US"/>
        </w:rPr>
        <w:t>to characterize changes across multiple feature domains</w:t>
      </w:r>
      <w:r w:rsidR="00BB7723">
        <w:rPr>
          <w:lang w:val="en-US"/>
        </w:rPr>
        <w:t xml:space="preserve"> when receptor agonists were applied</w:t>
      </w:r>
      <w:r w:rsidR="00B96C51" w:rsidRPr="00B96C51">
        <w:rPr>
          <w:lang w:val="en-US"/>
        </w:rPr>
        <w:t>.</w:t>
      </w:r>
    </w:p>
    <w:p w14:paraId="0B33F6A7" w14:textId="5ADA5915" w:rsidR="00B96C51" w:rsidRPr="00B96C51" w:rsidRDefault="00E900EC" w:rsidP="00E900EC">
      <w:pPr>
        <w:spacing w:line="276" w:lineRule="auto"/>
        <w:rPr>
          <w:lang w:val="en-US"/>
        </w:rPr>
      </w:pPr>
      <w:r>
        <w:rPr>
          <w:lang w:val="en-US"/>
        </w:rPr>
        <w:t xml:space="preserve">We found that </w:t>
      </w:r>
      <w:proofErr w:type="spellStart"/>
      <w:r>
        <w:rPr>
          <w:lang w:val="en-US"/>
        </w:rPr>
        <w:t>n</w:t>
      </w:r>
      <w:r w:rsidR="00B96C51" w:rsidRPr="00B96C51">
        <w:rPr>
          <w:lang w:val="en-US"/>
        </w:rPr>
        <w:t>euromodulatory</w:t>
      </w:r>
      <w:proofErr w:type="spellEnd"/>
      <w:r w:rsidR="00B96C51" w:rsidRPr="00B96C51">
        <w:rPr>
          <w:lang w:val="en-US"/>
        </w:rPr>
        <w:t xml:space="preserve"> effects </w:t>
      </w:r>
      <w:r w:rsidR="00A94D07">
        <w:rPr>
          <w:lang w:val="en-US"/>
        </w:rPr>
        <w:t xml:space="preserve">on transferred information </w:t>
      </w:r>
      <w:r w:rsidR="00B96C51" w:rsidRPr="00B96C51">
        <w:rPr>
          <w:lang w:val="en-US"/>
        </w:rPr>
        <w:t xml:space="preserve">were highly </w:t>
      </w:r>
      <w:r w:rsidR="00BB7723">
        <w:rPr>
          <w:lang w:val="en-US"/>
        </w:rPr>
        <w:t xml:space="preserve">excitatory-inhibitory </w:t>
      </w:r>
      <w:r w:rsidR="00B96C51" w:rsidRPr="00B96C51">
        <w:rPr>
          <w:lang w:val="en-US"/>
        </w:rPr>
        <w:t>cell-type and receptor specific.</w:t>
      </w:r>
      <w:r>
        <w:rPr>
          <w:lang w:val="en-US"/>
        </w:rPr>
        <w:t xml:space="preserve"> </w:t>
      </w:r>
      <w:r w:rsidR="00B96C51" w:rsidRPr="00B96C51">
        <w:rPr>
          <w:lang w:val="en-US"/>
        </w:rPr>
        <w:t>Rather than uniformly shifting excitability, modulation restructured the coordination between features (action potentials, biophysics, adaptation currents, input selectivity).</w:t>
      </w:r>
      <w:r>
        <w:rPr>
          <w:lang w:val="en-US"/>
        </w:rPr>
        <w:t xml:space="preserve"> Also, we found that u</w:t>
      </w:r>
      <w:r w:rsidR="00A94D07" w:rsidRPr="00B96C51">
        <w:rPr>
          <w:lang w:val="en-US"/>
        </w:rPr>
        <w:t xml:space="preserve">nder </w:t>
      </w:r>
      <w:proofErr w:type="spellStart"/>
      <w:r w:rsidR="00A94D07" w:rsidRPr="00B96C51">
        <w:rPr>
          <w:lang w:val="en-US"/>
        </w:rPr>
        <w:t>neuromodulatory</w:t>
      </w:r>
      <w:proofErr w:type="spellEnd"/>
      <w:r w:rsidR="00A94D07" w:rsidRPr="00B96C51">
        <w:rPr>
          <w:lang w:val="en-US"/>
        </w:rPr>
        <w:t xml:space="preserve"> influence</w:t>
      </w:r>
      <w:r w:rsidR="00A94D07">
        <w:rPr>
          <w:lang w:val="en-US"/>
        </w:rPr>
        <w:t xml:space="preserve">, neuronal </w:t>
      </w:r>
      <w:r w:rsidR="00B96C51" w:rsidRPr="00B96C51">
        <w:rPr>
          <w:lang w:val="en-US"/>
        </w:rPr>
        <w:t xml:space="preserve">Identity </w:t>
      </w:r>
      <w:r w:rsidR="00A94D07">
        <w:rPr>
          <w:lang w:val="en-US"/>
        </w:rPr>
        <w:t xml:space="preserve">is </w:t>
      </w:r>
      <w:r w:rsidR="00B96C51" w:rsidRPr="00B96C51">
        <w:rPr>
          <w:lang w:val="en-US"/>
        </w:rPr>
        <w:t>reorganized.</w:t>
      </w:r>
      <w:r>
        <w:rPr>
          <w:lang w:val="en-US"/>
        </w:rPr>
        <w:t xml:space="preserve"> Also, modulation of each attribute is heterogeneous within the population. </w:t>
      </w:r>
    </w:p>
    <w:p w14:paraId="4548840B" w14:textId="5277D868" w:rsidR="00B96C51" w:rsidRPr="00B96C51" w:rsidRDefault="00E900EC" w:rsidP="00BB7723">
      <w:pPr>
        <w:spacing w:line="276" w:lineRule="auto"/>
        <w:jc w:val="both"/>
        <w:rPr>
          <w:lang w:val="en-US"/>
        </w:rPr>
      </w:pPr>
      <w:r w:rsidRPr="00E900EC">
        <w:rPr>
          <w:b/>
          <w:bCs/>
          <w:lang w:val="en-US"/>
        </w:rPr>
        <w:t>Contribution</w:t>
      </w:r>
      <w:r>
        <w:rPr>
          <w:lang w:val="en-US"/>
        </w:rPr>
        <w:t>: This chapter shows that n</w:t>
      </w:r>
      <w:r w:rsidR="00B96C51" w:rsidRPr="00B96C51">
        <w:rPr>
          <w:lang w:val="en-US"/>
        </w:rPr>
        <w:t xml:space="preserve">euromodulation is not a superficial “gain change” but a systemic reconfiguration of functional space. This extends the emergent view of identity: neurons dynamically reorganize not only with input but also with </w:t>
      </w:r>
      <w:r>
        <w:rPr>
          <w:lang w:val="en-US"/>
        </w:rPr>
        <w:t>neuromodulation</w:t>
      </w:r>
      <w:r w:rsidR="00B96C51" w:rsidRPr="00B96C51">
        <w:rPr>
          <w:lang w:val="en-US"/>
        </w:rPr>
        <w:t>.</w:t>
      </w:r>
    </w:p>
    <w:p w14:paraId="09FE6C7F" w14:textId="1E505FAB" w:rsidR="00B96C51" w:rsidRPr="00B96C51" w:rsidRDefault="00B96C51" w:rsidP="00BB7723">
      <w:pPr>
        <w:spacing w:line="276" w:lineRule="auto"/>
        <w:rPr>
          <w:b/>
          <w:bCs/>
          <w:lang w:val="en-US"/>
        </w:rPr>
      </w:pPr>
      <w:r w:rsidRPr="00B96C51">
        <w:rPr>
          <w:b/>
          <w:bCs/>
          <w:lang w:val="en-US"/>
        </w:rPr>
        <w:t>Chapter 4</w:t>
      </w:r>
      <w:r w:rsidR="00BB7723">
        <w:rPr>
          <w:b/>
          <w:bCs/>
          <w:lang w:val="en-US"/>
        </w:rPr>
        <w:t xml:space="preserve"> -</w:t>
      </w:r>
      <w:r w:rsidRPr="00B96C51">
        <w:rPr>
          <w:b/>
          <w:bCs/>
          <w:lang w:val="en-US"/>
        </w:rPr>
        <w:t xml:space="preserve"> Timescale Heterogeneity in Reservoir Computing</w:t>
      </w:r>
    </w:p>
    <w:p w14:paraId="664EE19D" w14:textId="77777777" w:rsidR="00E900EC" w:rsidRDefault="00E900EC" w:rsidP="00E900EC">
      <w:pPr>
        <w:spacing w:line="276" w:lineRule="auto"/>
        <w:rPr>
          <w:lang w:val="en-US"/>
        </w:rPr>
      </w:pPr>
      <w:r>
        <w:rPr>
          <w:lang w:val="en-US"/>
        </w:rPr>
        <w:t>In this chapter we asked i</w:t>
      </w:r>
      <w:r w:rsidR="00B96C51" w:rsidRPr="00B96C51">
        <w:rPr>
          <w:lang w:val="en-US"/>
        </w:rPr>
        <w:t xml:space="preserve">f heterogeneity is a computational principle in biology, can it also enhance artificial networks? To test this, </w:t>
      </w:r>
      <w:r>
        <w:rPr>
          <w:lang w:val="en-US"/>
        </w:rPr>
        <w:t xml:space="preserve">I </w:t>
      </w:r>
      <w:r w:rsidR="00B96C51" w:rsidRPr="00B96C51">
        <w:rPr>
          <w:lang w:val="en-US"/>
        </w:rPr>
        <w:t>implemented variants of echo state networks (ESNs) and distance-dependent delay networks (DDNs) with different levels of intrinsic</w:t>
      </w:r>
      <w:r>
        <w:rPr>
          <w:lang w:val="en-US"/>
        </w:rPr>
        <w:t xml:space="preserve"> </w:t>
      </w:r>
      <w:r w:rsidR="00B96C51" w:rsidRPr="00B96C51">
        <w:rPr>
          <w:lang w:val="en-US"/>
        </w:rPr>
        <w:t>timescale heterogeneity.</w:t>
      </w:r>
    </w:p>
    <w:p w14:paraId="57076960" w14:textId="1C9667E8" w:rsidR="00B96C51" w:rsidRPr="00B96C51" w:rsidRDefault="00E900EC" w:rsidP="00E900EC">
      <w:pPr>
        <w:spacing w:line="276" w:lineRule="auto"/>
        <w:rPr>
          <w:lang w:val="en-US"/>
        </w:rPr>
      </w:pPr>
      <w:r>
        <w:rPr>
          <w:lang w:val="en-US"/>
        </w:rPr>
        <w:t>We found n</w:t>
      </w:r>
      <w:r w:rsidR="00B96C51" w:rsidRPr="00B96C51">
        <w:rPr>
          <w:lang w:val="en-US"/>
        </w:rPr>
        <w:t>etworks with intermediate levels of timescale heterogeneity performed best on benchmark tasks (NARMA-30, Mackey-Glass)</w:t>
      </w:r>
      <w:r>
        <w:rPr>
          <w:lang w:val="en-US"/>
        </w:rPr>
        <w:t>. An e</w:t>
      </w:r>
      <w:r w:rsidR="00B96C51" w:rsidRPr="00B96C51">
        <w:rPr>
          <w:lang w:val="en-US"/>
        </w:rPr>
        <w:t>xcessive or absent heterogeneity impaired stability and performance</w:t>
      </w:r>
      <w:r>
        <w:rPr>
          <w:lang w:val="en-US"/>
        </w:rPr>
        <w:t>. We also found that c</w:t>
      </w:r>
      <w:r w:rsidR="00B96C51" w:rsidRPr="00B96C51">
        <w:rPr>
          <w:lang w:val="en-US"/>
        </w:rPr>
        <w:t>omputational benefit of heterogeneity was task-dependent.</w:t>
      </w:r>
    </w:p>
    <w:p w14:paraId="52625C2B" w14:textId="224CAE38" w:rsidR="00B96C51" w:rsidRPr="00B96C51" w:rsidRDefault="00B96C51" w:rsidP="00BB7723">
      <w:pPr>
        <w:spacing w:line="276" w:lineRule="auto"/>
        <w:rPr>
          <w:lang w:val="en-US"/>
        </w:rPr>
      </w:pPr>
      <w:r w:rsidRPr="00B96C51">
        <w:rPr>
          <w:b/>
          <w:bCs/>
          <w:lang w:val="en-US"/>
        </w:rPr>
        <w:t>Contribution:</w:t>
      </w:r>
      <w:r w:rsidRPr="00B96C51">
        <w:rPr>
          <w:lang w:val="en-US"/>
        </w:rPr>
        <w:t xml:space="preserve"> This chapter</w:t>
      </w:r>
      <w:r w:rsidR="00E900EC">
        <w:rPr>
          <w:lang w:val="en-US"/>
        </w:rPr>
        <w:t xml:space="preserve"> shows</w:t>
      </w:r>
      <w:r w:rsidRPr="00B96C51">
        <w:rPr>
          <w:lang w:val="en-US"/>
        </w:rPr>
        <w:t xml:space="preserve"> that structured heterogeneity enhances computation in artificial systems, supporting the broader claim that variability is not a nuisance but a resource.</w:t>
      </w:r>
    </w:p>
    <w:p w14:paraId="36616F39" w14:textId="174278A7" w:rsidR="00B96C51" w:rsidRPr="00B96C51" w:rsidRDefault="00B96C51" w:rsidP="00BB7723">
      <w:pPr>
        <w:spacing w:line="276" w:lineRule="auto"/>
        <w:rPr>
          <w:b/>
          <w:bCs/>
          <w:lang w:val="en-US"/>
        </w:rPr>
      </w:pPr>
      <w:r w:rsidRPr="00B96C51">
        <w:rPr>
          <w:b/>
          <w:bCs/>
          <w:lang w:val="en-US"/>
        </w:rPr>
        <w:t>Original Contributions</w:t>
      </w:r>
      <w:r w:rsidR="00E900EC">
        <w:rPr>
          <w:b/>
          <w:bCs/>
          <w:lang w:val="en-US"/>
        </w:rPr>
        <w:t xml:space="preserve"> of this thesis: </w:t>
      </w:r>
    </w:p>
    <w:p w14:paraId="52F49C59" w14:textId="381A013F" w:rsidR="00B96C51" w:rsidRDefault="00B96C51" w:rsidP="00BB7723">
      <w:pPr>
        <w:numPr>
          <w:ilvl w:val="0"/>
          <w:numId w:val="13"/>
        </w:numPr>
        <w:spacing w:line="276" w:lineRule="auto"/>
        <w:rPr>
          <w:lang w:val="en-US"/>
        </w:rPr>
      </w:pPr>
      <w:r w:rsidRPr="00B96C51">
        <w:rPr>
          <w:lang w:val="en-US"/>
        </w:rPr>
        <w:t xml:space="preserve">Demonstrated </w:t>
      </w:r>
      <w:r w:rsidRPr="00B96C51">
        <w:rPr>
          <w:b/>
          <w:bCs/>
          <w:lang w:val="en-US"/>
        </w:rPr>
        <w:t>input-dependent classification</w:t>
      </w:r>
      <w:r w:rsidRPr="00B96C51">
        <w:rPr>
          <w:lang w:val="en-US"/>
        </w:rPr>
        <w:t>, showing that neuronal identity reorganizes with stimulus regime.</w:t>
      </w:r>
      <w:r w:rsidR="00F538DB">
        <w:rPr>
          <w:lang w:val="en-US"/>
        </w:rPr>
        <w:t xml:space="preserve"> </w:t>
      </w:r>
    </w:p>
    <w:p w14:paraId="3E150B60" w14:textId="47169A18" w:rsidR="00F538DB" w:rsidRPr="00B96C51" w:rsidRDefault="00F538DB" w:rsidP="00BB7723">
      <w:pPr>
        <w:numPr>
          <w:ilvl w:val="0"/>
          <w:numId w:val="13"/>
        </w:numPr>
        <w:spacing w:line="276" w:lineRule="auto"/>
        <w:rPr>
          <w:lang w:val="en-US"/>
        </w:rPr>
      </w:pPr>
      <w:r>
        <w:rPr>
          <w:lang w:val="en-US"/>
        </w:rPr>
        <w:lastRenderedPageBreak/>
        <w:t xml:space="preserve">Using a multi-set correlation and factor analysis (MCFA), demonstrated that linear input filter is the most informative attribute regarding functional heterogeneity. </w:t>
      </w:r>
    </w:p>
    <w:p w14:paraId="0D1ED67B" w14:textId="77777777" w:rsidR="00B96C51" w:rsidRPr="00B96C51" w:rsidRDefault="00B96C51" w:rsidP="00BB7723">
      <w:pPr>
        <w:numPr>
          <w:ilvl w:val="0"/>
          <w:numId w:val="13"/>
        </w:numPr>
        <w:spacing w:line="276" w:lineRule="auto"/>
        <w:rPr>
          <w:lang w:val="en-US"/>
        </w:rPr>
      </w:pPr>
      <w:r w:rsidRPr="00B96C51">
        <w:rPr>
          <w:lang w:val="en-US"/>
        </w:rPr>
        <w:t xml:space="preserve">Applied </w:t>
      </w:r>
      <w:r w:rsidRPr="00B96C51">
        <w:rPr>
          <w:b/>
          <w:bCs/>
          <w:lang w:val="en-US"/>
        </w:rPr>
        <w:t>integrative high-dimensional analyses</w:t>
      </w:r>
      <w:r w:rsidRPr="00B96C51">
        <w:rPr>
          <w:lang w:val="en-US"/>
        </w:rPr>
        <w:t xml:space="preserve"> to reveal neuromodulation as a reconfiguration of functional space, not a simple excitability change.</w:t>
      </w:r>
    </w:p>
    <w:p w14:paraId="0FEE0D96" w14:textId="77777777" w:rsidR="00F538DB" w:rsidRDefault="00B96C51" w:rsidP="00BB7723">
      <w:pPr>
        <w:numPr>
          <w:ilvl w:val="0"/>
          <w:numId w:val="13"/>
        </w:numPr>
        <w:spacing w:line="276" w:lineRule="auto"/>
        <w:rPr>
          <w:lang w:val="en-US"/>
        </w:rPr>
      </w:pPr>
      <w:r w:rsidRPr="00B96C51">
        <w:rPr>
          <w:lang w:val="en-US"/>
        </w:rPr>
        <w:t xml:space="preserve">Provided </w:t>
      </w:r>
      <w:r w:rsidRPr="00B96C51">
        <w:rPr>
          <w:b/>
          <w:bCs/>
          <w:lang w:val="en-US"/>
        </w:rPr>
        <w:t>systematic tests of timescale heterogeneity</w:t>
      </w:r>
      <w:r w:rsidRPr="00B96C51">
        <w:rPr>
          <w:lang w:val="en-US"/>
        </w:rPr>
        <w:t xml:space="preserve"> in artificial reservoirs, showing task-dependent computational benefits.</w:t>
      </w:r>
    </w:p>
    <w:p w14:paraId="04DEB273" w14:textId="5D6F3FC3" w:rsidR="00B96C51" w:rsidRPr="00F538DB" w:rsidRDefault="00B96C51" w:rsidP="00F538DB">
      <w:pPr>
        <w:spacing w:line="276" w:lineRule="auto"/>
        <w:rPr>
          <w:lang w:val="en-US"/>
        </w:rPr>
      </w:pPr>
      <w:r w:rsidRPr="00F538DB">
        <w:rPr>
          <w:b/>
          <w:bCs/>
          <w:lang w:val="en-US"/>
        </w:rPr>
        <w:t>Conclusion</w:t>
      </w:r>
    </w:p>
    <w:p w14:paraId="6E70A6BD" w14:textId="77777777" w:rsidR="00B96C51" w:rsidRPr="00B96C51" w:rsidRDefault="00B96C51" w:rsidP="00BB7723">
      <w:pPr>
        <w:spacing w:line="276" w:lineRule="auto"/>
        <w:rPr>
          <w:lang w:val="en-US"/>
        </w:rPr>
      </w:pPr>
      <w:r w:rsidRPr="00B96C51">
        <w:rPr>
          <w:lang w:val="en-US"/>
        </w:rPr>
        <w:t>This thesis contributes to a paradigm shift in neuroscience: moving from static, taxonomic views of neurons toward dynamic, functional models of identity. By showing that identity reorganizes under input and neuromodulation, and by extending this principle to artificial networks, I argue that heterogeneity is not a biological inconvenience but a cornerstone of flexible computation.</w:t>
      </w:r>
    </w:p>
    <w:p w14:paraId="307F4F92" w14:textId="77777777" w:rsidR="0087708D" w:rsidRPr="00B96C51" w:rsidRDefault="0087708D" w:rsidP="00BB7723">
      <w:pPr>
        <w:spacing w:line="276" w:lineRule="auto"/>
        <w:rPr>
          <w:lang w:val="en-US"/>
        </w:rPr>
      </w:pPr>
    </w:p>
    <w:sectPr w:rsidR="0087708D" w:rsidRPr="00B96C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35020"/>
    <w:multiLevelType w:val="multilevel"/>
    <w:tmpl w:val="3CC22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380763"/>
    <w:multiLevelType w:val="multilevel"/>
    <w:tmpl w:val="32F8C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5A11CB"/>
    <w:multiLevelType w:val="multilevel"/>
    <w:tmpl w:val="8F4E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D7539E"/>
    <w:multiLevelType w:val="multilevel"/>
    <w:tmpl w:val="2D76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491010"/>
    <w:multiLevelType w:val="multilevel"/>
    <w:tmpl w:val="E1FC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BE1D13"/>
    <w:multiLevelType w:val="multilevel"/>
    <w:tmpl w:val="33CC7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DD4E73"/>
    <w:multiLevelType w:val="multilevel"/>
    <w:tmpl w:val="B9BE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CE01DB"/>
    <w:multiLevelType w:val="multilevel"/>
    <w:tmpl w:val="D3DC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EF309D"/>
    <w:multiLevelType w:val="multilevel"/>
    <w:tmpl w:val="7098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C82F1B"/>
    <w:multiLevelType w:val="multilevel"/>
    <w:tmpl w:val="B6EE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5151AD"/>
    <w:multiLevelType w:val="multilevel"/>
    <w:tmpl w:val="2E98D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EB36C5"/>
    <w:multiLevelType w:val="multilevel"/>
    <w:tmpl w:val="B6D0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B10FF1"/>
    <w:multiLevelType w:val="multilevel"/>
    <w:tmpl w:val="7516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0517016">
    <w:abstractNumId w:val="4"/>
  </w:num>
  <w:num w:numId="2" w16cid:durableId="1314601178">
    <w:abstractNumId w:val="9"/>
  </w:num>
  <w:num w:numId="3" w16cid:durableId="919875598">
    <w:abstractNumId w:val="5"/>
  </w:num>
  <w:num w:numId="4" w16cid:durableId="275410334">
    <w:abstractNumId w:val="8"/>
  </w:num>
  <w:num w:numId="5" w16cid:durableId="638923736">
    <w:abstractNumId w:val="0"/>
  </w:num>
  <w:num w:numId="6" w16cid:durableId="210460737">
    <w:abstractNumId w:val="1"/>
  </w:num>
  <w:num w:numId="7" w16cid:durableId="1678116622">
    <w:abstractNumId w:val="10"/>
  </w:num>
  <w:num w:numId="8" w16cid:durableId="1008143663">
    <w:abstractNumId w:val="3"/>
  </w:num>
  <w:num w:numId="9" w16cid:durableId="841162156">
    <w:abstractNumId w:val="2"/>
  </w:num>
  <w:num w:numId="10" w16cid:durableId="1108430815">
    <w:abstractNumId w:val="12"/>
  </w:num>
  <w:num w:numId="11" w16cid:durableId="279653677">
    <w:abstractNumId w:val="11"/>
  </w:num>
  <w:num w:numId="12" w16cid:durableId="995845141">
    <w:abstractNumId w:val="7"/>
  </w:num>
  <w:num w:numId="13" w16cid:durableId="7926697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5B"/>
    <w:rsid w:val="0002245B"/>
    <w:rsid w:val="00086629"/>
    <w:rsid w:val="00102768"/>
    <w:rsid w:val="002C5A48"/>
    <w:rsid w:val="005A59D0"/>
    <w:rsid w:val="00873F31"/>
    <w:rsid w:val="0087708D"/>
    <w:rsid w:val="008A72CE"/>
    <w:rsid w:val="009A3D6F"/>
    <w:rsid w:val="009F1489"/>
    <w:rsid w:val="00A412DB"/>
    <w:rsid w:val="00A94D07"/>
    <w:rsid w:val="00AB3AFF"/>
    <w:rsid w:val="00B37D71"/>
    <w:rsid w:val="00B96C51"/>
    <w:rsid w:val="00BB7723"/>
    <w:rsid w:val="00CE32E9"/>
    <w:rsid w:val="00E900EC"/>
    <w:rsid w:val="00E96B55"/>
    <w:rsid w:val="00F538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9FE11"/>
  <w15:chartTrackingRefBased/>
  <w15:docId w15:val="{83B25A16-7F40-4C89-A19B-1E2A2F005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0224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24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24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24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24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24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4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4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4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45B"/>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02245B"/>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02245B"/>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02245B"/>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02245B"/>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02245B"/>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2245B"/>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2245B"/>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2245B"/>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22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45B"/>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224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45B"/>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2245B"/>
    <w:pPr>
      <w:spacing w:before="160"/>
      <w:jc w:val="center"/>
    </w:pPr>
    <w:rPr>
      <w:i/>
      <w:iCs/>
      <w:color w:val="404040" w:themeColor="text1" w:themeTint="BF"/>
    </w:rPr>
  </w:style>
  <w:style w:type="character" w:customStyle="1" w:styleId="QuoteChar">
    <w:name w:val="Quote Char"/>
    <w:basedOn w:val="DefaultParagraphFont"/>
    <w:link w:val="Quote"/>
    <w:uiPriority w:val="29"/>
    <w:rsid w:val="0002245B"/>
    <w:rPr>
      <w:i/>
      <w:iCs/>
      <w:color w:val="404040" w:themeColor="text1" w:themeTint="BF"/>
      <w:lang w:val="en-GB"/>
    </w:rPr>
  </w:style>
  <w:style w:type="paragraph" w:styleId="ListParagraph">
    <w:name w:val="List Paragraph"/>
    <w:basedOn w:val="Normal"/>
    <w:uiPriority w:val="34"/>
    <w:qFormat/>
    <w:rsid w:val="0002245B"/>
    <w:pPr>
      <w:ind w:left="720"/>
      <w:contextualSpacing/>
    </w:pPr>
  </w:style>
  <w:style w:type="character" w:styleId="IntenseEmphasis">
    <w:name w:val="Intense Emphasis"/>
    <w:basedOn w:val="DefaultParagraphFont"/>
    <w:uiPriority w:val="21"/>
    <w:qFormat/>
    <w:rsid w:val="0002245B"/>
    <w:rPr>
      <w:i/>
      <w:iCs/>
      <w:color w:val="2F5496" w:themeColor="accent1" w:themeShade="BF"/>
    </w:rPr>
  </w:style>
  <w:style w:type="paragraph" w:styleId="IntenseQuote">
    <w:name w:val="Intense Quote"/>
    <w:basedOn w:val="Normal"/>
    <w:next w:val="Normal"/>
    <w:link w:val="IntenseQuoteChar"/>
    <w:uiPriority w:val="30"/>
    <w:qFormat/>
    <w:rsid w:val="000224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245B"/>
    <w:rPr>
      <w:i/>
      <w:iCs/>
      <w:color w:val="2F5496" w:themeColor="accent1" w:themeShade="BF"/>
      <w:lang w:val="en-GB"/>
    </w:rPr>
  </w:style>
  <w:style w:type="character" w:styleId="IntenseReference">
    <w:name w:val="Intense Reference"/>
    <w:basedOn w:val="DefaultParagraphFont"/>
    <w:uiPriority w:val="32"/>
    <w:qFormat/>
    <w:rsid w:val="000224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ACF21BE164144CB226F5AE3A3063C6" ma:contentTypeVersion="8" ma:contentTypeDescription="Een nieuw document maken." ma:contentTypeScope="" ma:versionID="94d1306a520f7d21c464097daec1b00b">
  <xsd:schema xmlns:xsd="http://www.w3.org/2001/XMLSchema" xmlns:xs="http://www.w3.org/2001/XMLSchema" xmlns:p="http://schemas.microsoft.com/office/2006/metadata/properties" xmlns:ns3="085fb5cd-16b3-4e7e-8f65-6131b327270a" xmlns:ns4="54640a13-8cfd-4f1a-9552-70a439a730b0" targetNamespace="http://schemas.microsoft.com/office/2006/metadata/properties" ma:root="true" ma:fieldsID="89b8068a38f20694b54edb472be0a505" ns3:_="" ns4:_="">
    <xsd:import namespace="085fb5cd-16b3-4e7e-8f65-6131b327270a"/>
    <xsd:import namespace="54640a13-8cfd-4f1a-9552-70a439a730b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5fb5cd-16b3-4e7e-8f65-6131b32727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4640a13-8cfd-4f1a-9552-70a439a730b0"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element name="SharingHintHash" ma:index="14"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85fb5cd-16b3-4e7e-8f65-6131b327270a" xsi:nil="true"/>
  </documentManagement>
</p:properties>
</file>

<file path=customXml/itemProps1.xml><?xml version="1.0" encoding="utf-8"?>
<ds:datastoreItem xmlns:ds="http://schemas.openxmlformats.org/officeDocument/2006/customXml" ds:itemID="{C18B7CDF-B459-4CA3-864B-84039360F0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5fb5cd-16b3-4e7e-8f65-6131b327270a"/>
    <ds:schemaRef ds:uri="54640a13-8cfd-4f1a-9552-70a439a730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E1AC75-8FF1-40B8-AC3D-338E83DE56AC}">
  <ds:schemaRefs>
    <ds:schemaRef ds:uri="http://schemas.microsoft.com/sharepoint/v3/contenttype/forms"/>
  </ds:schemaRefs>
</ds:datastoreItem>
</file>

<file path=customXml/itemProps3.xml><?xml version="1.0" encoding="utf-8"?>
<ds:datastoreItem xmlns:ds="http://schemas.openxmlformats.org/officeDocument/2006/customXml" ds:itemID="{02BB676E-89C3-4358-A25C-FE043C8189D0}">
  <ds:schemaRefs>
    <ds:schemaRef ds:uri="http://schemas.microsoft.com/office/2006/metadata/properties"/>
    <ds:schemaRef ds:uri="http://schemas.microsoft.com/office/infopath/2007/PartnerControls"/>
    <ds:schemaRef ds:uri="085fb5cd-16b3-4e7e-8f65-6131b327270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859</Words>
  <Characters>4900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 N. (Nishant)</dc:creator>
  <cp:keywords/>
  <dc:description/>
  <cp:lastModifiedBy>Joshi, N. (Nishant)</cp:lastModifiedBy>
  <cp:revision>3</cp:revision>
  <dcterms:created xsi:type="dcterms:W3CDTF">2025-09-04T13:51:00Z</dcterms:created>
  <dcterms:modified xsi:type="dcterms:W3CDTF">2025-09-04T13:56:00Z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0x0101004FACF21BE164144CB226F5AE3A3063C6</vt:lpwstr>
  </property>
</Properties>
</file>