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4E6" w:rsidRDefault="002A7ABC" w:rsidP="0045597C">
      <w:pPr>
        <w:pStyle w:val="Title"/>
        <w:numPr>
          <w:ilvl w:val="0"/>
          <w:numId w:val="1"/>
        </w:numPr>
        <w:jc w:val="both"/>
      </w:pPr>
      <w:r>
        <w:t>INTRODUCTION</w:t>
      </w:r>
    </w:p>
    <w:p w:rsidR="002A7ABC" w:rsidRDefault="002A7ABC" w:rsidP="0045597C">
      <w:pPr>
        <w:jc w:val="both"/>
        <w:rPr>
          <w:sz w:val="28"/>
          <w:szCs w:val="28"/>
        </w:rPr>
      </w:pPr>
      <w:r w:rsidRPr="002A7ABC">
        <w:rPr>
          <w:sz w:val="28"/>
          <w:szCs w:val="28"/>
        </w:rPr>
        <w:t xml:space="preserve">This </w:t>
      </w:r>
      <w:r>
        <w:rPr>
          <w:sz w:val="28"/>
          <w:szCs w:val="28"/>
        </w:rPr>
        <w:t xml:space="preserve">section gives a scope description </w:t>
      </w:r>
      <w:r w:rsidRPr="002A7ABC">
        <w:rPr>
          <w:sz w:val="28"/>
          <w:szCs w:val="28"/>
        </w:rPr>
        <w:t>and overview of everything included in this SRS document. Also, the purpose for this document is described and a list of abbreviations and definitions is provided.</w:t>
      </w:r>
    </w:p>
    <w:p w:rsidR="002A7ABC" w:rsidRDefault="002A7ABC" w:rsidP="0045597C">
      <w:pPr>
        <w:pStyle w:val="Subtitle"/>
        <w:numPr>
          <w:ilvl w:val="1"/>
          <w:numId w:val="1"/>
        </w:numPr>
        <w:jc w:val="both"/>
        <w:rPr>
          <w:sz w:val="28"/>
          <w:szCs w:val="28"/>
        </w:rPr>
      </w:pPr>
      <w:r>
        <w:rPr>
          <w:sz w:val="28"/>
          <w:szCs w:val="28"/>
        </w:rPr>
        <w:t>Purpose</w:t>
      </w:r>
    </w:p>
    <w:p w:rsidR="002A7ABC" w:rsidRDefault="002A7ABC" w:rsidP="0045597C">
      <w:pPr>
        <w:pStyle w:val="ListParagraph"/>
        <w:ind w:left="1080"/>
        <w:jc w:val="both"/>
        <w:rPr>
          <w:sz w:val="28"/>
          <w:szCs w:val="28"/>
        </w:rPr>
      </w:pPr>
      <w:r w:rsidRPr="002A7ABC">
        <w:rPr>
          <w:sz w:val="28"/>
          <w:szCs w:val="28"/>
        </w:rPr>
        <w:t>The purpose of this document is to give a detailed description of the requirements for the “</w:t>
      </w:r>
      <w:r>
        <w:rPr>
          <w:sz w:val="28"/>
          <w:szCs w:val="28"/>
        </w:rPr>
        <w:t>Online Faculty Recruitment</w:t>
      </w:r>
      <w:r w:rsidR="007427C9">
        <w:rPr>
          <w:sz w:val="28"/>
          <w:szCs w:val="28"/>
        </w:rPr>
        <w:t xml:space="preserve"> Portal</w:t>
      </w:r>
      <w:r w:rsidRPr="002A7ABC">
        <w:rPr>
          <w:sz w:val="28"/>
          <w:szCs w:val="28"/>
        </w:rPr>
        <w:t>” (</w:t>
      </w:r>
      <w:r>
        <w:rPr>
          <w:sz w:val="28"/>
          <w:szCs w:val="28"/>
        </w:rPr>
        <w:t>OFR</w:t>
      </w:r>
      <w:r w:rsidR="007427C9">
        <w:rPr>
          <w:sz w:val="28"/>
          <w:szCs w:val="28"/>
        </w:rPr>
        <w:t>P</w:t>
      </w:r>
      <w:r w:rsidRPr="002A7ABC">
        <w:rPr>
          <w:sz w:val="28"/>
          <w:szCs w:val="28"/>
        </w:rPr>
        <w:t xml:space="preserve">) </w:t>
      </w:r>
      <w:r>
        <w:rPr>
          <w:sz w:val="28"/>
          <w:szCs w:val="28"/>
        </w:rPr>
        <w:t>facility</w:t>
      </w:r>
      <w:r w:rsidRPr="002A7ABC">
        <w:rPr>
          <w:sz w:val="28"/>
          <w:szCs w:val="28"/>
        </w:rPr>
        <w:t>.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2A7ABC" w:rsidRDefault="002A7ABC" w:rsidP="0045597C">
      <w:pPr>
        <w:pStyle w:val="Subtitle"/>
        <w:numPr>
          <w:ilvl w:val="1"/>
          <w:numId w:val="1"/>
        </w:numPr>
        <w:jc w:val="both"/>
        <w:rPr>
          <w:sz w:val="28"/>
          <w:szCs w:val="28"/>
        </w:rPr>
      </w:pPr>
      <w:r>
        <w:rPr>
          <w:sz w:val="28"/>
          <w:szCs w:val="28"/>
        </w:rPr>
        <w:t>Scope</w:t>
      </w:r>
    </w:p>
    <w:p w:rsidR="002A7ABC" w:rsidRDefault="002A7ABC" w:rsidP="0045597C">
      <w:pPr>
        <w:ind w:left="1080"/>
        <w:jc w:val="both"/>
        <w:rPr>
          <w:sz w:val="28"/>
          <w:szCs w:val="28"/>
        </w:rPr>
      </w:pPr>
      <w:r>
        <w:rPr>
          <w:sz w:val="28"/>
          <w:szCs w:val="28"/>
        </w:rPr>
        <w:t xml:space="preserve">The “Online Faculty Recruitment” is a web application provided by IIT Indore, which helps </w:t>
      </w:r>
      <w:r w:rsidR="00C2764C">
        <w:rPr>
          <w:sz w:val="28"/>
          <w:szCs w:val="28"/>
        </w:rPr>
        <w:t>applicant</w:t>
      </w:r>
      <w:r w:rsidR="007427C9">
        <w:rPr>
          <w:sz w:val="28"/>
          <w:szCs w:val="28"/>
        </w:rPr>
        <w:t>s</w:t>
      </w:r>
      <w:r w:rsidR="00C2764C">
        <w:rPr>
          <w:sz w:val="28"/>
          <w:szCs w:val="28"/>
        </w:rPr>
        <w:t xml:space="preserve"> to submit their application online. People related to the approval process, get informed about the applications for a specific position </w:t>
      </w:r>
      <w:r w:rsidR="007427C9">
        <w:rPr>
          <w:sz w:val="28"/>
          <w:szCs w:val="28"/>
        </w:rPr>
        <w:t>at</w:t>
      </w:r>
      <w:r w:rsidR="00C2764C">
        <w:rPr>
          <w:sz w:val="28"/>
          <w:szCs w:val="28"/>
        </w:rPr>
        <w:t xml:space="preserve"> IIT Indore. The</w:t>
      </w:r>
      <w:r w:rsidR="007427C9">
        <w:rPr>
          <w:sz w:val="28"/>
          <w:szCs w:val="28"/>
        </w:rPr>
        <w:t xml:space="preserve"> application is free to every registered</w:t>
      </w:r>
      <w:r w:rsidR="00C2764C">
        <w:rPr>
          <w:sz w:val="28"/>
          <w:szCs w:val="28"/>
        </w:rPr>
        <w:t xml:space="preserve"> user.</w:t>
      </w:r>
    </w:p>
    <w:p w:rsidR="00546402" w:rsidRDefault="00546402" w:rsidP="0045597C">
      <w:pPr>
        <w:ind w:left="1080"/>
        <w:jc w:val="both"/>
        <w:rPr>
          <w:sz w:val="28"/>
          <w:szCs w:val="28"/>
        </w:rPr>
      </w:pPr>
      <w:r>
        <w:rPr>
          <w:sz w:val="28"/>
          <w:szCs w:val="28"/>
        </w:rPr>
        <w:t>Faculty members in charge of the recruitment will have an account with special permissions. Any of the ‘Faculty’ account holder will be able to make changes to the advertisements. Also the faculty members will be able to view all the submissions received for their department.</w:t>
      </w:r>
    </w:p>
    <w:p w:rsidR="00C2764C" w:rsidRDefault="00C2764C" w:rsidP="0045597C">
      <w:pPr>
        <w:ind w:left="1080"/>
        <w:jc w:val="both"/>
        <w:rPr>
          <w:sz w:val="28"/>
          <w:szCs w:val="28"/>
        </w:rPr>
      </w:pPr>
      <w:r>
        <w:rPr>
          <w:sz w:val="28"/>
          <w:szCs w:val="28"/>
        </w:rPr>
        <w:t>The administrator uses the web portal in order to administer the system and keep the information accurate. Also the advertisements for any available positions are provided and managed by the administrator.</w:t>
      </w:r>
    </w:p>
    <w:p w:rsidR="00C2764C" w:rsidRDefault="00C2764C" w:rsidP="0045597C">
      <w:pPr>
        <w:pStyle w:val="Subtitle"/>
        <w:numPr>
          <w:ilvl w:val="1"/>
          <w:numId w:val="1"/>
        </w:numPr>
        <w:jc w:val="both"/>
        <w:rPr>
          <w:sz w:val="28"/>
          <w:szCs w:val="28"/>
        </w:rPr>
      </w:pPr>
      <w:r w:rsidRPr="00C2764C">
        <w:rPr>
          <w:sz w:val="28"/>
          <w:szCs w:val="28"/>
        </w:rPr>
        <w:t>Definitions, acronyms and abbreviations</w:t>
      </w:r>
    </w:p>
    <w:p w:rsidR="009E6150" w:rsidRPr="00C2764C" w:rsidRDefault="009E6150" w:rsidP="0045597C">
      <w:pPr>
        <w:jc w:val="both"/>
        <w:rPr>
          <w:sz w:val="28"/>
          <w:szCs w:val="28"/>
        </w:rPr>
      </w:pPr>
    </w:p>
    <w:tbl>
      <w:tblPr>
        <w:tblStyle w:val="LightShading-Accent3"/>
        <w:tblW w:w="0" w:type="auto"/>
        <w:tblLook w:val="04A0" w:firstRow="1" w:lastRow="0" w:firstColumn="1" w:lastColumn="0" w:noHBand="0" w:noVBand="1"/>
      </w:tblPr>
      <w:tblGrid>
        <w:gridCol w:w="3402"/>
        <w:gridCol w:w="4621"/>
      </w:tblGrid>
      <w:tr w:rsidR="009E6150" w:rsidTr="00181FBE">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45597C">
            <w:pPr>
              <w:jc w:val="both"/>
              <w:rPr>
                <w:sz w:val="28"/>
                <w:szCs w:val="28"/>
              </w:rPr>
            </w:pPr>
          </w:p>
          <w:p w:rsidR="009E6150" w:rsidRDefault="009E6150" w:rsidP="0045597C">
            <w:pPr>
              <w:jc w:val="both"/>
              <w:rPr>
                <w:sz w:val="28"/>
                <w:szCs w:val="28"/>
              </w:rPr>
            </w:pPr>
            <w:r>
              <w:rPr>
                <w:sz w:val="28"/>
                <w:szCs w:val="28"/>
              </w:rPr>
              <w:t>TERM</w:t>
            </w:r>
          </w:p>
        </w:tc>
        <w:tc>
          <w:tcPr>
            <w:tcW w:w="4621" w:type="dxa"/>
          </w:tcPr>
          <w:p w:rsidR="009E6150" w:rsidRDefault="009E6150" w:rsidP="0045597C">
            <w:pPr>
              <w:jc w:val="both"/>
              <w:cnfStyle w:val="100000000000" w:firstRow="1" w:lastRow="0" w:firstColumn="0" w:lastColumn="0" w:oddVBand="0" w:evenVBand="0" w:oddHBand="0" w:evenHBand="0" w:firstRowFirstColumn="0" w:firstRowLastColumn="0" w:lastRowFirstColumn="0" w:lastRowLastColumn="0"/>
              <w:rPr>
                <w:sz w:val="28"/>
                <w:szCs w:val="28"/>
              </w:rPr>
            </w:pPr>
          </w:p>
          <w:p w:rsidR="009E6150" w:rsidRDefault="009E6150" w:rsidP="0045597C">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DEFINITION</w:t>
            </w: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45597C">
            <w:pPr>
              <w:jc w:val="both"/>
              <w:rPr>
                <w:sz w:val="28"/>
                <w:szCs w:val="28"/>
              </w:rPr>
            </w:pPr>
          </w:p>
          <w:p w:rsidR="009E6150" w:rsidRDefault="009E6150" w:rsidP="0045597C">
            <w:pPr>
              <w:jc w:val="both"/>
              <w:rPr>
                <w:sz w:val="28"/>
                <w:szCs w:val="28"/>
              </w:rPr>
            </w:pPr>
            <w:r>
              <w:rPr>
                <w:sz w:val="28"/>
                <w:szCs w:val="28"/>
              </w:rPr>
              <w:t>USER</w:t>
            </w:r>
          </w:p>
        </w:tc>
        <w:tc>
          <w:tcPr>
            <w:tcW w:w="4621" w:type="dxa"/>
          </w:tcPr>
          <w:p w:rsidR="009E6150" w:rsidRDefault="009E6150"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p w:rsidR="009E6150" w:rsidRDefault="009E6150" w:rsidP="0045597C">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Someone who visits the web application.</w:t>
            </w:r>
          </w:p>
          <w:p w:rsidR="009E6150" w:rsidRDefault="009E6150"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9E6150"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45597C">
            <w:pPr>
              <w:jc w:val="both"/>
              <w:rPr>
                <w:sz w:val="28"/>
                <w:szCs w:val="28"/>
              </w:rPr>
            </w:pPr>
          </w:p>
          <w:p w:rsidR="009E6150" w:rsidRDefault="00181FBE" w:rsidP="0045597C">
            <w:pPr>
              <w:jc w:val="both"/>
              <w:rPr>
                <w:sz w:val="28"/>
                <w:szCs w:val="28"/>
              </w:rPr>
            </w:pPr>
            <w:r>
              <w:rPr>
                <w:sz w:val="28"/>
                <w:szCs w:val="28"/>
              </w:rPr>
              <w:t>ADMIN/ ADMINISTRATOR</w:t>
            </w:r>
          </w:p>
        </w:tc>
        <w:tc>
          <w:tcPr>
            <w:tcW w:w="4621" w:type="dxa"/>
          </w:tcPr>
          <w:p w:rsidR="009E6150" w:rsidRDefault="009E6150"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p w:rsidR="009E6150" w:rsidRDefault="009E6150" w:rsidP="0045597C">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Web application manager who is given special permission for managing and controlling the system</w:t>
            </w:r>
          </w:p>
          <w:p w:rsidR="009E6150" w:rsidRDefault="009E6150"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45597C">
            <w:pPr>
              <w:jc w:val="both"/>
              <w:rPr>
                <w:sz w:val="28"/>
                <w:szCs w:val="28"/>
              </w:rPr>
            </w:pPr>
          </w:p>
          <w:p w:rsidR="009E6150" w:rsidRDefault="009E6150" w:rsidP="0045597C">
            <w:pPr>
              <w:jc w:val="both"/>
              <w:rPr>
                <w:sz w:val="28"/>
                <w:szCs w:val="28"/>
              </w:rPr>
            </w:pPr>
            <w:r>
              <w:rPr>
                <w:sz w:val="28"/>
                <w:szCs w:val="28"/>
              </w:rPr>
              <w:t>REGISTERED USER</w:t>
            </w:r>
          </w:p>
        </w:tc>
        <w:tc>
          <w:tcPr>
            <w:tcW w:w="4621" w:type="dxa"/>
          </w:tcPr>
          <w:p w:rsidR="009E6150" w:rsidRDefault="009E6150"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p w:rsidR="00181FBE" w:rsidRDefault="00181FBE" w:rsidP="0045597C">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Someone who is registered in the users database</w:t>
            </w:r>
          </w:p>
          <w:p w:rsidR="00181FBE" w:rsidRDefault="00181FBE"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9E6150"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45597C">
            <w:pPr>
              <w:jc w:val="both"/>
              <w:rPr>
                <w:sz w:val="28"/>
                <w:szCs w:val="28"/>
              </w:rPr>
            </w:pPr>
          </w:p>
          <w:p w:rsidR="00181FBE" w:rsidRDefault="00181FBE" w:rsidP="0045597C">
            <w:pPr>
              <w:jc w:val="both"/>
              <w:rPr>
                <w:sz w:val="28"/>
                <w:szCs w:val="28"/>
              </w:rPr>
            </w:pPr>
            <w:r>
              <w:rPr>
                <w:sz w:val="28"/>
                <w:szCs w:val="28"/>
              </w:rPr>
              <w:t xml:space="preserve">WEB </w:t>
            </w:r>
            <w:r w:rsidR="00546402">
              <w:rPr>
                <w:sz w:val="28"/>
                <w:szCs w:val="28"/>
              </w:rPr>
              <w:t>–</w:t>
            </w:r>
            <w:r>
              <w:rPr>
                <w:sz w:val="28"/>
                <w:szCs w:val="28"/>
              </w:rPr>
              <w:t xml:space="preserve"> PORTAL</w:t>
            </w:r>
          </w:p>
        </w:tc>
        <w:tc>
          <w:tcPr>
            <w:tcW w:w="4621" w:type="dxa"/>
          </w:tcPr>
          <w:p w:rsidR="009E6150" w:rsidRDefault="009E6150"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p w:rsidR="00181FBE" w:rsidRDefault="00181FBE" w:rsidP="0045597C">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Web application which provides special facilities for admins.</w:t>
            </w:r>
          </w:p>
          <w:p w:rsidR="00181FBE" w:rsidRDefault="00181FBE"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181FBE" w:rsidRDefault="00181FBE" w:rsidP="0045597C">
            <w:pPr>
              <w:jc w:val="both"/>
              <w:rPr>
                <w:sz w:val="28"/>
                <w:szCs w:val="28"/>
              </w:rPr>
            </w:pPr>
          </w:p>
          <w:p w:rsidR="009E6150" w:rsidRDefault="00181FBE" w:rsidP="0045597C">
            <w:pPr>
              <w:jc w:val="both"/>
              <w:rPr>
                <w:sz w:val="28"/>
                <w:szCs w:val="28"/>
              </w:rPr>
            </w:pPr>
            <w:r>
              <w:rPr>
                <w:sz w:val="28"/>
                <w:szCs w:val="28"/>
              </w:rPr>
              <w:t>STAKE-HOLDER</w:t>
            </w:r>
          </w:p>
        </w:tc>
        <w:tc>
          <w:tcPr>
            <w:tcW w:w="4621" w:type="dxa"/>
          </w:tcPr>
          <w:p w:rsidR="009E6150" w:rsidRDefault="009E6150"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p w:rsidR="00181FBE" w:rsidRDefault="00181FBE" w:rsidP="0045597C">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Any person who has interaction with the system who is not a developer</w:t>
            </w:r>
          </w:p>
          <w:p w:rsidR="00181FBE" w:rsidRDefault="00181FBE"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9E6150"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45597C">
            <w:pPr>
              <w:jc w:val="both"/>
              <w:rPr>
                <w:sz w:val="28"/>
                <w:szCs w:val="28"/>
              </w:rPr>
            </w:pPr>
          </w:p>
          <w:p w:rsidR="00A00277" w:rsidRDefault="00A00277" w:rsidP="0045597C">
            <w:pPr>
              <w:jc w:val="both"/>
              <w:rPr>
                <w:sz w:val="28"/>
                <w:szCs w:val="28"/>
              </w:rPr>
            </w:pPr>
            <w:r>
              <w:rPr>
                <w:sz w:val="28"/>
                <w:szCs w:val="28"/>
              </w:rPr>
              <w:t>DESC</w:t>
            </w:r>
          </w:p>
        </w:tc>
        <w:tc>
          <w:tcPr>
            <w:tcW w:w="4621" w:type="dxa"/>
          </w:tcPr>
          <w:p w:rsidR="009E6150" w:rsidRDefault="009E6150"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45597C">
            <w:pPr>
              <w:jc w:val="both"/>
              <w:rPr>
                <w:sz w:val="28"/>
                <w:szCs w:val="28"/>
              </w:rPr>
            </w:pPr>
          </w:p>
          <w:p w:rsidR="00A00277" w:rsidRDefault="00A00277" w:rsidP="0045597C">
            <w:pPr>
              <w:jc w:val="both"/>
              <w:rPr>
                <w:sz w:val="28"/>
                <w:szCs w:val="28"/>
              </w:rPr>
            </w:pPr>
            <w:r>
              <w:rPr>
                <w:sz w:val="28"/>
                <w:szCs w:val="28"/>
              </w:rPr>
              <w:t>RAT</w:t>
            </w:r>
          </w:p>
        </w:tc>
        <w:tc>
          <w:tcPr>
            <w:tcW w:w="4621" w:type="dxa"/>
          </w:tcPr>
          <w:p w:rsidR="009E6150" w:rsidRDefault="009E6150"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Rational</w:t>
            </w: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45597C">
            <w:pPr>
              <w:jc w:val="both"/>
              <w:rPr>
                <w:sz w:val="28"/>
                <w:szCs w:val="28"/>
              </w:rPr>
            </w:pPr>
          </w:p>
          <w:p w:rsidR="00A00277" w:rsidRDefault="00A00277" w:rsidP="0045597C">
            <w:pPr>
              <w:jc w:val="both"/>
              <w:rPr>
                <w:sz w:val="28"/>
                <w:szCs w:val="28"/>
              </w:rPr>
            </w:pPr>
            <w:r>
              <w:rPr>
                <w:sz w:val="28"/>
                <w:szCs w:val="28"/>
              </w:rPr>
              <w:t>DEP</w:t>
            </w:r>
          </w:p>
        </w:tc>
        <w:tc>
          <w:tcPr>
            <w:tcW w:w="4621" w:type="dxa"/>
          </w:tcPr>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Dependency</w:t>
            </w: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45597C">
            <w:pPr>
              <w:jc w:val="both"/>
              <w:rPr>
                <w:sz w:val="28"/>
                <w:szCs w:val="28"/>
              </w:rPr>
            </w:pPr>
          </w:p>
          <w:p w:rsidR="00A00277" w:rsidRDefault="00A00277" w:rsidP="0045597C">
            <w:pPr>
              <w:jc w:val="both"/>
              <w:rPr>
                <w:sz w:val="28"/>
                <w:szCs w:val="28"/>
              </w:rPr>
            </w:pPr>
            <w:r>
              <w:rPr>
                <w:sz w:val="28"/>
                <w:szCs w:val="28"/>
              </w:rPr>
              <w:t>TAG</w:t>
            </w:r>
          </w:p>
        </w:tc>
        <w:tc>
          <w:tcPr>
            <w:tcW w:w="4621" w:type="dxa"/>
          </w:tcPr>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A unique, persistent identifier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45597C">
            <w:pPr>
              <w:jc w:val="both"/>
              <w:rPr>
                <w:sz w:val="28"/>
                <w:szCs w:val="28"/>
              </w:rPr>
            </w:pPr>
          </w:p>
          <w:p w:rsidR="00A00277" w:rsidRDefault="00A00277" w:rsidP="0045597C">
            <w:pPr>
              <w:jc w:val="both"/>
              <w:rPr>
                <w:sz w:val="28"/>
                <w:szCs w:val="28"/>
              </w:rPr>
            </w:pPr>
            <w:r>
              <w:rPr>
                <w:sz w:val="28"/>
                <w:szCs w:val="28"/>
              </w:rPr>
              <w:t>GIST</w:t>
            </w:r>
          </w:p>
        </w:tc>
        <w:tc>
          <w:tcPr>
            <w:tcW w:w="4621" w:type="dxa"/>
          </w:tcPr>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A short, simple description of the concept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45597C">
            <w:pPr>
              <w:jc w:val="both"/>
              <w:rPr>
                <w:sz w:val="28"/>
                <w:szCs w:val="28"/>
              </w:rPr>
            </w:pPr>
          </w:p>
          <w:p w:rsidR="00A00277" w:rsidRDefault="00A00277" w:rsidP="0045597C">
            <w:pPr>
              <w:jc w:val="both"/>
              <w:rPr>
                <w:sz w:val="28"/>
                <w:szCs w:val="28"/>
              </w:rPr>
            </w:pPr>
            <w:r>
              <w:rPr>
                <w:sz w:val="28"/>
                <w:szCs w:val="28"/>
              </w:rPr>
              <w:t>SCALE</w:t>
            </w:r>
          </w:p>
        </w:tc>
        <w:tc>
          <w:tcPr>
            <w:tcW w:w="4621" w:type="dxa"/>
          </w:tcPr>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The scale of measure used by the requirement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45597C">
            <w:pPr>
              <w:jc w:val="both"/>
              <w:rPr>
                <w:sz w:val="28"/>
                <w:szCs w:val="28"/>
              </w:rPr>
            </w:pPr>
          </w:p>
          <w:p w:rsidR="00A00277" w:rsidRDefault="00A00277" w:rsidP="0045597C">
            <w:pPr>
              <w:jc w:val="both"/>
              <w:rPr>
                <w:sz w:val="28"/>
                <w:szCs w:val="28"/>
              </w:rPr>
            </w:pPr>
            <w:r>
              <w:rPr>
                <w:sz w:val="28"/>
                <w:szCs w:val="28"/>
              </w:rPr>
              <w:t>METER</w:t>
            </w:r>
          </w:p>
        </w:tc>
        <w:tc>
          <w:tcPr>
            <w:tcW w:w="4621" w:type="dxa"/>
          </w:tcPr>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The process or device used to establish location on a SCALE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45597C">
            <w:pPr>
              <w:jc w:val="both"/>
              <w:rPr>
                <w:sz w:val="28"/>
                <w:szCs w:val="28"/>
              </w:rPr>
            </w:pPr>
          </w:p>
          <w:p w:rsidR="00A00277" w:rsidRDefault="00A00277" w:rsidP="0045597C">
            <w:pPr>
              <w:jc w:val="both"/>
              <w:rPr>
                <w:sz w:val="28"/>
                <w:szCs w:val="28"/>
              </w:rPr>
            </w:pPr>
            <w:r>
              <w:rPr>
                <w:sz w:val="28"/>
                <w:szCs w:val="28"/>
              </w:rPr>
              <w:t>MUST</w:t>
            </w:r>
          </w:p>
        </w:tc>
        <w:tc>
          <w:tcPr>
            <w:tcW w:w="4621" w:type="dxa"/>
          </w:tcPr>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The minimum level required to avoid failure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45597C">
            <w:pPr>
              <w:jc w:val="both"/>
              <w:rPr>
                <w:sz w:val="28"/>
                <w:szCs w:val="28"/>
              </w:rPr>
            </w:pPr>
          </w:p>
          <w:p w:rsidR="00A00277" w:rsidRDefault="00A00277" w:rsidP="0045597C">
            <w:pPr>
              <w:jc w:val="both"/>
              <w:rPr>
                <w:sz w:val="28"/>
                <w:szCs w:val="28"/>
              </w:rPr>
            </w:pPr>
            <w:r>
              <w:rPr>
                <w:sz w:val="28"/>
                <w:szCs w:val="28"/>
              </w:rPr>
              <w:t>PLANNED</w:t>
            </w:r>
          </w:p>
        </w:tc>
        <w:tc>
          <w:tcPr>
            <w:tcW w:w="4621" w:type="dxa"/>
          </w:tcPr>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The level at which good success can be claimed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45597C">
            <w:pPr>
              <w:jc w:val="both"/>
              <w:rPr>
                <w:sz w:val="28"/>
                <w:szCs w:val="28"/>
              </w:rPr>
            </w:pPr>
          </w:p>
          <w:p w:rsidR="00A00277" w:rsidRDefault="00A00277" w:rsidP="0045597C">
            <w:pPr>
              <w:jc w:val="both"/>
              <w:rPr>
                <w:sz w:val="28"/>
                <w:szCs w:val="28"/>
              </w:rPr>
            </w:pPr>
            <w:r>
              <w:rPr>
                <w:sz w:val="28"/>
                <w:szCs w:val="28"/>
              </w:rPr>
              <w:t>WISH</w:t>
            </w:r>
          </w:p>
        </w:tc>
        <w:tc>
          <w:tcPr>
            <w:tcW w:w="4621" w:type="dxa"/>
          </w:tcPr>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A desirable level of achievement that may not be attainable through available means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45597C">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45597C">
            <w:pPr>
              <w:jc w:val="both"/>
              <w:rPr>
                <w:sz w:val="28"/>
                <w:szCs w:val="28"/>
              </w:rPr>
            </w:pPr>
          </w:p>
          <w:p w:rsidR="00A00277" w:rsidRDefault="00A00277" w:rsidP="0045597C">
            <w:pPr>
              <w:jc w:val="both"/>
              <w:rPr>
                <w:sz w:val="28"/>
                <w:szCs w:val="28"/>
              </w:rPr>
            </w:pPr>
            <w:r>
              <w:rPr>
                <w:sz w:val="28"/>
                <w:szCs w:val="28"/>
              </w:rPr>
              <w:t>DEFINED</w:t>
            </w:r>
          </w:p>
        </w:tc>
        <w:tc>
          <w:tcPr>
            <w:tcW w:w="4621" w:type="dxa"/>
          </w:tcPr>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The official definition of a term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45597C">
            <w:pPr>
              <w:jc w:val="both"/>
              <w:cnfStyle w:val="000000000000" w:firstRow="0" w:lastRow="0" w:firstColumn="0" w:lastColumn="0" w:oddVBand="0" w:evenVBand="0" w:oddHBand="0" w:evenHBand="0" w:firstRowFirstColumn="0" w:firstRowLastColumn="0" w:lastRowFirstColumn="0" w:lastRowLastColumn="0"/>
              <w:rPr>
                <w:sz w:val="28"/>
                <w:szCs w:val="28"/>
              </w:rPr>
            </w:pPr>
          </w:p>
        </w:tc>
      </w:tr>
    </w:tbl>
    <w:p w:rsidR="00C2764C" w:rsidRPr="00C2764C" w:rsidRDefault="00C2764C" w:rsidP="0045597C">
      <w:pPr>
        <w:jc w:val="both"/>
        <w:rPr>
          <w:sz w:val="28"/>
          <w:szCs w:val="28"/>
        </w:rPr>
      </w:pPr>
    </w:p>
    <w:p w:rsidR="00C2764C" w:rsidRDefault="00A00277" w:rsidP="0045597C">
      <w:pPr>
        <w:pStyle w:val="Subtitle"/>
        <w:numPr>
          <w:ilvl w:val="1"/>
          <w:numId w:val="1"/>
        </w:numPr>
        <w:jc w:val="both"/>
        <w:rPr>
          <w:sz w:val="28"/>
          <w:szCs w:val="28"/>
        </w:rPr>
      </w:pPr>
      <w:r>
        <w:rPr>
          <w:sz w:val="28"/>
          <w:szCs w:val="28"/>
        </w:rPr>
        <w:t>References</w:t>
      </w:r>
    </w:p>
    <w:p w:rsidR="00A00277" w:rsidRPr="00783D81" w:rsidRDefault="00A00277" w:rsidP="0045597C">
      <w:pPr>
        <w:pStyle w:val="Default"/>
        <w:jc w:val="both"/>
        <w:rPr>
          <w:rFonts w:asciiTheme="minorHAnsi" w:hAnsiTheme="minorHAnsi"/>
          <w:sz w:val="28"/>
          <w:szCs w:val="28"/>
        </w:rPr>
      </w:pPr>
      <w:r w:rsidRPr="00783D81">
        <w:rPr>
          <w:rFonts w:asciiTheme="minorHAnsi" w:hAnsiTheme="minorHAnsi"/>
          <w:sz w:val="28"/>
          <w:szCs w:val="28"/>
        </w:rPr>
        <w:lastRenderedPageBreak/>
        <w:t xml:space="preserve">[1] IEEE Software Engineering Standards Committee, “IEEE </w:t>
      </w:r>
      <w:proofErr w:type="spellStart"/>
      <w:r w:rsidRPr="00783D81">
        <w:rPr>
          <w:rFonts w:asciiTheme="minorHAnsi" w:hAnsiTheme="minorHAnsi"/>
          <w:sz w:val="28"/>
          <w:szCs w:val="28"/>
        </w:rPr>
        <w:t>Std</w:t>
      </w:r>
      <w:proofErr w:type="spellEnd"/>
      <w:r w:rsidRPr="00783D81">
        <w:rPr>
          <w:rFonts w:asciiTheme="minorHAnsi" w:hAnsiTheme="minorHAnsi"/>
          <w:sz w:val="28"/>
          <w:szCs w:val="28"/>
        </w:rPr>
        <w:t xml:space="preserve"> 830-1998, IEEE Recommended Practice for Software Requirements Specifications”, October 20, 1998.</w:t>
      </w:r>
    </w:p>
    <w:p w:rsidR="00783D81" w:rsidRPr="00783D81" w:rsidRDefault="00783D81" w:rsidP="0045597C">
      <w:pPr>
        <w:pStyle w:val="Default"/>
        <w:jc w:val="both"/>
        <w:rPr>
          <w:rFonts w:asciiTheme="minorHAnsi" w:hAnsiTheme="minorHAnsi"/>
          <w:sz w:val="28"/>
          <w:szCs w:val="28"/>
        </w:rPr>
      </w:pPr>
    </w:p>
    <w:p w:rsidR="00A00277" w:rsidRPr="00783D81" w:rsidRDefault="00A00277" w:rsidP="0045597C">
      <w:pPr>
        <w:pStyle w:val="Default"/>
        <w:jc w:val="both"/>
        <w:rPr>
          <w:rFonts w:asciiTheme="minorHAnsi" w:hAnsiTheme="minorHAnsi"/>
          <w:sz w:val="28"/>
          <w:szCs w:val="28"/>
        </w:rPr>
      </w:pPr>
      <w:r w:rsidRPr="00783D81">
        <w:rPr>
          <w:rFonts w:asciiTheme="minorHAnsi" w:hAnsiTheme="minorHAnsi"/>
          <w:sz w:val="28"/>
          <w:szCs w:val="28"/>
        </w:rPr>
        <w:t xml:space="preserve">[2] </w:t>
      </w:r>
      <w:proofErr w:type="spellStart"/>
      <w:r w:rsidRPr="00783D81">
        <w:rPr>
          <w:rFonts w:asciiTheme="minorHAnsi" w:hAnsiTheme="minorHAnsi"/>
          <w:sz w:val="28"/>
          <w:szCs w:val="28"/>
        </w:rPr>
        <w:t>Feldt</w:t>
      </w:r>
      <w:proofErr w:type="spellEnd"/>
      <w:r w:rsidRPr="00783D81">
        <w:rPr>
          <w:rFonts w:asciiTheme="minorHAnsi" w:hAnsiTheme="minorHAnsi"/>
          <w:sz w:val="28"/>
          <w:szCs w:val="28"/>
        </w:rPr>
        <w:t xml:space="preserve"> R,”re_lecture5b_100914”, unpublished. 3</w:t>
      </w:r>
    </w:p>
    <w:p w:rsidR="00A00277" w:rsidRDefault="00A00277" w:rsidP="0045597C">
      <w:pPr>
        <w:pStyle w:val="Default"/>
        <w:jc w:val="both"/>
        <w:rPr>
          <w:color w:val="auto"/>
        </w:rPr>
      </w:pPr>
    </w:p>
    <w:p w:rsidR="00A00277" w:rsidRPr="00A00277" w:rsidRDefault="00A00277" w:rsidP="0045597C">
      <w:pPr>
        <w:jc w:val="both"/>
        <w:rPr>
          <w:sz w:val="28"/>
          <w:szCs w:val="28"/>
        </w:rPr>
      </w:pPr>
      <w:r w:rsidRPr="00A00277">
        <w:rPr>
          <w:sz w:val="28"/>
          <w:szCs w:val="28"/>
        </w:rPr>
        <w:t>[3] Davis M A, “Just Enough Requirements Management: Where Software Development Meets Marketing”, New York, Dorset House Publishing, 2005.</w:t>
      </w:r>
    </w:p>
    <w:p w:rsidR="00C2764C" w:rsidRDefault="00A00277" w:rsidP="0045597C">
      <w:pPr>
        <w:jc w:val="both"/>
        <w:rPr>
          <w:sz w:val="28"/>
          <w:szCs w:val="28"/>
        </w:rPr>
      </w:pPr>
      <w:r w:rsidRPr="00A00277">
        <w:rPr>
          <w:sz w:val="28"/>
          <w:szCs w:val="28"/>
        </w:rPr>
        <w:t xml:space="preserve">[4] </w:t>
      </w:r>
      <w:proofErr w:type="spellStart"/>
      <w:r w:rsidRPr="00A00277">
        <w:rPr>
          <w:sz w:val="28"/>
          <w:szCs w:val="28"/>
        </w:rPr>
        <w:t>Karlsson</w:t>
      </w:r>
      <w:proofErr w:type="spellEnd"/>
      <w:r w:rsidRPr="00A00277">
        <w:rPr>
          <w:sz w:val="28"/>
          <w:szCs w:val="28"/>
        </w:rPr>
        <w:t xml:space="preserve"> J, “A Cost-Value Approach for Prioritizing Requirements”, </w:t>
      </w:r>
      <w:proofErr w:type="spellStart"/>
      <w:r w:rsidRPr="00A00277">
        <w:rPr>
          <w:sz w:val="28"/>
          <w:szCs w:val="28"/>
        </w:rPr>
        <w:t>Norges</w:t>
      </w:r>
      <w:proofErr w:type="spellEnd"/>
      <w:r w:rsidRPr="00A00277">
        <w:rPr>
          <w:sz w:val="28"/>
          <w:szCs w:val="28"/>
        </w:rPr>
        <w:t xml:space="preserve"> </w:t>
      </w:r>
      <w:proofErr w:type="spellStart"/>
      <w:r w:rsidRPr="00A00277">
        <w:rPr>
          <w:sz w:val="28"/>
          <w:szCs w:val="28"/>
        </w:rPr>
        <w:t>Teknisk-Naturvitenskapelige</w:t>
      </w:r>
      <w:proofErr w:type="spellEnd"/>
      <w:r w:rsidRPr="00A00277">
        <w:rPr>
          <w:sz w:val="28"/>
          <w:szCs w:val="28"/>
        </w:rPr>
        <w:t xml:space="preserve"> Uni. 1997</w:t>
      </w:r>
    </w:p>
    <w:p w:rsidR="00783D81" w:rsidRDefault="00783D81" w:rsidP="0045597C">
      <w:pPr>
        <w:jc w:val="both"/>
        <w:rPr>
          <w:sz w:val="28"/>
          <w:szCs w:val="28"/>
        </w:rPr>
      </w:pPr>
    </w:p>
    <w:p w:rsidR="00783D81" w:rsidRPr="00783D81" w:rsidRDefault="00783D81" w:rsidP="0045597C">
      <w:pPr>
        <w:pStyle w:val="Subtitle"/>
        <w:numPr>
          <w:ilvl w:val="1"/>
          <w:numId w:val="1"/>
        </w:numPr>
        <w:jc w:val="both"/>
        <w:rPr>
          <w:sz w:val="28"/>
          <w:szCs w:val="28"/>
        </w:rPr>
      </w:pPr>
      <w:r w:rsidRPr="00783D81">
        <w:rPr>
          <w:sz w:val="28"/>
          <w:szCs w:val="28"/>
        </w:rPr>
        <w:t>Overview</w:t>
      </w:r>
    </w:p>
    <w:p w:rsidR="00C2764C" w:rsidRDefault="00C2764C" w:rsidP="0045597C">
      <w:pPr>
        <w:ind w:left="1080"/>
        <w:jc w:val="both"/>
        <w:rPr>
          <w:sz w:val="28"/>
          <w:szCs w:val="28"/>
        </w:rPr>
      </w:pPr>
    </w:p>
    <w:p w:rsidR="002A7ABC" w:rsidRDefault="00860D4F" w:rsidP="0045597C">
      <w:pPr>
        <w:pStyle w:val="Title"/>
        <w:numPr>
          <w:ilvl w:val="0"/>
          <w:numId w:val="1"/>
        </w:numPr>
        <w:jc w:val="both"/>
      </w:pPr>
      <w:r>
        <w:t>OVERALL DESCRIPTION</w:t>
      </w:r>
    </w:p>
    <w:p w:rsidR="00860D4F" w:rsidRDefault="00860D4F" w:rsidP="0045597C">
      <w:pPr>
        <w:jc w:val="both"/>
        <w:rPr>
          <w:sz w:val="28"/>
          <w:szCs w:val="28"/>
        </w:rPr>
      </w:pPr>
      <w:r w:rsidRPr="00860D4F">
        <w:rPr>
          <w:sz w:val="28"/>
          <w:szCs w:val="28"/>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860D4F" w:rsidRDefault="00860D4F" w:rsidP="0045597C">
      <w:pPr>
        <w:jc w:val="both"/>
        <w:rPr>
          <w:sz w:val="28"/>
          <w:szCs w:val="28"/>
        </w:rPr>
      </w:pPr>
    </w:p>
    <w:p w:rsidR="00860D4F" w:rsidRPr="00860D4F" w:rsidRDefault="00860D4F" w:rsidP="0045597C">
      <w:pPr>
        <w:pStyle w:val="Subtitle"/>
        <w:numPr>
          <w:ilvl w:val="1"/>
          <w:numId w:val="1"/>
        </w:numPr>
        <w:jc w:val="both"/>
        <w:rPr>
          <w:sz w:val="28"/>
          <w:szCs w:val="28"/>
        </w:rPr>
      </w:pPr>
      <w:r w:rsidRPr="00860D4F">
        <w:rPr>
          <w:sz w:val="28"/>
          <w:szCs w:val="28"/>
        </w:rPr>
        <w:t>Product Perspective</w:t>
      </w:r>
    </w:p>
    <w:p w:rsidR="00B936A1" w:rsidRDefault="00860D4F" w:rsidP="0045597C">
      <w:pPr>
        <w:pStyle w:val="ListParagraph"/>
        <w:keepNext/>
        <w:ind w:left="1080"/>
        <w:jc w:val="both"/>
      </w:pPr>
      <w:r>
        <w:rPr>
          <w:sz w:val="28"/>
          <w:szCs w:val="28"/>
        </w:rPr>
        <w:t xml:space="preserve">This application mostly consists of two parts, the website and the web-portal. The website will be used for users to submit applications and receive information of the applications. The web-portal will be used to manage the data displayed on the website and also overall </w:t>
      </w:r>
      <w:r>
        <w:rPr>
          <w:sz w:val="28"/>
          <w:szCs w:val="28"/>
        </w:rPr>
        <w:lastRenderedPageBreak/>
        <w:t>management of user accounts.</w:t>
      </w:r>
      <w:r w:rsidR="00BA0E1D">
        <w:rPr>
          <w:noProof/>
          <w:sz w:val="28"/>
          <w:szCs w:val="28"/>
          <w:lang w:eastAsia="en-IN"/>
        </w:rPr>
        <w:drawing>
          <wp:inline distT="0" distB="0" distL="0" distR="0" wp14:anchorId="401F1F86" wp14:editId="0509241C">
            <wp:extent cx="4246741" cy="32194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KK.png"/>
                    <pic:cNvPicPr/>
                  </pic:nvPicPr>
                  <pic:blipFill>
                    <a:blip r:embed="rId7">
                      <a:extLst>
                        <a:ext uri="{28A0092B-C50C-407E-A947-70E740481C1C}">
                          <a14:useLocalDpi xmlns:a14="http://schemas.microsoft.com/office/drawing/2010/main" val="0"/>
                        </a:ext>
                      </a:extLst>
                    </a:blip>
                    <a:stretch>
                      <a:fillRect/>
                    </a:stretch>
                  </pic:blipFill>
                  <pic:spPr>
                    <a:xfrm>
                      <a:off x="0" y="0"/>
                      <a:ext cx="4245903" cy="3218815"/>
                    </a:xfrm>
                    <a:prstGeom prst="rect">
                      <a:avLst/>
                    </a:prstGeom>
                  </pic:spPr>
                </pic:pic>
              </a:graphicData>
            </a:graphic>
          </wp:inline>
        </w:drawing>
      </w:r>
    </w:p>
    <w:p w:rsidR="00860D4F" w:rsidRDefault="00B936A1" w:rsidP="0045597C">
      <w:pPr>
        <w:pStyle w:val="Caption"/>
        <w:ind w:left="3600"/>
        <w:jc w:val="both"/>
        <w:rPr>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(BLOCK DIAGRAM)</w:t>
      </w:r>
    </w:p>
    <w:p w:rsidR="00860D4F" w:rsidRDefault="00860D4F" w:rsidP="0045597C">
      <w:pPr>
        <w:pStyle w:val="ListParagraph"/>
        <w:ind w:left="1080"/>
        <w:jc w:val="both"/>
        <w:rPr>
          <w:sz w:val="28"/>
          <w:szCs w:val="28"/>
        </w:rPr>
      </w:pPr>
    </w:p>
    <w:p w:rsidR="000763E9" w:rsidRDefault="00AA2397" w:rsidP="0045597C">
      <w:pPr>
        <w:pStyle w:val="ListParagraph"/>
        <w:ind w:left="1080" w:firstLine="360"/>
        <w:jc w:val="both"/>
        <w:rPr>
          <w:sz w:val="28"/>
          <w:szCs w:val="28"/>
        </w:rPr>
      </w:pPr>
      <w:r>
        <w:rPr>
          <w:sz w:val="28"/>
          <w:szCs w:val="28"/>
        </w:rPr>
        <w:t>The user will need to communicate with the web application through world-wide web.</w:t>
      </w:r>
      <w:r w:rsidR="000763E9">
        <w:rPr>
          <w:sz w:val="28"/>
          <w:szCs w:val="28"/>
        </w:rPr>
        <w:t xml:space="preserve"> The web site will in turn provide the information about available posts. Also the user will use the website to register him / her. The web site will then send a confirmation message to the mobile number provided by the user.</w:t>
      </w:r>
    </w:p>
    <w:p w:rsidR="00AA2397" w:rsidRDefault="00B936A1" w:rsidP="0045597C">
      <w:pPr>
        <w:pStyle w:val="ListParagraph"/>
        <w:ind w:left="1080" w:firstLine="360"/>
        <w:jc w:val="both"/>
        <w:rPr>
          <w:sz w:val="28"/>
          <w:szCs w:val="28"/>
        </w:rPr>
      </w:pPr>
      <w:r>
        <w:rPr>
          <w:sz w:val="28"/>
          <w:szCs w:val="28"/>
        </w:rPr>
        <w:t xml:space="preserve">Since this is an application based product </w:t>
      </w:r>
      <w:r w:rsidR="000763E9" w:rsidRPr="000763E9">
        <w:rPr>
          <w:sz w:val="28"/>
          <w:szCs w:val="28"/>
        </w:rPr>
        <w:t>it will need somewhere to store the data</w:t>
      </w:r>
      <w:r>
        <w:rPr>
          <w:sz w:val="28"/>
          <w:szCs w:val="28"/>
        </w:rPr>
        <w:t xml:space="preserve"> provided by the user and the previous applications</w:t>
      </w:r>
      <w:r w:rsidR="000763E9" w:rsidRPr="000763E9">
        <w:rPr>
          <w:sz w:val="28"/>
          <w:szCs w:val="28"/>
        </w:rPr>
        <w:t xml:space="preserve">. For that, a database will be used. Both the </w:t>
      </w:r>
      <w:r>
        <w:rPr>
          <w:sz w:val="28"/>
          <w:szCs w:val="28"/>
        </w:rPr>
        <w:t xml:space="preserve">web site </w:t>
      </w:r>
      <w:r w:rsidR="000763E9" w:rsidRPr="000763E9">
        <w:rPr>
          <w:sz w:val="28"/>
          <w:szCs w:val="28"/>
        </w:rPr>
        <w:t xml:space="preserve">and web portal will communicate with the database, however in slightly different ways. </w:t>
      </w:r>
      <w:r>
        <w:rPr>
          <w:sz w:val="28"/>
          <w:szCs w:val="28"/>
        </w:rPr>
        <w:t>For an unregistered user the web site</w:t>
      </w:r>
      <w:r w:rsidR="000763E9" w:rsidRPr="000763E9">
        <w:rPr>
          <w:sz w:val="28"/>
          <w:szCs w:val="28"/>
        </w:rPr>
        <w:t xml:space="preserve"> will only use the database to </w:t>
      </w:r>
      <w:r>
        <w:rPr>
          <w:sz w:val="28"/>
          <w:szCs w:val="28"/>
        </w:rPr>
        <w:t xml:space="preserve">get and display information related to advertisements </w:t>
      </w:r>
      <w:r w:rsidR="000763E9" w:rsidRPr="000763E9">
        <w:rPr>
          <w:sz w:val="28"/>
          <w:szCs w:val="28"/>
        </w:rPr>
        <w:t xml:space="preserve">while the web portal will also add and modify </w:t>
      </w:r>
      <w:r>
        <w:rPr>
          <w:sz w:val="28"/>
          <w:szCs w:val="28"/>
        </w:rPr>
        <w:t>the advertisement posts</w:t>
      </w:r>
      <w:r w:rsidR="000763E9" w:rsidRPr="000763E9">
        <w:rPr>
          <w:sz w:val="28"/>
          <w:szCs w:val="28"/>
        </w:rPr>
        <w:t>. All of the database communication will go over the Internet.</w:t>
      </w:r>
      <w:r w:rsidR="000763E9">
        <w:rPr>
          <w:sz w:val="28"/>
          <w:szCs w:val="28"/>
        </w:rPr>
        <w:t xml:space="preserve"> Upon successful registration, the website will communicate with the data base and store the user information.</w:t>
      </w:r>
    </w:p>
    <w:p w:rsidR="00B936A1" w:rsidRDefault="00B936A1" w:rsidP="0045597C">
      <w:pPr>
        <w:pStyle w:val="ListParagraph"/>
        <w:ind w:left="1080" w:firstLine="360"/>
        <w:jc w:val="both"/>
        <w:rPr>
          <w:sz w:val="28"/>
          <w:szCs w:val="28"/>
        </w:rPr>
      </w:pPr>
    </w:p>
    <w:p w:rsidR="00B936A1" w:rsidRDefault="00B936A1" w:rsidP="0045597C">
      <w:pPr>
        <w:pStyle w:val="Subtitle"/>
        <w:numPr>
          <w:ilvl w:val="1"/>
          <w:numId w:val="1"/>
        </w:numPr>
        <w:jc w:val="both"/>
        <w:rPr>
          <w:sz w:val="28"/>
          <w:szCs w:val="28"/>
        </w:rPr>
      </w:pPr>
      <w:r w:rsidRPr="00B936A1">
        <w:rPr>
          <w:sz w:val="28"/>
          <w:szCs w:val="28"/>
        </w:rPr>
        <w:t>Product Fun</w:t>
      </w:r>
      <w:r>
        <w:rPr>
          <w:sz w:val="28"/>
          <w:szCs w:val="28"/>
        </w:rPr>
        <w:t>c</w:t>
      </w:r>
      <w:r w:rsidRPr="00B936A1">
        <w:rPr>
          <w:sz w:val="28"/>
          <w:szCs w:val="28"/>
        </w:rPr>
        <w:t>tions</w:t>
      </w:r>
    </w:p>
    <w:p w:rsidR="00B936A1" w:rsidRDefault="00FB05B2" w:rsidP="0045597C">
      <w:pPr>
        <w:ind w:left="720" w:firstLine="720"/>
        <w:jc w:val="both"/>
        <w:rPr>
          <w:sz w:val="28"/>
          <w:szCs w:val="28"/>
        </w:rPr>
      </w:pPr>
      <w:r>
        <w:rPr>
          <w:sz w:val="28"/>
          <w:szCs w:val="28"/>
        </w:rPr>
        <w:lastRenderedPageBreak/>
        <w:t>Any web user will be able to see the advertisement page of the website. Also they will be able to download the detailed information about all the positions available from the same page (in .pdf form). The advertisements will be sorted according to the position available. Also if it is a faculty position, the positions will be further sorted into branches (e.g. Computer and Electrical engineering, Physics, French etc.).</w:t>
      </w:r>
    </w:p>
    <w:p w:rsidR="00FB05B2" w:rsidRDefault="00FB05B2" w:rsidP="0045597C">
      <w:pPr>
        <w:ind w:left="720" w:firstLine="720"/>
        <w:jc w:val="both"/>
        <w:rPr>
          <w:sz w:val="28"/>
          <w:szCs w:val="28"/>
        </w:rPr>
      </w:pPr>
      <w:r>
        <w:rPr>
          <w:sz w:val="28"/>
          <w:szCs w:val="28"/>
        </w:rPr>
        <w:t>To register, the user</w:t>
      </w:r>
      <w:r w:rsidR="00546402">
        <w:rPr>
          <w:sz w:val="28"/>
          <w:szCs w:val="28"/>
        </w:rPr>
        <w:t>s</w:t>
      </w:r>
      <w:r>
        <w:rPr>
          <w:sz w:val="28"/>
          <w:szCs w:val="28"/>
        </w:rPr>
        <w:t xml:space="preserve"> will have to provide their personal information. Using this information confirmation message will be sent to the user on his</w:t>
      </w:r>
      <w:r w:rsidR="00546402">
        <w:rPr>
          <w:sz w:val="28"/>
          <w:szCs w:val="28"/>
        </w:rPr>
        <w:t>/her</w:t>
      </w:r>
      <w:r>
        <w:rPr>
          <w:sz w:val="28"/>
          <w:szCs w:val="28"/>
        </w:rPr>
        <w:t xml:space="preserve"> mobile. Upon confirmation the user will be able to view, </w:t>
      </w:r>
      <w:r>
        <w:rPr>
          <w:sz w:val="28"/>
          <w:szCs w:val="28"/>
        </w:rPr>
        <w:t>fill and submit</w:t>
      </w:r>
      <w:r>
        <w:rPr>
          <w:sz w:val="28"/>
          <w:szCs w:val="28"/>
        </w:rPr>
        <w:t xml:space="preserve"> application forms. </w:t>
      </w:r>
      <w:r w:rsidR="00546402">
        <w:rPr>
          <w:sz w:val="28"/>
          <w:szCs w:val="28"/>
        </w:rPr>
        <w:t>After</w:t>
      </w:r>
      <w:r>
        <w:rPr>
          <w:sz w:val="28"/>
          <w:szCs w:val="28"/>
        </w:rPr>
        <w:t xml:space="preserve"> submission of an application form, a download link will be created. This link will download a .pdf file, of the user’s application on the user’s system.</w:t>
      </w:r>
    </w:p>
    <w:p w:rsidR="00546402" w:rsidRDefault="00546402" w:rsidP="0045597C">
      <w:pPr>
        <w:ind w:left="720" w:firstLine="720"/>
        <w:jc w:val="both"/>
        <w:rPr>
          <w:sz w:val="28"/>
          <w:szCs w:val="28"/>
        </w:rPr>
      </w:pPr>
      <w:r>
        <w:rPr>
          <w:sz w:val="28"/>
          <w:szCs w:val="28"/>
        </w:rPr>
        <w:t>The users can login to view the status of their application. Also they can download (a .pdf file) any of the previous applications submitted by them for approval.</w:t>
      </w:r>
    </w:p>
    <w:p w:rsidR="00546402" w:rsidRDefault="00546402" w:rsidP="0045597C">
      <w:pPr>
        <w:ind w:left="720" w:firstLine="720"/>
        <w:jc w:val="both"/>
        <w:rPr>
          <w:sz w:val="28"/>
          <w:szCs w:val="28"/>
        </w:rPr>
      </w:pPr>
      <w:r>
        <w:rPr>
          <w:sz w:val="28"/>
          <w:szCs w:val="28"/>
        </w:rPr>
        <w:t>The users with ‘Faculty’ status can login to view all the submissions done for a post from their branch. They can also update the status of any application.</w:t>
      </w:r>
    </w:p>
    <w:p w:rsidR="00546402" w:rsidRDefault="00546402" w:rsidP="0045597C">
      <w:pPr>
        <w:ind w:left="720" w:firstLine="720"/>
        <w:jc w:val="both"/>
        <w:rPr>
          <w:sz w:val="28"/>
          <w:szCs w:val="28"/>
        </w:rPr>
      </w:pPr>
      <w:r w:rsidRPr="00546402">
        <w:rPr>
          <w:sz w:val="28"/>
          <w:szCs w:val="28"/>
        </w:rPr>
        <w:t xml:space="preserve">The web portal will provide functionality to manage the system and the </w:t>
      </w:r>
      <w:r w:rsidR="006F417D">
        <w:rPr>
          <w:sz w:val="28"/>
          <w:szCs w:val="28"/>
        </w:rPr>
        <w:t>advertisements</w:t>
      </w:r>
      <w:r w:rsidRPr="00546402">
        <w:rPr>
          <w:sz w:val="28"/>
          <w:szCs w:val="28"/>
        </w:rPr>
        <w:t xml:space="preserve">. </w:t>
      </w:r>
      <w:r w:rsidR="006F417D">
        <w:rPr>
          <w:sz w:val="28"/>
          <w:szCs w:val="28"/>
        </w:rPr>
        <w:t>A ‘Faculty’ user as well as an ‘Admin’ user can login on the web portal, but both will have different level of privileges.</w:t>
      </w:r>
    </w:p>
    <w:p w:rsidR="006F417D" w:rsidRDefault="006F417D" w:rsidP="0045597C">
      <w:pPr>
        <w:pStyle w:val="Subtitle"/>
        <w:numPr>
          <w:ilvl w:val="1"/>
          <w:numId w:val="1"/>
        </w:numPr>
        <w:jc w:val="both"/>
        <w:rPr>
          <w:sz w:val="28"/>
          <w:szCs w:val="28"/>
        </w:rPr>
      </w:pPr>
      <w:r>
        <w:rPr>
          <w:sz w:val="28"/>
          <w:szCs w:val="28"/>
        </w:rPr>
        <w:t>User Characteristics</w:t>
      </w:r>
    </w:p>
    <w:p w:rsidR="006F417D" w:rsidRDefault="006F417D" w:rsidP="0045597C">
      <w:pPr>
        <w:ind w:left="720" w:firstLine="720"/>
        <w:jc w:val="both"/>
        <w:rPr>
          <w:sz w:val="28"/>
          <w:szCs w:val="28"/>
        </w:rPr>
      </w:pPr>
      <w:r>
        <w:rPr>
          <w:sz w:val="28"/>
          <w:szCs w:val="28"/>
        </w:rPr>
        <w:t xml:space="preserve">There are three types of users that interact with the system: </w:t>
      </w:r>
      <w:r w:rsidR="0045597C">
        <w:rPr>
          <w:sz w:val="28"/>
          <w:szCs w:val="28"/>
        </w:rPr>
        <w:t xml:space="preserve">  </w:t>
      </w:r>
      <w:r>
        <w:rPr>
          <w:sz w:val="28"/>
          <w:szCs w:val="28"/>
        </w:rPr>
        <w:t>applicants, ‘Faculty’ members and administrators.</w:t>
      </w:r>
    </w:p>
    <w:p w:rsidR="006F417D" w:rsidRDefault="006F417D" w:rsidP="0045597C">
      <w:pPr>
        <w:ind w:left="720" w:firstLine="720"/>
        <w:jc w:val="both"/>
        <w:rPr>
          <w:sz w:val="28"/>
          <w:szCs w:val="28"/>
        </w:rPr>
      </w:pPr>
      <w:r>
        <w:rPr>
          <w:sz w:val="28"/>
          <w:szCs w:val="28"/>
        </w:rPr>
        <w:t>Applicants can only create an account, submit a</w:t>
      </w:r>
      <w:r w:rsidR="0045597C">
        <w:rPr>
          <w:sz w:val="28"/>
          <w:szCs w:val="28"/>
        </w:rPr>
        <w:t xml:space="preserve">pplications and view </w:t>
      </w:r>
      <w:r>
        <w:rPr>
          <w:sz w:val="28"/>
          <w:szCs w:val="28"/>
        </w:rPr>
        <w:t xml:space="preserve">history and status of </w:t>
      </w:r>
      <w:r>
        <w:rPr>
          <w:i/>
          <w:sz w:val="28"/>
          <w:szCs w:val="28"/>
        </w:rPr>
        <w:t xml:space="preserve">only </w:t>
      </w:r>
      <w:r>
        <w:rPr>
          <w:sz w:val="28"/>
          <w:szCs w:val="28"/>
        </w:rPr>
        <w:t>their applications.</w:t>
      </w:r>
    </w:p>
    <w:p w:rsidR="006F417D" w:rsidRDefault="0045597C" w:rsidP="0045597C">
      <w:pPr>
        <w:ind w:left="720"/>
        <w:jc w:val="both"/>
        <w:rPr>
          <w:sz w:val="28"/>
          <w:szCs w:val="28"/>
        </w:rPr>
      </w:pPr>
      <w:r>
        <w:rPr>
          <w:sz w:val="28"/>
          <w:szCs w:val="28"/>
        </w:rPr>
        <w:t xml:space="preserve">            </w:t>
      </w:r>
      <w:r w:rsidR="006F417D">
        <w:rPr>
          <w:sz w:val="28"/>
          <w:szCs w:val="28"/>
        </w:rPr>
        <w:t>The ‘Faculty’ users will use both the website and the web-portal. On the website, faculty members will be able to keep track of the submissions (but only the ones for the post from their department). They will be able to update the status of any application and the applicant will be informed accordingly.</w:t>
      </w:r>
    </w:p>
    <w:p w:rsidR="0045597C" w:rsidRDefault="0045597C" w:rsidP="0045597C">
      <w:pPr>
        <w:ind w:left="720"/>
        <w:jc w:val="both"/>
        <w:rPr>
          <w:sz w:val="28"/>
          <w:szCs w:val="28"/>
        </w:rPr>
      </w:pPr>
      <w:r>
        <w:rPr>
          <w:sz w:val="28"/>
          <w:szCs w:val="28"/>
        </w:rPr>
        <w:lastRenderedPageBreak/>
        <w:tab/>
        <w:t xml:space="preserve">On the web-portal, ‘Faculty’ users will be able to add or delete the advertisements. </w:t>
      </w:r>
    </w:p>
    <w:p w:rsidR="0045597C" w:rsidRDefault="0045597C" w:rsidP="0045597C">
      <w:pPr>
        <w:ind w:left="720"/>
        <w:jc w:val="both"/>
        <w:rPr>
          <w:sz w:val="28"/>
          <w:szCs w:val="28"/>
        </w:rPr>
      </w:pPr>
      <w:r>
        <w:rPr>
          <w:sz w:val="28"/>
          <w:szCs w:val="28"/>
        </w:rPr>
        <w:tab/>
        <w:t>The admin can view all the submissions, but can’t change the status of the submissions. Also admin has the privileges of adding ‘Faculty’ users. No other registration option will be provided for ‘Faculty’ user status, other than the one available to the admin. The admin can also block user accounts or change password for the user accounts.</w:t>
      </w:r>
    </w:p>
    <w:p w:rsidR="0045597C" w:rsidRDefault="0045597C" w:rsidP="0045597C">
      <w:pPr>
        <w:pStyle w:val="Subtitle"/>
        <w:numPr>
          <w:ilvl w:val="1"/>
          <w:numId w:val="1"/>
        </w:numPr>
        <w:rPr>
          <w:sz w:val="28"/>
          <w:szCs w:val="28"/>
        </w:rPr>
      </w:pPr>
      <w:r>
        <w:rPr>
          <w:sz w:val="28"/>
          <w:szCs w:val="28"/>
        </w:rPr>
        <w:t>Constraints</w:t>
      </w:r>
    </w:p>
    <w:p w:rsidR="0045597C" w:rsidRDefault="0045597C" w:rsidP="0045597C">
      <w:pPr>
        <w:ind w:left="1440"/>
        <w:rPr>
          <w:sz w:val="28"/>
          <w:szCs w:val="28"/>
        </w:rPr>
      </w:pPr>
      <w:r>
        <w:rPr>
          <w:sz w:val="28"/>
          <w:szCs w:val="28"/>
        </w:rPr>
        <w:t>The web application is constrained by the availability of the Internet as it can only be accessed through the World Wide Web.</w:t>
      </w:r>
    </w:p>
    <w:p w:rsidR="0045597C" w:rsidRDefault="0045597C" w:rsidP="0045597C">
      <w:pPr>
        <w:ind w:left="1440"/>
        <w:rPr>
          <w:sz w:val="28"/>
          <w:szCs w:val="28"/>
        </w:rPr>
      </w:pPr>
      <w:r>
        <w:rPr>
          <w:sz w:val="28"/>
          <w:szCs w:val="28"/>
        </w:rPr>
        <w:t>Both the web-portal and the web-site will be constrained by the capacity of the data base.</w:t>
      </w:r>
    </w:p>
    <w:p w:rsidR="0045597C" w:rsidRDefault="0045597C" w:rsidP="0045597C">
      <w:pPr>
        <w:pStyle w:val="Subtitle"/>
        <w:numPr>
          <w:ilvl w:val="1"/>
          <w:numId w:val="1"/>
        </w:numPr>
        <w:rPr>
          <w:sz w:val="28"/>
          <w:szCs w:val="28"/>
        </w:rPr>
      </w:pPr>
      <w:r>
        <w:rPr>
          <w:sz w:val="28"/>
          <w:szCs w:val="28"/>
        </w:rPr>
        <w:t>Assumptions and Dependencies</w:t>
      </w:r>
    </w:p>
    <w:p w:rsidR="0045597C" w:rsidRDefault="00DE1FC4" w:rsidP="0045597C">
      <w:pPr>
        <w:ind w:left="1440"/>
        <w:rPr>
          <w:sz w:val="28"/>
          <w:szCs w:val="28"/>
        </w:rPr>
      </w:pPr>
      <w:r>
        <w:rPr>
          <w:sz w:val="28"/>
          <w:szCs w:val="28"/>
        </w:rPr>
        <w:t>One assumption is that the internet connection has speed above 32kb/</w:t>
      </w:r>
      <w:proofErr w:type="gramStart"/>
      <w:r>
        <w:rPr>
          <w:sz w:val="28"/>
          <w:szCs w:val="28"/>
        </w:rPr>
        <w:t>s .</w:t>
      </w:r>
      <w:proofErr w:type="gramEnd"/>
      <w:r>
        <w:rPr>
          <w:sz w:val="28"/>
          <w:szCs w:val="28"/>
        </w:rPr>
        <w:t xml:space="preserve"> </w:t>
      </w:r>
    </w:p>
    <w:p w:rsidR="00DE1FC4" w:rsidRDefault="00DE1FC4" w:rsidP="0045597C">
      <w:pPr>
        <w:ind w:left="1440"/>
        <w:rPr>
          <w:sz w:val="28"/>
          <w:szCs w:val="28"/>
        </w:rPr>
      </w:pPr>
      <w:r>
        <w:rPr>
          <w:sz w:val="28"/>
          <w:szCs w:val="28"/>
        </w:rPr>
        <w:t>The web browser on the user system is assumed to support HTML5.</w:t>
      </w:r>
    </w:p>
    <w:p w:rsidR="00DE1FC4" w:rsidRDefault="00DE1FC4" w:rsidP="0045597C">
      <w:pPr>
        <w:ind w:left="1440"/>
        <w:rPr>
          <w:sz w:val="28"/>
          <w:szCs w:val="28"/>
        </w:rPr>
      </w:pPr>
    </w:p>
    <w:p w:rsidR="006F417D" w:rsidRPr="006F417D" w:rsidRDefault="006F417D" w:rsidP="0045597C">
      <w:pPr>
        <w:ind w:left="1080"/>
        <w:jc w:val="both"/>
        <w:rPr>
          <w:sz w:val="28"/>
          <w:szCs w:val="28"/>
        </w:rPr>
      </w:pPr>
      <w:bookmarkStart w:id="0" w:name="_GoBack"/>
      <w:bookmarkEnd w:id="0"/>
    </w:p>
    <w:p w:rsidR="00FB05B2" w:rsidRPr="00FB05B2" w:rsidRDefault="00FB05B2" w:rsidP="0045597C">
      <w:pPr>
        <w:ind w:left="360" w:firstLine="720"/>
        <w:jc w:val="both"/>
        <w:rPr>
          <w:sz w:val="28"/>
          <w:szCs w:val="28"/>
        </w:rPr>
      </w:pPr>
    </w:p>
    <w:p w:rsidR="002A7ABC" w:rsidRPr="002A7ABC" w:rsidRDefault="002A7ABC" w:rsidP="0045597C">
      <w:pPr>
        <w:pStyle w:val="ListParagraph"/>
        <w:ind w:left="1080"/>
        <w:jc w:val="both"/>
        <w:rPr>
          <w:sz w:val="28"/>
          <w:szCs w:val="28"/>
        </w:rPr>
      </w:pPr>
    </w:p>
    <w:p w:rsidR="002A7ABC" w:rsidRPr="002A7ABC" w:rsidRDefault="002A7ABC" w:rsidP="0045597C">
      <w:pPr>
        <w:jc w:val="both"/>
        <w:rPr>
          <w:sz w:val="28"/>
          <w:szCs w:val="28"/>
        </w:rPr>
      </w:pPr>
    </w:p>
    <w:sectPr w:rsidR="002A7ABC" w:rsidRPr="002A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5C5"/>
    <w:multiLevelType w:val="multilevel"/>
    <w:tmpl w:val="B7DAA5B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BC"/>
    <w:rsid w:val="000763E9"/>
    <w:rsid w:val="000804E6"/>
    <w:rsid w:val="00181FBE"/>
    <w:rsid w:val="002A7ABC"/>
    <w:rsid w:val="003D6E16"/>
    <w:rsid w:val="0045597C"/>
    <w:rsid w:val="00546402"/>
    <w:rsid w:val="0066787A"/>
    <w:rsid w:val="006F417D"/>
    <w:rsid w:val="007427C9"/>
    <w:rsid w:val="00782A1A"/>
    <w:rsid w:val="00783D81"/>
    <w:rsid w:val="00860D4F"/>
    <w:rsid w:val="008F1A77"/>
    <w:rsid w:val="009E6150"/>
    <w:rsid w:val="00A00277"/>
    <w:rsid w:val="00AA2397"/>
    <w:rsid w:val="00AB7198"/>
    <w:rsid w:val="00B936A1"/>
    <w:rsid w:val="00BA0E1D"/>
    <w:rsid w:val="00BB2F61"/>
    <w:rsid w:val="00C1647E"/>
    <w:rsid w:val="00C2764C"/>
    <w:rsid w:val="00D63358"/>
    <w:rsid w:val="00DA6497"/>
    <w:rsid w:val="00DE1FC4"/>
    <w:rsid w:val="00EB6E91"/>
    <w:rsid w:val="00FB0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A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AB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A7A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A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7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7AB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A7ABC"/>
    <w:pPr>
      <w:ind w:left="720"/>
      <w:contextualSpacing/>
    </w:pPr>
  </w:style>
  <w:style w:type="table" w:styleId="TableGrid">
    <w:name w:val="Table Grid"/>
    <w:basedOn w:val="TableNormal"/>
    <w:uiPriority w:val="59"/>
    <w:rsid w:val="009E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81FB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Default">
    <w:name w:val="Default"/>
    <w:rsid w:val="00A0027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60D4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A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1D"/>
    <w:rPr>
      <w:rFonts w:ascii="Tahoma" w:hAnsi="Tahoma" w:cs="Tahoma"/>
      <w:sz w:val="16"/>
      <w:szCs w:val="16"/>
    </w:rPr>
  </w:style>
  <w:style w:type="paragraph" w:styleId="Caption">
    <w:name w:val="caption"/>
    <w:basedOn w:val="Normal"/>
    <w:next w:val="Normal"/>
    <w:uiPriority w:val="35"/>
    <w:unhideWhenUsed/>
    <w:qFormat/>
    <w:rsid w:val="00B936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A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AB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A7A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A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7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7AB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A7ABC"/>
    <w:pPr>
      <w:ind w:left="720"/>
      <w:contextualSpacing/>
    </w:pPr>
  </w:style>
  <w:style w:type="table" w:styleId="TableGrid">
    <w:name w:val="Table Grid"/>
    <w:basedOn w:val="TableNormal"/>
    <w:uiPriority w:val="59"/>
    <w:rsid w:val="009E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81FB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Default">
    <w:name w:val="Default"/>
    <w:rsid w:val="00A0027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60D4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A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1D"/>
    <w:rPr>
      <w:rFonts w:ascii="Tahoma" w:hAnsi="Tahoma" w:cs="Tahoma"/>
      <w:sz w:val="16"/>
      <w:szCs w:val="16"/>
    </w:rPr>
  </w:style>
  <w:style w:type="paragraph" w:styleId="Caption">
    <w:name w:val="caption"/>
    <w:basedOn w:val="Normal"/>
    <w:next w:val="Normal"/>
    <w:uiPriority w:val="35"/>
    <w:unhideWhenUsed/>
    <w:qFormat/>
    <w:rsid w:val="00B936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8F49E-01EC-4D58-966B-4F39B5557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7</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2014-01-27T09:34:00Z</dcterms:created>
  <dcterms:modified xsi:type="dcterms:W3CDTF">2014-01-27T20:39:00Z</dcterms:modified>
</cp:coreProperties>
</file>