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center"/>
        <w:rPr>
          <w:b w:val="1"/>
          <w:sz w:val="28"/>
          <w:szCs w:val="28"/>
        </w:rPr>
      </w:pPr>
      <w:r w:rsidDel="00000000" w:rsidR="00000000" w:rsidRPr="00000000">
        <w:rPr>
          <w:b w:val="1"/>
          <w:sz w:val="28"/>
          <w:szCs w:val="28"/>
          <w:rtl w:val="0"/>
        </w:rPr>
        <w:t xml:space="preserve">REMEDIATION NOTICE</w:t>
      </w:r>
    </w:p>
    <w:tbl>
      <w:tblPr>
        <w:tblStyle w:val="Table1"/>
        <w:tblW w:w="96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0"/>
        <w:tblGridChange w:id="0">
          <w:tblGrid>
            <w:gridCol w:w="9600"/>
          </w:tblGrid>
        </w:tblGridChange>
      </w:tblGrid>
      <w:tr>
        <w:trPr>
          <w:trHeight w:val="639" w:hRule="atLeast"/>
        </w:trPr>
        <w:tc>
          <w:tcPr/>
          <w:p w:rsidR="00000000" w:rsidDel="00000000" w:rsidP="00000000" w:rsidRDefault="00000000" w:rsidRPr="00000000" w14:paraId="00000002">
            <w:pPr>
              <w:rPr/>
            </w:pPr>
            <w:r w:rsidDel="00000000" w:rsidR="00000000" w:rsidRPr="00000000">
              <w:rPr>
                <w:rtl w:val="0"/>
              </w:rPr>
              <w:t xml:space="preserve">Pursuant to the </w:t>
            </w:r>
            <w:r w:rsidDel="00000000" w:rsidR="00000000" w:rsidRPr="00000000">
              <w:rPr>
                <w:i w:val="1"/>
                <w:rtl w:val="0"/>
              </w:rPr>
              <w:t xml:space="preserve">Biodiversity Conservation Act 2016</w:t>
            </w:r>
            <w:r w:rsidDel="00000000" w:rsidR="00000000" w:rsidRPr="00000000">
              <w:rPr>
                <w:rtl w:val="0"/>
              </w:rPr>
              <w:t xml:space="preserve">, the CEO considers that you are a person bound by a relevant instrument. </w:t>
            </w:r>
          </w:p>
          <w:p w:rsidR="00000000" w:rsidDel="00000000" w:rsidP="00000000" w:rsidRDefault="00000000" w:rsidRPr="00000000" w14:paraId="00000003">
            <w:pPr>
              <w:rPr>
                <w:b w:val="1"/>
              </w:rPr>
            </w:pPr>
            <w:r w:rsidDel="00000000" w:rsidR="00000000" w:rsidRPr="00000000">
              <w:rPr>
                <w:b w:val="1"/>
                <w:rtl w:val="0"/>
              </w:rPr>
              <w:t xml:space="preserve">Contact details of person to whom this Notice is issued:</w:t>
            </w:r>
          </w:p>
          <w:p w:rsidR="00000000" w:rsidDel="00000000" w:rsidP="00000000" w:rsidRDefault="00000000" w:rsidRPr="00000000" w14:paraId="00000004">
            <w:pPr>
              <w:rPr>
                <w:b w:val="1"/>
              </w:rPr>
            </w:pPr>
            <w:r w:rsidDel="00000000" w:rsidR="00000000" w:rsidRPr="00000000">
              <w:rPr>
                <w:rtl w:val="0"/>
              </w:rPr>
              <w:t xml:space="preserve">Full name:                                                                                         Date of birth: </w:t>
            </w:r>
            <w:r w:rsidDel="00000000" w:rsidR="00000000" w:rsidRPr="00000000">
              <w:rPr>
                <w:b w:val="1"/>
                <w:rtl w:val="0"/>
              </w:rPr>
              <w:t xml:space="preserve"> {{ offender_date_of_birth }}</w:t>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b w:val="1"/>
                <w:rtl w:val="0"/>
              </w:rPr>
              <w:t xml:space="preserve">{{ offender_given_name }} {{ offender_family_name }}</w:t>
            </w:r>
          </w:p>
          <w:p w:rsidR="00000000" w:rsidDel="00000000" w:rsidP="00000000" w:rsidRDefault="00000000" w:rsidRPr="00000000" w14:paraId="00000006">
            <w:pPr>
              <w:rPr/>
            </w:pPr>
            <w:r w:rsidDel="00000000" w:rsidR="00000000" w:rsidRPr="00000000">
              <w:rPr>
                <w:rtl w:val="0"/>
              </w:rPr>
              <w:t xml:space="preserve">Postal/Residential address:</w:t>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 offender_residential_address }}</w:t>
            </w:r>
          </w:p>
          <w:p w:rsidR="00000000" w:rsidDel="00000000" w:rsidP="00000000" w:rsidRDefault="00000000" w:rsidRPr="00000000" w14:paraId="00000008">
            <w:pPr>
              <w:rPr/>
            </w:pPr>
            <w:r w:rsidDel="00000000" w:rsidR="00000000" w:rsidRPr="00000000">
              <w:rPr>
                <w:rtl w:val="0"/>
              </w:rPr>
              <w:t xml:space="preserve">Telephone number:                                                     </w:t>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 offender_phone_number }}  {{ offender_mobile_number }}</w:t>
            </w:r>
          </w:p>
          <w:p w:rsidR="00000000" w:rsidDel="00000000" w:rsidP="00000000" w:rsidRDefault="00000000" w:rsidRPr="00000000" w14:paraId="0000000A">
            <w:pPr>
              <w:rPr>
                <w:b w:val="1"/>
              </w:rPr>
            </w:pPr>
            <w:r w:rsidDel="00000000" w:rsidR="00000000" w:rsidRPr="00000000">
              <w:rPr>
                <w:rtl w:val="0"/>
              </w:rPr>
              <w:t xml:space="preserve">Email address:  </w:t>
            </w:r>
            <w:r w:rsidDel="00000000" w:rsidR="00000000" w:rsidRPr="00000000">
              <w:rPr>
                <w:b w:val="1"/>
                <w:rtl w:val="0"/>
              </w:rPr>
              <w:t xml:space="preserve">{{ offender_email }}</w:t>
            </w:r>
          </w:p>
        </w:tc>
      </w:tr>
      <w:tr>
        <w:trPr>
          <w:trHeight w:val="1909" w:hRule="atLeast"/>
        </w:trPr>
        <w:tc>
          <w:tcPr/>
          <w:p w:rsidR="00000000" w:rsidDel="00000000" w:rsidP="00000000" w:rsidRDefault="00000000" w:rsidRPr="00000000" w14:paraId="0000000B">
            <w:pPr>
              <w:rPr/>
            </w:pPr>
            <w:r w:rsidDel="00000000" w:rsidR="00000000" w:rsidRPr="00000000">
              <w:rPr>
                <w:rtl w:val="0"/>
              </w:rPr>
              <w:t xml:space="preserve">The CEO is of the opinion that you have contravened the relevant instrument listed below: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2"/>
              <w:tblW w:w="92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2"/>
              <w:tblGridChange w:id="0">
                <w:tblGrid>
                  <w:gridCol w:w="4622"/>
                  <w:gridCol w:w="4622"/>
                </w:tblGrid>
              </w:tblGridChange>
            </w:tblGrid>
            <w:tr>
              <w:trPr>
                <w:trHeight w:val="210" w:hRule="atLeast"/>
              </w:trPr>
              <w:tc>
                <w:tcPr/>
                <w:p w:rsidR="00000000" w:rsidDel="00000000" w:rsidP="00000000" w:rsidRDefault="00000000" w:rsidRPr="00000000" w14:paraId="0000000E">
                  <w:pPr>
                    <w:rPr>
                      <w:b w:val="1"/>
                    </w:rPr>
                  </w:pPr>
                  <w:r w:rsidDel="00000000" w:rsidR="00000000" w:rsidRPr="00000000">
                    <w:rPr>
                      <w:b w:val="1"/>
                      <w:rtl w:val="0"/>
                    </w:rPr>
                    <w:t xml:space="preserve">Relevant Instrument</w:t>
                  </w:r>
                </w:p>
              </w:tc>
              <w:tc>
                <w:tcPr/>
                <w:p w:rsidR="00000000" w:rsidDel="00000000" w:rsidP="00000000" w:rsidRDefault="00000000" w:rsidRPr="00000000" w14:paraId="0000000F">
                  <w:pPr>
                    <w:rPr>
                      <w:b w:val="1"/>
                    </w:rPr>
                  </w:pPr>
                  <w:r w:rsidDel="00000000" w:rsidR="00000000" w:rsidRPr="00000000">
                    <w:rPr>
                      <w:b w:val="1"/>
                      <w:rtl w:val="0"/>
                    </w:rPr>
                    <w:t xml:space="preserve">Reference Number of Instrument/Notice</w:t>
                  </w:r>
                </w:p>
              </w:tc>
            </w:tr>
            <w:tr>
              <w:trPr>
                <w:trHeight w:val="210" w:hRule="atLeast"/>
              </w:trPr>
              <w:tc>
                <w:tcPr/>
                <w:p w:rsidR="00000000" w:rsidDel="00000000" w:rsidP="00000000" w:rsidRDefault="00000000" w:rsidRPr="00000000" w14:paraId="00000010">
                  <w:pPr>
                    <w:rPr/>
                  </w:pPr>
                  <w:r w:rsidDel="00000000" w:rsidR="00000000" w:rsidRPr="00000000">
                    <w:rPr>
                      <w:rtl w:val="0"/>
                    </w:rPr>
                    <w:t xml:space="preserve">Biodiversity Conservation Covenant</w:t>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r>
            <w:tr>
              <w:trPr>
                <w:trHeight w:val="219" w:hRule="atLeast"/>
              </w:trPr>
              <w:tc>
                <w:tcPr/>
                <w:p w:rsidR="00000000" w:rsidDel="00000000" w:rsidP="00000000" w:rsidRDefault="00000000" w:rsidRPr="00000000" w14:paraId="00000013">
                  <w:pPr>
                    <w:rPr/>
                  </w:pPr>
                  <w:r w:rsidDel="00000000" w:rsidR="00000000" w:rsidRPr="00000000">
                    <w:rPr>
                      <w:rtl w:val="0"/>
                    </w:rPr>
                    <w:t xml:space="preserve">Environmental Pest Notice</w:t>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r>
              <w:trPr>
                <w:trHeight w:val="210" w:hRule="atLeast"/>
              </w:trPr>
              <w:tc>
                <w:tcPr/>
                <w:p w:rsidR="00000000" w:rsidDel="00000000" w:rsidP="00000000" w:rsidRDefault="00000000" w:rsidRPr="00000000" w14:paraId="00000016">
                  <w:pPr>
                    <w:rPr/>
                  </w:pPr>
                  <w:r w:rsidDel="00000000" w:rsidR="00000000" w:rsidRPr="00000000">
                    <w:rPr>
                      <w:rtl w:val="0"/>
                    </w:rPr>
                    <w:t xml:space="preserve">Habitat Conservation Notice</w:t>
                  </w:r>
                </w:p>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c>
      </w:tr>
      <w:tr>
        <w:trPr>
          <w:trHeight w:val="1518" w:hRule="atLeast"/>
        </w:trPr>
        <w:tc>
          <w:tcPr/>
          <w:p w:rsidR="00000000" w:rsidDel="00000000" w:rsidP="00000000" w:rsidRDefault="00000000" w:rsidRPr="00000000" w14:paraId="0000001A">
            <w:pPr>
              <w:rPr/>
            </w:pPr>
            <w:r w:rsidDel="00000000" w:rsidR="00000000" w:rsidRPr="00000000">
              <w:rPr/>
              <w:drawing>
                <wp:inline distB="0" distT="0" distL="114300" distR="114300">
                  <wp:extent cx="5730240" cy="14935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0240" cy="1493520"/>
                          </a:xfrm>
                          <a:prstGeom prst="rect"/>
                          <a:ln/>
                        </pic:spPr>
                      </pic:pic>
                    </a:graphicData>
                  </a:graphic>
                </wp:inline>
              </w:drawing>
            </w:r>
            <w:r w:rsidDel="00000000" w:rsidR="00000000" w:rsidRPr="00000000">
              <w:rPr>
                <w:rtl w:val="0"/>
              </w:rPr>
            </w:r>
          </w:p>
        </w:tc>
      </w:tr>
      <w:tr>
        <w:trPr>
          <w:trHeight w:val="2752" w:hRule="atLeast"/>
        </w:trPr>
        <w:tc>
          <w:tcPr/>
          <w:p w:rsidR="00000000" w:rsidDel="00000000" w:rsidP="00000000" w:rsidRDefault="00000000" w:rsidRPr="00000000" w14:paraId="0000001B">
            <w:pPr>
              <w:rPr/>
            </w:pPr>
            <w:r w:rsidDel="00000000" w:rsidR="00000000" w:rsidRPr="00000000">
              <w:rPr>
                <w:rtl w:val="0"/>
              </w:rPr>
              <w:t xml:space="preserve">List the remedial actions necessary to afford compliance with the relevant instrument:</w:t>
            </w:r>
          </w:p>
          <w:p w:rsidR="00000000" w:rsidDel="00000000" w:rsidP="00000000" w:rsidRDefault="00000000" w:rsidRPr="00000000" w14:paraId="0000001C">
            <w:pPr>
              <w:rPr>
                <w:b w:val="1"/>
                <w:sz w:val="20"/>
                <w:szCs w:val="20"/>
              </w:rPr>
            </w:pPr>
            <w:r w:rsidDel="00000000" w:rsidR="00000000" w:rsidRPr="00000000">
              <w:rPr>
                <w:rtl w:val="0"/>
              </w:rPr>
              <w:t xml:space="preserve">{% for ra in remediation_actions %}</w:t>
            </w:r>
            <w:r w:rsidDel="00000000" w:rsidR="00000000" w:rsidRPr="00000000">
              <w:rPr>
                <w:b w:val="1"/>
                <w:sz w:val="20"/>
                <w:szCs w:val="20"/>
                <w:rtl w:val="0"/>
              </w:rPr>
              <w:t xml:space="preserve">{{ ra.action }} ( Due date: {{ ra.due_date }} )</w:t>
            </w:r>
          </w:p>
          <w:p w:rsidR="00000000" w:rsidDel="00000000" w:rsidP="00000000" w:rsidRDefault="00000000" w:rsidRPr="00000000" w14:paraId="0000001D">
            <w:pPr>
              <w:rPr/>
            </w:pPr>
            <w:r w:rsidDel="00000000" w:rsidR="00000000" w:rsidRPr="00000000">
              <w:rPr>
                <w:rtl w:val="0"/>
              </w:rPr>
              <w:t xml:space="preserve">{% endfor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r>
        <w:trPr>
          <w:trHeight w:val="1403" w:hRule="atLeast"/>
        </w:trPr>
        <w:tc>
          <w:tcPr/>
          <w:p w:rsidR="00000000" w:rsidDel="00000000" w:rsidP="00000000" w:rsidRDefault="00000000" w:rsidRPr="00000000" w14:paraId="0000002B">
            <w:pPr>
              <w:rPr/>
            </w:pPr>
            <w:r w:rsidDel="00000000" w:rsidR="00000000" w:rsidRPr="00000000">
              <w:rPr>
                <w:b w:val="1"/>
                <w:rtl w:val="0"/>
              </w:rPr>
              <w:t xml:space="preserve">IMPORTANT</w:t>
            </w:r>
            <w:r w:rsidDel="00000000" w:rsidR="00000000" w:rsidRPr="00000000">
              <w:rPr>
                <w:rtl w:val="0"/>
              </w:rPr>
              <w:t xml:space="preserve">: You must comply with the remediation action(s) listed above within the period specified in this notice.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do not comply within the specified period, the CEO may take any necessary remedial action and may recover the reasonable costs incurred in taking remedial action from you, as a person(s) bound by the relevant instrument, in a court of competent jurisdiction as a debt to the State.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Postal Address of the CEO:</w:t>
            </w:r>
          </w:p>
          <w:p w:rsidR="00000000" w:rsidDel="00000000" w:rsidP="00000000" w:rsidRDefault="00000000" w:rsidRPr="00000000" w14:paraId="00000030">
            <w:pPr>
              <w:rPr/>
            </w:pPr>
            <w:r w:rsidDel="00000000" w:rsidR="00000000" w:rsidRPr="00000000">
              <w:rPr>
                <w:rtl w:val="0"/>
              </w:rPr>
              <w:t xml:space="preserve">Department of Biodiversity, Conservation and Attractions</w:t>
            </w:r>
          </w:p>
          <w:p w:rsidR="00000000" w:rsidDel="00000000" w:rsidP="00000000" w:rsidRDefault="00000000" w:rsidRPr="00000000" w14:paraId="00000031">
            <w:pPr>
              <w:rPr/>
            </w:pPr>
            <w:r w:rsidDel="00000000" w:rsidR="00000000" w:rsidRPr="00000000">
              <w:rPr>
                <w:rtl w:val="0"/>
              </w:rPr>
              <w:t xml:space="preserve">Locked Bag 104</w:t>
            </w:r>
          </w:p>
          <w:p w:rsidR="00000000" w:rsidDel="00000000" w:rsidP="00000000" w:rsidRDefault="00000000" w:rsidRPr="00000000" w14:paraId="00000032">
            <w:pPr>
              <w:rPr/>
            </w:pPr>
            <w:r w:rsidDel="00000000" w:rsidR="00000000" w:rsidRPr="00000000">
              <w:rPr>
                <w:rtl w:val="0"/>
              </w:rPr>
              <w:t xml:space="preserve">Bentley Delivery Centre WA 6983 </w:t>
            </w:r>
          </w:p>
          <w:p w:rsidR="00000000" w:rsidDel="00000000" w:rsidP="00000000" w:rsidRDefault="00000000" w:rsidRPr="00000000" w14:paraId="00000033">
            <w:pPr>
              <w:rPr/>
            </w:pPr>
            <w:r w:rsidDel="00000000" w:rsidR="00000000" w:rsidRPr="00000000">
              <w:rPr>
                <w:rtl w:val="0"/>
              </w:rPr>
            </w:r>
          </w:p>
        </w:tc>
      </w:tr>
      <w:tr>
        <w:trPr>
          <w:trHeight w:val="1834" w:hRule="atLeast"/>
        </w:trPr>
        <w:tc>
          <w:tcPr/>
          <w:p w:rsidR="00000000" w:rsidDel="00000000" w:rsidP="00000000" w:rsidRDefault="00000000" w:rsidRPr="00000000" w14:paraId="00000034">
            <w:pPr>
              <w:rPr/>
            </w:pPr>
            <w:r w:rsidDel="00000000" w:rsidR="00000000" w:rsidRPr="00000000">
              <w:rPr>
                <w:b w:val="1"/>
                <w:rtl w:val="0"/>
              </w:rPr>
              <w:t xml:space="preserve">Notes:</w:t>
            </w:r>
            <w:r w:rsidDel="00000000" w:rsidR="00000000" w:rsidRPr="00000000">
              <w:rPr>
                <w:rtl w:val="0"/>
              </w:rPr>
              <w:t xml:space="preserve">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separate Remediation Notice must be issued to each person bound by the instrument.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purpose of taking remedial action a wildlife officer may enter on land with or without vehicles, plant or equipment and remain on that land for as long as is necessary to complete the remedial action.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wildlife officer must not exercise a power to enter unless they first obtain the consent of the owner or occupier of the land, or the owner/occupier has been given reasonable notice of the proposed entry and has not objected to the entry, or the entry is in accordance with an entry warrant. Section 202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Biodiversity Conservation Act 2016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applies. (Occupiers Rights)</w:t>
            </w:r>
          </w:p>
        </w:tc>
      </w:tr>
    </w:tbl>
    <w:p w:rsidR="00000000" w:rsidDel="00000000" w:rsidP="00000000" w:rsidRDefault="00000000" w:rsidRPr="00000000" w14:paraId="0000003A">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40" w:top="1701"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80030" cy="7499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80030" cy="74993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