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0DA37" w14:textId="5BFF88AA" w:rsidR="00486BAC" w:rsidRPr="00486BAC" w:rsidRDefault="00486BAC" w:rsidP="00486BAC">
      <w:pPr>
        <w:jc w:val="center"/>
        <w:rPr>
          <w:b/>
          <w:bCs/>
          <w:sz w:val="32"/>
          <w:szCs w:val="32"/>
        </w:rPr>
      </w:pPr>
      <w:r w:rsidRPr="00486BAC">
        <w:rPr>
          <w:b/>
          <w:bCs/>
          <w:sz w:val="32"/>
          <w:szCs w:val="32"/>
        </w:rPr>
        <w:t>Fatal Police Shootings in the U.S. – Visual Analysis Report</w:t>
      </w:r>
    </w:p>
    <w:p w14:paraId="5411F7B7" w14:textId="77777777" w:rsidR="007C5414" w:rsidRPr="007C5414" w:rsidRDefault="007C5414" w:rsidP="007C5414">
      <w:r w:rsidRPr="007C5414">
        <w:pict w14:anchorId="14CC31F4">
          <v:rect id="_x0000_i1073" style="width:0;height:1.5pt" o:hralign="center" o:hrstd="t" o:hr="t" fillcolor="#a0a0a0" stroked="f"/>
        </w:pict>
      </w:r>
    </w:p>
    <w:p w14:paraId="50590DC2" w14:textId="77777777" w:rsidR="007C5414" w:rsidRPr="007C5414" w:rsidRDefault="007C5414" w:rsidP="007C5414">
      <w:pPr>
        <w:rPr>
          <w:b/>
          <w:bCs/>
        </w:rPr>
      </w:pPr>
      <w:r w:rsidRPr="007C5414">
        <w:rPr>
          <w:b/>
          <w:bCs/>
        </w:rPr>
        <w:t>1. Police Shootings per Million People by Race</w:t>
      </w:r>
    </w:p>
    <w:p w14:paraId="0371A2FF" w14:textId="77777777" w:rsidR="007C5414" w:rsidRPr="007C5414" w:rsidRDefault="007C5414" w:rsidP="007C5414">
      <w:r w:rsidRPr="007C5414">
        <w:rPr>
          <w:b/>
          <w:bCs/>
        </w:rPr>
        <w:t>Purpose:</w:t>
      </w:r>
      <w:r w:rsidRPr="007C5414">
        <w:br/>
        <w:t>This chart adjusts fatal police shooting counts for the relative population size of each racial group in the U.S., allowing fair comparison.</w:t>
      </w:r>
    </w:p>
    <w:p w14:paraId="3986CA1C" w14:textId="77777777" w:rsidR="007C5414" w:rsidRPr="007C5414" w:rsidRDefault="007C5414" w:rsidP="007C5414">
      <w:r w:rsidRPr="007C5414">
        <w:rPr>
          <w:b/>
          <w:bCs/>
        </w:rPr>
        <w:t>Key Observations:</w:t>
      </w:r>
    </w:p>
    <w:p w14:paraId="030453DD" w14:textId="77777777" w:rsidR="007C5414" w:rsidRPr="007C5414" w:rsidRDefault="007C5414" w:rsidP="007C5414">
      <w:pPr>
        <w:numPr>
          <w:ilvl w:val="0"/>
          <w:numId w:val="11"/>
        </w:numPr>
      </w:pPr>
      <w:r w:rsidRPr="007C5414">
        <w:t xml:space="preserve">Black victims have the </w:t>
      </w:r>
      <w:r w:rsidRPr="007C5414">
        <w:rPr>
          <w:b/>
          <w:bCs/>
        </w:rPr>
        <w:t>highest per capita rate</w:t>
      </w:r>
      <w:r w:rsidRPr="007C5414">
        <w:t>, significantly above the national average.</w:t>
      </w:r>
    </w:p>
    <w:p w14:paraId="581207E5" w14:textId="77777777" w:rsidR="007C5414" w:rsidRPr="007C5414" w:rsidRDefault="007C5414" w:rsidP="007C5414">
      <w:pPr>
        <w:numPr>
          <w:ilvl w:val="0"/>
          <w:numId w:val="11"/>
        </w:numPr>
      </w:pPr>
      <w:r w:rsidRPr="007C5414">
        <w:t>Native American victims also face disproportionately high rates compared to their share of the population.</w:t>
      </w:r>
    </w:p>
    <w:p w14:paraId="46C5C864" w14:textId="77777777" w:rsidR="007C5414" w:rsidRPr="007C5414" w:rsidRDefault="007C5414" w:rsidP="007C5414">
      <w:pPr>
        <w:numPr>
          <w:ilvl w:val="0"/>
          <w:numId w:val="11"/>
        </w:numPr>
      </w:pPr>
      <w:r w:rsidRPr="007C5414">
        <w:t>White and Hispanic/Latino rates are lower in per capita terms but still significant in raw numbers.</w:t>
      </w:r>
    </w:p>
    <w:p w14:paraId="634230AA" w14:textId="3C228CC8" w:rsidR="007C5414" w:rsidRPr="007C5414" w:rsidRDefault="007C5414" w:rsidP="007C5414">
      <w:r>
        <w:rPr>
          <w:noProof/>
        </w:rPr>
        <w:drawing>
          <wp:inline distT="0" distB="0" distL="0" distR="0" wp14:anchorId="49E3B002" wp14:editId="35D2313B">
            <wp:extent cx="5731510" cy="3560445"/>
            <wp:effectExtent l="0" t="0" r="2540" b="1905"/>
            <wp:docPr id="1957319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14">
        <w:pict w14:anchorId="78A528A4">
          <v:rect id="_x0000_i1074" style="width:0;height:1.5pt" o:hralign="center" o:hrstd="t" o:hr="t" fillcolor="#a0a0a0" stroked="f"/>
        </w:pict>
      </w:r>
    </w:p>
    <w:p w14:paraId="186DF8D1" w14:textId="77777777" w:rsidR="007C5414" w:rsidRDefault="007C5414" w:rsidP="007C5414">
      <w:pPr>
        <w:rPr>
          <w:b/>
          <w:bCs/>
        </w:rPr>
      </w:pPr>
    </w:p>
    <w:p w14:paraId="68FFED52" w14:textId="77777777" w:rsidR="007C5414" w:rsidRDefault="007C5414" w:rsidP="007C5414">
      <w:pPr>
        <w:rPr>
          <w:b/>
          <w:bCs/>
        </w:rPr>
      </w:pPr>
    </w:p>
    <w:p w14:paraId="6842718A" w14:textId="77777777" w:rsidR="007C5414" w:rsidRDefault="007C5414" w:rsidP="007C5414">
      <w:pPr>
        <w:rPr>
          <w:b/>
          <w:bCs/>
        </w:rPr>
      </w:pPr>
    </w:p>
    <w:p w14:paraId="2E5748B3" w14:textId="77777777" w:rsidR="007C5414" w:rsidRDefault="007C5414" w:rsidP="007C5414">
      <w:pPr>
        <w:rPr>
          <w:b/>
          <w:bCs/>
        </w:rPr>
      </w:pPr>
    </w:p>
    <w:p w14:paraId="7D51C7DD" w14:textId="580AB890" w:rsidR="007C5414" w:rsidRPr="007C5414" w:rsidRDefault="007C5414" w:rsidP="007C5414">
      <w:pPr>
        <w:rPr>
          <w:b/>
          <w:bCs/>
        </w:rPr>
      </w:pPr>
      <w:r w:rsidRPr="007C5414">
        <w:rPr>
          <w:b/>
          <w:bCs/>
        </w:rPr>
        <w:lastRenderedPageBreak/>
        <w:t>2. Shootings per Year</w:t>
      </w:r>
    </w:p>
    <w:p w14:paraId="456D6EE2" w14:textId="77777777" w:rsidR="007C5414" w:rsidRPr="007C5414" w:rsidRDefault="007C5414" w:rsidP="007C5414">
      <w:r w:rsidRPr="007C5414">
        <w:rPr>
          <w:b/>
          <w:bCs/>
        </w:rPr>
        <w:t>Purpose:</w:t>
      </w:r>
      <w:r w:rsidRPr="007C5414">
        <w:br/>
        <w:t>To identify long-term trends in fatal police shootings from the dataset's start year to its most recent entry.</w:t>
      </w:r>
    </w:p>
    <w:p w14:paraId="1243A8D9" w14:textId="77777777" w:rsidR="007C5414" w:rsidRPr="007C5414" w:rsidRDefault="007C5414" w:rsidP="007C5414">
      <w:r w:rsidRPr="007C5414">
        <w:rPr>
          <w:b/>
          <w:bCs/>
        </w:rPr>
        <w:t>Key Observations:</w:t>
      </w:r>
    </w:p>
    <w:p w14:paraId="48B15104" w14:textId="77777777" w:rsidR="007C5414" w:rsidRPr="007C5414" w:rsidRDefault="007C5414" w:rsidP="007C5414">
      <w:pPr>
        <w:numPr>
          <w:ilvl w:val="0"/>
          <w:numId w:val="12"/>
        </w:numPr>
      </w:pPr>
      <w:r w:rsidRPr="007C5414">
        <w:t xml:space="preserve">Incident counts fluctuate year to year, with </w:t>
      </w:r>
      <w:r w:rsidRPr="007C5414">
        <w:rPr>
          <w:b/>
          <w:bCs/>
        </w:rPr>
        <w:t>notable peaks in 2018–2019</w:t>
      </w:r>
      <w:r w:rsidRPr="007C5414">
        <w:t>.</w:t>
      </w:r>
    </w:p>
    <w:p w14:paraId="557DEB88" w14:textId="77777777" w:rsidR="007C5414" w:rsidRPr="007C5414" w:rsidRDefault="007C5414" w:rsidP="007C5414">
      <w:pPr>
        <w:numPr>
          <w:ilvl w:val="0"/>
          <w:numId w:val="12"/>
        </w:numPr>
      </w:pPr>
      <w:r w:rsidRPr="007C5414">
        <w:t>A slight drop is observed during the early pandemic years, potentially due to reduced public mobility and altered policing activity.</w:t>
      </w:r>
    </w:p>
    <w:p w14:paraId="5078125C" w14:textId="16271061" w:rsidR="007C5414" w:rsidRPr="007C5414" w:rsidRDefault="007C5414" w:rsidP="007C5414">
      <w:r>
        <w:rPr>
          <w:noProof/>
        </w:rPr>
        <w:drawing>
          <wp:inline distT="0" distB="0" distL="0" distR="0" wp14:anchorId="6687A5D5" wp14:editId="78A3407B">
            <wp:extent cx="5731510" cy="3564255"/>
            <wp:effectExtent l="0" t="0" r="2540" b="0"/>
            <wp:docPr id="977240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14">
        <w:pict w14:anchorId="731514F6">
          <v:rect id="_x0000_i1075" style="width:0;height:1.5pt" o:hralign="center" o:hrstd="t" o:hr="t" fillcolor="#a0a0a0" stroked="f"/>
        </w:pict>
      </w:r>
    </w:p>
    <w:p w14:paraId="66987CC7" w14:textId="77777777" w:rsidR="007C5414" w:rsidRDefault="007C5414" w:rsidP="007C5414">
      <w:pPr>
        <w:rPr>
          <w:b/>
          <w:bCs/>
        </w:rPr>
      </w:pPr>
    </w:p>
    <w:p w14:paraId="748AE015" w14:textId="77777777" w:rsidR="007C5414" w:rsidRDefault="007C5414" w:rsidP="007C5414">
      <w:pPr>
        <w:rPr>
          <w:b/>
          <w:bCs/>
        </w:rPr>
      </w:pPr>
    </w:p>
    <w:p w14:paraId="7A5D2E61" w14:textId="77777777" w:rsidR="007C5414" w:rsidRDefault="007C5414" w:rsidP="007C5414">
      <w:pPr>
        <w:rPr>
          <w:b/>
          <w:bCs/>
        </w:rPr>
      </w:pPr>
    </w:p>
    <w:p w14:paraId="3BBBB68D" w14:textId="77777777" w:rsidR="007C5414" w:rsidRDefault="007C5414" w:rsidP="007C5414">
      <w:pPr>
        <w:rPr>
          <w:b/>
          <w:bCs/>
        </w:rPr>
      </w:pPr>
    </w:p>
    <w:p w14:paraId="490FD979" w14:textId="77777777" w:rsidR="007C5414" w:rsidRDefault="007C5414" w:rsidP="007C5414">
      <w:pPr>
        <w:rPr>
          <w:b/>
          <w:bCs/>
        </w:rPr>
      </w:pPr>
    </w:p>
    <w:p w14:paraId="077746B9" w14:textId="77777777" w:rsidR="007C5414" w:rsidRDefault="007C5414" w:rsidP="007C5414">
      <w:pPr>
        <w:rPr>
          <w:b/>
          <w:bCs/>
        </w:rPr>
      </w:pPr>
    </w:p>
    <w:p w14:paraId="1EFE61B9" w14:textId="77777777" w:rsidR="007C5414" w:rsidRDefault="007C5414" w:rsidP="007C5414">
      <w:pPr>
        <w:rPr>
          <w:b/>
          <w:bCs/>
        </w:rPr>
      </w:pPr>
    </w:p>
    <w:p w14:paraId="7C7259F7" w14:textId="77777777" w:rsidR="007C5414" w:rsidRDefault="007C5414" w:rsidP="007C5414">
      <w:pPr>
        <w:rPr>
          <w:b/>
          <w:bCs/>
        </w:rPr>
      </w:pPr>
    </w:p>
    <w:p w14:paraId="2965337B" w14:textId="1FF7B1F2" w:rsidR="007C5414" w:rsidRPr="007C5414" w:rsidRDefault="007C5414" w:rsidP="007C5414">
      <w:pPr>
        <w:rPr>
          <w:b/>
          <w:bCs/>
        </w:rPr>
      </w:pPr>
      <w:r w:rsidRPr="007C5414">
        <w:rPr>
          <w:b/>
          <w:bCs/>
        </w:rPr>
        <w:lastRenderedPageBreak/>
        <w:t>3. Shootings by Day of Week and Race</w:t>
      </w:r>
    </w:p>
    <w:p w14:paraId="2A74CA47" w14:textId="77777777" w:rsidR="007C5414" w:rsidRPr="007C5414" w:rsidRDefault="007C5414" w:rsidP="007C5414">
      <w:r w:rsidRPr="007C5414">
        <w:rPr>
          <w:b/>
          <w:bCs/>
        </w:rPr>
        <w:t>Purpose:</w:t>
      </w:r>
      <w:r w:rsidRPr="007C5414">
        <w:br/>
        <w:t>To explore whether fatal shootings occur more frequently on certain days and how racial distribution changes across the week.</w:t>
      </w:r>
    </w:p>
    <w:p w14:paraId="5D80E267" w14:textId="77777777" w:rsidR="007C5414" w:rsidRPr="007C5414" w:rsidRDefault="007C5414" w:rsidP="007C5414">
      <w:r w:rsidRPr="007C5414">
        <w:rPr>
          <w:b/>
          <w:bCs/>
        </w:rPr>
        <w:t>Key Observations:</w:t>
      </w:r>
    </w:p>
    <w:p w14:paraId="347A76BD" w14:textId="77777777" w:rsidR="007C5414" w:rsidRPr="007C5414" w:rsidRDefault="007C5414" w:rsidP="007C5414">
      <w:pPr>
        <w:numPr>
          <w:ilvl w:val="0"/>
          <w:numId w:val="13"/>
        </w:numPr>
      </w:pPr>
      <w:r w:rsidRPr="007C5414">
        <w:t>Midweek (Tuesday–Thursday) and weekends show slightly higher incident counts.</w:t>
      </w:r>
    </w:p>
    <w:p w14:paraId="592A0B06" w14:textId="77777777" w:rsidR="007C5414" w:rsidRPr="007C5414" w:rsidRDefault="007C5414" w:rsidP="007C5414">
      <w:pPr>
        <w:numPr>
          <w:ilvl w:val="0"/>
          <w:numId w:val="13"/>
        </w:numPr>
      </w:pPr>
      <w:r w:rsidRPr="007C5414">
        <w:t>Racial distribution remains consistent across weekdays, with White victims having the highest total counts, but Black victims are still overrepresented proportionally.</w:t>
      </w:r>
    </w:p>
    <w:p w14:paraId="3B04309C" w14:textId="2F7354A9" w:rsidR="007C5414" w:rsidRPr="007C5414" w:rsidRDefault="007C5414" w:rsidP="007C5414">
      <w:r>
        <w:rPr>
          <w:noProof/>
        </w:rPr>
        <w:drawing>
          <wp:inline distT="0" distB="0" distL="0" distR="0" wp14:anchorId="27B409EB" wp14:editId="3988A64F">
            <wp:extent cx="5731510" cy="3400425"/>
            <wp:effectExtent l="0" t="0" r="2540" b="9525"/>
            <wp:docPr id="1773080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14">
        <w:pict w14:anchorId="0AD2051A">
          <v:rect id="_x0000_i1076" style="width:0;height:1.5pt" o:hralign="center" o:hrstd="t" o:hr="t" fillcolor="#a0a0a0" stroked="f"/>
        </w:pict>
      </w:r>
    </w:p>
    <w:p w14:paraId="71DD340C" w14:textId="77777777" w:rsidR="007C5414" w:rsidRDefault="007C5414" w:rsidP="007C5414">
      <w:pPr>
        <w:rPr>
          <w:b/>
          <w:bCs/>
        </w:rPr>
      </w:pPr>
    </w:p>
    <w:p w14:paraId="23217E8B" w14:textId="77777777" w:rsidR="007C5414" w:rsidRDefault="007C5414" w:rsidP="007C5414">
      <w:pPr>
        <w:rPr>
          <w:b/>
          <w:bCs/>
        </w:rPr>
      </w:pPr>
    </w:p>
    <w:p w14:paraId="43A7A504" w14:textId="77777777" w:rsidR="007C5414" w:rsidRDefault="007C5414" w:rsidP="007C5414">
      <w:pPr>
        <w:rPr>
          <w:b/>
          <w:bCs/>
        </w:rPr>
      </w:pPr>
    </w:p>
    <w:p w14:paraId="6A4DDC22" w14:textId="77777777" w:rsidR="007C5414" w:rsidRDefault="007C5414" w:rsidP="007C5414">
      <w:pPr>
        <w:rPr>
          <w:b/>
          <w:bCs/>
        </w:rPr>
      </w:pPr>
    </w:p>
    <w:p w14:paraId="3673B187" w14:textId="77777777" w:rsidR="007C5414" w:rsidRDefault="007C5414" w:rsidP="007C5414">
      <w:pPr>
        <w:rPr>
          <w:b/>
          <w:bCs/>
        </w:rPr>
      </w:pPr>
    </w:p>
    <w:p w14:paraId="15FEEBAF" w14:textId="77777777" w:rsidR="007C5414" w:rsidRDefault="007C5414" w:rsidP="007C5414">
      <w:pPr>
        <w:rPr>
          <w:b/>
          <w:bCs/>
        </w:rPr>
      </w:pPr>
    </w:p>
    <w:p w14:paraId="10D4D48E" w14:textId="77777777" w:rsidR="007C5414" w:rsidRDefault="007C5414" w:rsidP="007C5414">
      <w:pPr>
        <w:rPr>
          <w:b/>
          <w:bCs/>
        </w:rPr>
      </w:pPr>
    </w:p>
    <w:p w14:paraId="0894F477" w14:textId="77777777" w:rsidR="007C5414" w:rsidRDefault="007C5414" w:rsidP="007C5414">
      <w:pPr>
        <w:rPr>
          <w:b/>
          <w:bCs/>
        </w:rPr>
      </w:pPr>
    </w:p>
    <w:p w14:paraId="40DCD287" w14:textId="77777777" w:rsidR="007C5414" w:rsidRDefault="007C5414" w:rsidP="007C5414">
      <w:pPr>
        <w:rPr>
          <w:b/>
          <w:bCs/>
        </w:rPr>
      </w:pPr>
    </w:p>
    <w:p w14:paraId="2AC9A185" w14:textId="55733C4A" w:rsidR="007C5414" w:rsidRPr="007C5414" w:rsidRDefault="007C5414" w:rsidP="007C5414">
      <w:pPr>
        <w:rPr>
          <w:b/>
          <w:bCs/>
        </w:rPr>
      </w:pPr>
      <w:r w:rsidRPr="007C5414">
        <w:rPr>
          <w:b/>
          <w:bCs/>
        </w:rPr>
        <w:lastRenderedPageBreak/>
        <w:t>4. Age Distribution of Victims</w:t>
      </w:r>
    </w:p>
    <w:p w14:paraId="144644C9" w14:textId="77777777" w:rsidR="007C5414" w:rsidRPr="007C5414" w:rsidRDefault="007C5414" w:rsidP="007C5414">
      <w:r w:rsidRPr="007C5414">
        <w:rPr>
          <w:b/>
          <w:bCs/>
        </w:rPr>
        <w:t>Purpose:</w:t>
      </w:r>
      <w:r w:rsidRPr="007C5414">
        <w:br/>
        <w:t>To understand which age groups are most affected by fatal police shootings.</w:t>
      </w:r>
    </w:p>
    <w:p w14:paraId="66C981D9" w14:textId="77777777" w:rsidR="007C5414" w:rsidRPr="007C5414" w:rsidRDefault="007C5414" w:rsidP="007C5414">
      <w:r w:rsidRPr="007C5414">
        <w:rPr>
          <w:b/>
          <w:bCs/>
        </w:rPr>
        <w:t>Key Observations:</w:t>
      </w:r>
    </w:p>
    <w:p w14:paraId="5B874FD3" w14:textId="77777777" w:rsidR="007C5414" w:rsidRPr="007C5414" w:rsidRDefault="007C5414" w:rsidP="007C5414">
      <w:pPr>
        <w:numPr>
          <w:ilvl w:val="0"/>
          <w:numId w:val="14"/>
        </w:numPr>
      </w:pPr>
      <w:r w:rsidRPr="007C5414">
        <w:t xml:space="preserve">Victim ages cluster heavily between </w:t>
      </w:r>
      <w:r w:rsidRPr="007C5414">
        <w:rPr>
          <w:b/>
          <w:bCs/>
        </w:rPr>
        <w:t>25–40 years</w:t>
      </w:r>
      <w:r w:rsidRPr="007C5414">
        <w:t>.</w:t>
      </w:r>
    </w:p>
    <w:p w14:paraId="710E445D" w14:textId="77777777" w:rsidR="007C5414" w:rsidRPr="007C5414" w:rsidRDefault="007C5414" w:rsidP="007C5414">
      <w:pPr>
        <w:numPr>
          <w:ilvl w:val="0"/>
          <w:numId w:val="14"/>
        </w:numPr>
      </w:pPr>
      <w:r w:rsidRPr="007C5414">
        <w:t>Very few incidents involve minors (&lt;18) or elderly individuals (&gt;65).</w:t>
      </w:r>
    </w:p>
    <w:p w14:paraId="4B61A782" w14:textId="77777777" w:rsidR="007C5414" w:rsidRPr="007C5414" w:rsidRDefault="007C5414" w:rsidP="007C5414">
      <w:pPr>
        <w:numPr>
          <w:ilvl w:val="0"/>
          <w:numId w:val="14"/>
        </w:numPr>
      </w:pPr>
      <w:r w:rsidRPr="007C5414">
        <w:t>The age trend aligns with crime involvement patterns and higher police-citizen interaction in working-age groups.</w:t>
      </w:r>
    </w:p>
    <w:p w14:paraId="2546481F" w14:textId="65345427" w:rsidR="007C5414" w:rsidRPr="007C5414" w:rsidRDefault="007C5414" w:rsidP="007C5414">
      <w:r>
        <w:rPr>
          <w:noProof/>
        </w:rPr>
        <w:drawing>
          <wp:inline distT="0" distB="0" distL="0" distR="0" wp14:anchorId="773E0777" wp14:editId="38321D17">
            <wp:extent cx="5731510" cy="3554730"/>
            <wp:effectExtent l="0" t="0" r="2540" b="7620"/>
            <wp:docPr id="684988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14">
        <w:pict w14:anchorId="361A60EE">
          <v:rect id="_x0000_i1077" style="width:0;height:1.5pt" o:hralign="center" o:hrstd="t" o:hr="t" fillcolor="#a0a0a0" stroked="f"/>
        </w:pict>
      </w:r>
    </w:p>
    <w:p w14:paraId="7F8AAD4F" w14:textId="77777777" w:rsidR="007C5414" w:rsidRDefault="007C5414" w:rsidP="007C5414">
      <w:pPr>
        <w:rPr>
          <w:b/>
          <w:bCs/>
        </w:rPr>
      </w:pPr>
    </w:p>
    <w:p w14:paraId="38EDA130" w14:textId="77777777" w:rsidR="007C5414" w:rsidRDefault="007C5414" w:rsidP="007C5414">
      <w:pPr>
        <w:rPr>
          <w:b/>
          <w:bCs/>
        </w:rPr>
      </w:pPr>
    </w:p>
    <w:p w14:paraId="29B19D27" w14:textId="77777777" w:rsidR="007C5414" w:rsidRDefault="007C5414" w:rsidP="007C5414">
      <w:pPr>
        <w:rPr>
          <w:b/>
          <w:bCs/>
        </w:rPr>
      </w:pPr>
    </w:p>
    <w:p w14:paraId="33A49B4F" w14:textId="77777777" w:rsidR="007C5414" w:rsidRDefault="007C5414" w:rsidP="007C5414">
      <w:pPr>
        <w:rPr>
          <w:b/>
          <w:bCs/>
        </w:rPr>
      </w:pPr>
    </w:p>
    <w:p w14:paraId="559B3AA8" w14:textId="77777777" w:rsidR="007C5414" w:rsidRDefault="007C5414" w:rsidP="007C5414">
      <w:pPr>
        <w:rPr>
          <w:b/>
          <w:bCs/>
        </w:rPr>
      </w:pPr>
    </w:p>
    <w:p w14:paraId="34D9C612" w14:textId="77777777" w:rsidR="007C5414" w:rsidRDefault="007C5414" w:rsidP="007C5414">
      <w:pPr>
        <w:rPr>
          <w:b/>
          <w:bCs/>
        </w:rPr>
      </w:pPr>
    </w:p>
    <w:p w14:paraId="3DD656DE" w14:textId="77777777" w:rsidR="007C5414" w:rsidRDefault="007C5414" w:rsidP="007C5414">
      <w:pPr>
        <w:rPr>
          <w:b/>
          <w:bCs/>
        </w:rPr>
      </w:pPr>
    </w:p>
    <w:p w14:paraId="499A47E2" w14:textId="77777777" w:rsidR="007C5414" w:rsidRDefault="007C5414" w:rsidP="007C5414">
      <w:pPr>
        <w:rPr>
          <w:b/>
          <w:bCs/>
        </w:rPr>
      </w:pPr>
    </w:p>
    <w:p w14:paraId="1449A501" w14:textId="62CF6673" w:rsidR="007C5414" w:rsidRPr="007C5414" w:rsidRDefault="007C5414" w:rsidP="007C5414">
      <w:pPr>
        <w:rPr>
          <w:b/>
          <w:bCs/>
        </w:rPr>
      </w:pPr>
      <w:r w:rsidRPr="007C5414">
        <w:rPr>
          <w:b/>
          <w:bCs/>
        </w:rPr>
        <w:lastRenderedPageBreak/>
        <w:t>5. Gender Distribution of Victims</w:t>
      </w:r>
    </w:p>
    <w:p w14:paraId="684BE5BC" w14:textId="77777777" w:rsidR="007C5414" w:rsidRPr="007C5414" w:rsidRDefault="007C5414" w:rsidP="007C5414">
      <w:r w:rsidRPr="007C5414">
        <w:rPr>
          <w:b/>
          <w:bCs/>
        </w:rPr>
        <w:t>Purpose:</w:t>
      </w:r>
      <w:r w:rsidRPr="007C5414">
        <w:br/>
        <w:t>To assess gender disparities in fatal police shooting victims.</w:t>
      </w:r>
    </w:p>
    <w:p w14:paraId="42B95D59" w14:textId="77777777" w:rsidR="007C5414" w:rsidRPr="007C5414" w:rsidRDefault="007C5414" w:rsidP="007C5414">
      <w:r w:rsidRPr="007C5414">
        <w:rPr>
          <w:b/>
          <w:bCs/>
        </w:rPr>
        <w:t>Key Observations:</w:t>
      </w:r>
    </w:p>
    <w:p w14:paraId="5C3F096E" w14:textId="77777777" w:rsidR="007C5414" w:rsidRPr="007C5414" w:rsidRDefault="007C5414" w:rsidP="007C5414">
      <w:pPr>
        <w:numPr>
          <w:ilvl w:val="0"/>
          <w:numId w:val="15"/>
        </w:numPr>
      </w:pPr>
      <w:r w:rsidRPr="007C5414">
        <w:t xml:space="preserve">The vast majority (~95%) of victims are </w:t>
      </w:r>
      <w:r w:rsidRPr="007C5414">
        <w:rPr>
          <w:b/>
          <w:bCs/>
        </w:rPr>
        <w:t>male</w:t>
      </w:r>
      <w:r w:rsidRPr="007C5414">
        <w:t>.</w:t>
      </w:r>
    </w:p>
    <w:p w14:paraId="7959A297" w14:textId="77777777" w:rsidR="007C5414" w:rsidRPr="007C5414" w:rsidRDefault="007C5414" w:rsidP="007C5414">
      <w:pPr>
        <w:numPr>
          <w:ilvl w:val="0"/>
          <w:numId w:val="15"/>
        </w:numPr>
      </w:pPr>
      <w:r w:rsidRPr="007C5414">
        <w:t>Female victims represent a small fraction of incidents, suggesting gender plays a role in police-citizen dynamics.</w:t>
      </w:r>
    </w:p>
    <w:p w14:paraId="1106759D" w14:textId="7DE8CBC4" w:rsidR="007C5414" w:rsidRPr="007C5414" w:rsidRDefault="007C5414" w:rsidP="007C5414">
      <w:r>
        <w:rPr>
          <w:noProof/>
        </w:rPr>
        <w:drawing>
          <wp:inline distT="0" distB="0" distL="0" distR="0" wp14:anchorId="66F2ADB9" wp14:editId="1FF8DEA9">
            <wp:extent cx="5731510" cy="5788025"/>
            <wp:effectExtent l="0" t="0" r="2540" b="3175"/>
            <wp:docPr id="16566300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14">
        <w:pict w14:anchorId="2D0563ED">
          <v:rect id="_x0000_i1078" style="width:0;height:1.5pt" o:hralign="center" o:hrstd="t" o:hr="t" fillcolor="#a0a0a0" stroked="f"/>
        </w:pict>
      </w:r>
    </w:p>
    <w:p w14:paraId="12285D03" w14:textId="77777777" w:rsidR="007C5414" w:rsidRDefault="007C5414" w:rsidP="007C5414">
      <w:pPr>
        <w:rPr>
          <w:b/>
          <w:bCs/>
        </w:rPr>
      </w:pPr>
    </w:p>
    <w:p w14:paraId="56572348" w14:textId="77777777" w:rsidR="007C5414" w:rsidRDefault="007C5414" w:rsidP="007C5414">
      <w:pPr>
        <w:rPr>
          <w:b/>
          <w:bCs/>
        </w:rPr>
      </w:pPr>
    </w:p>
    <w:p w14:paraId="3FDABE82" w14:textId="3184FFD4" w:rsidR="007C5414" w:rsidRPr="007C5414" w:rsidRDefault="007C5414" w:rsidP="007C5414">
      <w:pPr>
        <w:rPr>
          <w:b/>
          <w:bCs/>
        </w:rPr>
      </w:pPr>
      <w:r w:rsidRPr="007C5414">
        <w:rPr>
          <w:b/>
          <w:bCs/>
        </w:rPr>
        <w:lastRenderedPageBreak/>
        <w:t>6. Top 10 States by Shootings (Race Distribution)</w:t>
      </w:r>
    </w:p>
    <w:p w14:paraId="45CB5D17" w14:textId="77777777" w:rsidR="007C5414" w:rsidRPr="007C5414" w:rsidRDefault="007C5414" w:rsidP="007C5414">
      <w:r w:rsidRPr="007C5414">
        <w:rPr>
          <w:b/>
          <w:bCs/>
        </w:rPr>
        <w:t>Purpose:</w:t>
      </w:r>
      <w:r w:rsidRPr="007C5414">
        <w:br/>
        <w:t>To identify the states with the highest fatal shooting counts and show racial breakdowns within each state.</w:t>
      </w:r>
    </w:p>
    <w:p w14:paraId="25BF095C" w14:textId="77777777" w:rsidR="007C5414" w:rsidRPr="007C5414" w:rsidRDefault="007C5414" w:rsidP="007C5414">
      <w:r w:rsidRPr="007C5414">
        <w:rPr>
          <w:b/>
          <w:bCs/>
        </w:rPr>
        <w:t>Key Observations:</w:t>
      </w:r>
    </w:p>
    <w:p w14:paraId="2CD6C545" w14:textId="77777777" w:rsidR="007C5414" w:rsidRPr="007C5414" w:rsidRDefault="007C5414" w:rsidP="007C5414">
      <w:pPr>
        <w:numPr>
          <w:ilvl w:val="0"/>
          <w:numId w:val="16"/>
        </w:numPr>
      </w:pPr>
      <w:r w:rsidRPr="007C5414">
        <w:rPr>
          <w:b/>
          <w:bCs/>
        </w:rPr>
        <w:t>California and Texas</w:t>
      </w:r>
      <w:r w:rsidRPr="007C5414">
        <w:t xml:space="preserve"> have the largest raw numbers of fatal shootings.</w:t>
      </w:r>
    </w:p>
    <w:p w14:paraId="465AC068" w14:textId="77777777" w:rsidR="007C5414" w:rsidRPr="007C5414" w:rsidRDefault="007C5414" w:rsidP="007C5414">
      <w:pPr>
        <w:numPr>
          <w:ilvl w:val="0"/>
          <w:numId w:val="16"/>
        </w:numPr>
      </w:pPr>
      <w:r w:rsidRPr="007C5414">
        <w:t>Some states with smaller populations (like Arizona and Colorado) appear due to higher per capita rates.</w:t>
      </w:r>
    </w:p>
    <w:p w14:paraId="2294358B" w14:textId="77777777" w:rsidR="007C5414" w:rsidRPr="007C5414" w:rsidRDefault="007C5414" w:rsidP="007C5414">
      <w:pPr>
        <w:numPr>
          <w:ilvl w:val="0"/>
          <w:numId w:val="16"/>
        </w:numPr>
      </w:pPr>
      <w:r w:rsidRPr="007C5414">
        <w:t>Racial distribution varies by state, influenced by demographics and policing practices.</w:t>
      </w:r>
    </w:p>
    <w:p w14:paraId="0DB20114" w14:textId="0662DE88" w:rsidR="007C5414" w:rsidRPr="007C5414" w:rsidRDefault="007C5414" w:rsidP="007C5414">
      <w:r>
        <w:rPr>
          <w:noProof/>
        </w:rPr>
        <w:drawing>
          <wp:inline distT="0" distB="0" distL="0" distR="0" wp14:anchorId="781A974A" wp14:editId="5BB779B3">
            <wp:extent cx="5731510" cy="2879090"/>
            <wp:effectExtent l="0" t="0" r="2540" b="0"/>
            <wp:docPr id="4777422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14">
        <w:pict w14:anchorId="42D7504B">
          <v:rect id="_x0000_i1079" style="width:0;height:1.5pt" o:hralign="center" o:hrstd="t" o:hr="t" fillcolor="#a0a0a0" stroked="f"/>
        </w:pict>
      </w:r>
    </w:p>
    <w:p w14:paraId="35222D6F" w14:textId="77777777" w:rsidR="007C5414" w:rsidRDefault="007C5414" w:rsidP="007C5414">
      <w:pPr>
        <w:rPr>
          <w:b/>
          <w:bCs/>
        </w:rPr>
      </w:pPr>
    </w:p>
    <w:p w14:paraId="5998F0F0" w14:textId="77777777" w:rsidR="007C5414" w:rsidRDefault="007C5414" w:rsidP="007C5414">
      <w:pPr>
        <w:rPr>
          <w:b/>
          <w:bCs/>
        </w:rPr>
      </w:pPr>
    </w:p>
    <w:p w14:paraId="1192077D" w14:textId="77777777" w:rsidR="007C5414" w:rsidRDefault="007C5414" w:rsidP="007C5414">
      <w:pPr>
        <w:rPr>
          <w:b/>
          <w:bCs/>
        </w:rPr>
      </w:pPr>
    </w:p>
    <w:p w14:paraId="73DD09D7" w14:textId="77777777" w:rsidR="007C5414" w:rsidRDefault="007C5414" w:rsidP="007C5414">
      <w:pPr>
        <w:rPr>
          <w:b/>
          <w:bCs/>
        </w:rPr>
      </w:pPr>
    </w:p>
    <w:p w14:paraId="0F889724" w14:textId="77777777" w:rsidR="007C5414" w:rsidRDefault="007C5414" w:rsidP="007C5414">
      <w:pPr>
        <w:rPr>
          <w:b/>
          <w:bCs/>
        </w:rPr>
      </w:pPr>
    </w:p>
    <w:p w14:paraId="52661E1D" w14:textId="77777777" w:rsidR="007C5414" w:rsidRDefault="007C5414" w:rsidP="007C5414">
      <w:pPr>
        <w:rPr>
          <w:b/>
          <w:bCs/>
        </w:rPr>
      </w:pPr>
    </w:p>
    <w:p w14:paraId="78A94F0F" w14:textId="77777777" w:rsidR="007C5414" w:rsidRDefault="007C5414" w:rsidP="007C5414">
      <w:pPr>
        <w:rPr>
          <w:b/>
          <w:bCs/>
        </w:rPr>
      </w:pPr>
    </w:p>
    <w:p w14:paraId="5D6623C8" w14:textId="77777777" w:rsidR="007C5414" w:rsidRDefault="007C5414" w:rsidP="007C5414">
      <w:pPr>
        <w:rPr>
          <w:b/>
          <w:bCs/>
        </w:rPr>
      </w:pPr>
    </w:p>
    <w:p w14:paraId="2E390671" w14:textId="77777777" w:rsidR="007C5414" w:rsidRDefault="007C5414" w:rsidP="007C5414">
      <w:pPr>
        <w:rPr>
          <w:b/>
          <w:bCs/>
        </w:rPr>
      </w:pPr>
    </w:p>
    <w:p w14:paraId="3B04A71E" w14:textId="77777777" w:rsidR="007C5414" w:rsidRDefault="007C5414" w:rsidP="007C5414">
      <w:pPr>
        <w:rPr>
          <w:b/>
          <w:bCs/>
        </w:rPr>
      </w:pPr>
    </w:p>
    <w:p w14:paraId="00E021BA" w14:textId="5CB8DD0A" w:rsidR="007C5414" w:rsidRPr="007C5414" w:rsidRDefault="007C5414" w:rsidP="007C5414">
      <w:pPr>
        <w:rPr>
          <w:b/>
          <w:bCs/>
        </w:rPr>
      </w:pPr>
      <w:r w:rsidRPr="007C5414">
        <w:rPr>
          <w:b/>
          <w:bCs/>
        </w:rPr>
        <w:lastRenderedPageBreak/>
        <w:t>7. Victims with Signs of Mental Illness</w:t>
      </w:r>
    </w:p>
    <w:p w14:paraId="317A9EA9" w14:textId="77777777" w:rsidR="007C5414" w:rsidRPr="007C5414" w:rsidRDefault="007C5414" w:rsidP="007C5414">
      <w:r w:rsidRPr="007C5414">
        <w:rPr>
          <w:b/>
          <w:bCs/>
        </w:rPr>
        <w:t>Purpose:</w:t>
      </w:r>
      <w:r w:rsidRPr="007C5414">
        <w:br/>
        <w:t>To evaluate the prevalence of mental health crises in fatal police encounters.</w:t>
      </w:r>
    </w:p>
    <w:p w14:paraId="482574D0" w14:textId="77777777" w:rsidR="007C5414" w:rsidRPr="007C5414" w:rsidRDefault="007C5414" w:rsidP="007C5414">
      <w:r w:rsidRPr="007C5414">
        <w:rPr>
          <w:b/>
          <w:bCs/>
        </w:rPr>
        <w:t>Key Observations:</w:t>
      </w:r>
    </w:p>
    <w:p w14:paraId="5FFF367A" w14:textId="77777777" w:rsidR="007C5414" w:rsidRPr="007C5414" w:rsidRDefault="007C5414" w:rsidP="007C5414">
      <w:pPr>
        <w:numPr>
          <w:ilvl w:val="0"/>
          <w:numId w:val="17"/>
        </w:numPr>
      </w:pPr>
      <w:r w:rsidRPr="007C5414">
        <w:t xml:space="preserve">A notable portion of victims (often over 20%) showed </w:t>
      </w:r>
      <w:r w:rsidRPr="007C5414">
        <w:rPr>
          <w:b/>
          <w:bCs/>
        </w:rPr>
        <w:t>signs of mental illness</w:t>
      </w:r>
      <w:r w:rsidRPr="007C5414">
        <w:t xml:space="preserve"> during the incident.</w:t>
      </w:r>
    </w:p>
    <w:p w14:paraId="5CD9BF7C" w14:textId="77777777" w:rsidR="007C5414" w:rsidRPr="007C5414" w:rsidRDefault="007C5414" w:rsidP="007C5414">
      <w:pPr>
        <w:numPr>
          <w:ilvl w:val="0"/>
          <w:numId w:val="17"/>
        </w:numPr>
      </w:pPr>
      <w:r w:rsidRPr="007C5414">
        <w:t>This underscores the need for improved crisis intervention training and mental health response units.</w:t>
      </w:r>
    </w:p>
    <w:p w14:paraId="4AC7F90D" w14:textId="374DEFCF" w:rsidR="007C5414" w:rsidRPr="007C5414" w:rsidRDefault="007C5414" w:rsidP="007C5414">
      <w:r>
        <w:rPr>
          <w:noProof/>
        </w:rPr>
        <w:drawing>
          <wp:inline distT="0" distB="0" distL="0" distR="0" wp14:anchorId="131E2EC2" wp14:editId="00AA45D2">
            <wp:extent cx="6096000" cy="5883539"/>
            <wp:effectExtent l="0" t="0" r="0" b="3175"/>
            <wp:docPr id="2400388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715" cy="588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414">
        <w:pict w14:anchorId="593014E0">
          <v:rect id="_x0000_i1080" style="width:0;height:1.5pt" o:hralign="center" o:hrstd="t" o:hr="t" fillcolor="#a0a0a0" stroked="f"/>
        </w:pict>
      </w:r>
    </w:p>
    <w:p w14:paraId="3EC2F6AB" w14:textId="77777777" w:rsidR="007C5414" w:rsidRDefault="007C5414" w:rsidP="007C5414">
      <w:pPr>
        <w:rPr>
          <w:b/>
          <w:bCs/>
        </w:rPr>
      </w:pPr>
    </w:p>
    <w:p w14:paraId="74AA3293" w14:textId="1F45405D" w:rsidR="007C5414" w:rsidRPr="007C5414" w:rsidRDefault="007C5414" w:rsidP="007C5414">
      <w:pPr>
        <w:rPr>
          <w:b/>
          <w:bCs/>
        </w:rPr>
      </w:pPr>
      <w:r w:rsidRPr="007C5414">
        <w:rPr>
          <w:b/>
          <w:bCs/>
        </w:rPr>
        <w:lastRenderedPageBreak/>
        <w:t>8. Correlation Matrix</w:t>
      </w:r>
    </w:p>
    <w:p w14:paraId="40631CDA" w14:textId="77777777" w:rsidR="007C5414" w:rsidRPr="007C5414" w:rsidRDefault="007C5414" w:rsidP="007C5414">
      <w:r w:rsidRPr="007C5414">
        <w:rPr>
          <w:b/>
          <w:bCs/>
        </w:rPr>
        <w:t>Purpose:</w:t>
      </w:r>
      <w:r w:rsidRPr="007C5414">
        <w:br/>
        <w:t>To explore relationships between numeric variables in the dataset.</w:t>
      </w:r>
    </w:p>
    <w:p w14:paraId="35569CF4" w14:textId="77777777" w:rsidR="007C5414" w:rsidRPr="007C5414" w:rsidRDefault="007C5414" w:rsidP="007C5414">
      <w:r w:rsidRPr="007C5414">
        <w:rPr>
          <w:b/>
          <w:bCs/>
        </w:rPr>
        <w:t>Key Observations:</w:t>
      </w:r>
    </w:p>
    <w:p w14:paraId="56D01A9A" w14:textId="77777777" w:rsidR="007C5414" w:rsidRPr="007C5414" w:rsidRDefault="007C5414" w:rsidP="007C5414">
      <w:pPr>
        <w:numPr>
          <w:ilvl w:val="0"/>
          <w:numId w:val="18"/>
        </w:numPr>
      </w:pPr>
      <w:r w:rsidRPr="007C5414">
        <w:t>Age shows weak correlation with most variables.</w:t>
      </w:r>
    </w:p>
    <w:p w14:paraId="0899573F" w14:textId="77777777" w:rsidR="007C5414" w:rsidRPr="007C5414" w:rsidRDefault="007C5414" w:rsidP="007C5414">
      <w:pPr>
        <w:numPr>
          <w:ilvl w:val="0"/>
          <w:numId w:val="18"/>
        </w:numPr>
      </w:pPr>
      <w:r w:rsidRPr="007C5414">
        <w:t>No strong positive or negative correlations suggest that fatal shootings are influenced by a mix of non-numeric, situational factors.</w:t>
      </w:r>
    </w:p>
    <w:p w14:paraId="606A905B" w14:textId="7DEBEAE1" w:rsidR="007C5414" w:rsidRDefault="007C5414">
      <w:r>
        <w:rPr>
          <w:noProof/>
        </w:rPr>
        <w:drawing>
          <wp:inline distT="0" distB="0" distL="0" distR="0" wp14:anchorId="7D61F27F" wp14:editId="52F31A7A">
            <wp:extent cx="5731510" cy="4402455"/>
            <wp:effectExtent l="0" t="0" r="2540" b="0"/>
            <wp:docPr id="7439343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54F"/>
    <w:multiLevelType w:val="multilevel"/>
    <w:tmpl w:val="CA1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5053"/>
    <w:multiLevelType w:val="multilevel"/>
    <w:tmpl w:val="984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84F05"/>
    <w:multiLevelType w:val="multilevel"/>
    <w:tmpl w:val="8DB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5456C"/>
    <w:multiLevelType w:val="multilevel"/>
    <w:tmpl w:val="0588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41039"/>
    <w:multiLevelType w:val="multilevel"/>
    <w:tmpl w:val="2672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83E0D"/>
    <w:multiLevelType w:val="multilevel"/>
    <w:tmpl w:val="783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9072A"/>
    <w:multiLevelType w:val="multilevel"/>
    <w:tmpl w:val="2A24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D15F1"/>
    <w:multiLevelType w:val="multilevel"/>
    <w:tmpl w:val="F622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442BF"/>
    <w:multiLevelType w:val="multilevel"/>
    <w:tmpl w:val="D54C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9232B"/>
    <w:multiLevelType w:val="multilevel"/>
    <w:tmpl w:val="BA8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71BB4"/>
    <w:multiLevelType w:val="multilevel"/>
    <w:tmpl w:val="172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E7FB7"/>
    <w:multiLevelType w:val="multilevel"/>
    <w:tmpl w:val="B020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94881"/>
    <w:multiLevelType w:val="multilevel"/>
    <w:tmpl w:val="86A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536C4"/>
    <w:multiLevelType w:val="multilevel"/>
    <w:tmpl w:val="7552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C3105"/>
    <w:multiLevelType w:val="multilevel"/>
    <w:tmpl w:val="97B0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25637"/>
    <w:multiLevelType w:val="multilevel"/>
    <w:tmpl w:val="A5A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72D09"/>
    <w:multiLevelType w:val="multilevel"/>
    <w:tmpl w:val="D55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01340"/>
    <w:multiLevelType w:val="multilevel"/>
    <w:tmpl w:val="732C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595859">
    <w:abstractNumId w:val="17"/>
  </w:num>
  <w:num w:numId="2" w16cid:durableId="223296038">
    <w:abstractNumId w:val="14"/>
  </w:num>
  <w:num w:numId="3" w16cid:durableId="713047348">
    <w:abstractNumId w:val="15"/>
  </w:num>
  <w:num w:numId="4" w16cid:durableId="1334838097">
    <w:abstractNumId w:val="5"/>
  </w:num>
  <w:num w:numId="5" w16cid:durableId="545138603">
    <w:abstractNumId w:val="12"/>
  </w:num>
  <w:num w:numId="6" w16cid:durableId="1106074982">
    <w:abstractNumId w:val="2"/>
  </w:num>
  <w:num w:numId="7" w16cid:durableId="1784878225">
    <w:abstractNumId w:val="4"/>
  </w:num>
  <w:num w:numId="8" w16cid:durableId="107966816">
    <w:abstractNumId w:val="1"/>
  </w:num>
  <w:num w:numId="9" w16cid:durableId="375085388">
    <w:abstractNumId w:val="7"/>
  </w:num>
  <w:num w:numId="10" w16cid:durableId="1133060554">
    <w:abstractNumId w:val="0"/>
  </w:num>
  <w:num w:numId="11" w16cid:durableId="970671170">
    <w:abstractNumId w:val="13"/>
  </w:num>
  <w:num w:numId="12" w16cid:durableId="1367681735">
    <w:abstractNumId w:val="11"/>
  </w:num>
  <w:num w:numId="13" w16cid:durableId="1431508150">
    <w:abstractNumId w:val="8"/>
  </w:num>
  <w:num w:numId="14" w16cid:durableId="1339574621">
    <w:abstractNumId w:val="6"/>
  </w:num>
  <w:num w:numId="15" w16cid:durableId="218516355">
    <w:abstractNumId w:val="9"/>
  </w:num>
  <w:num w:numId="16" w16cid:durableId="1959947093">
    <w:abstractNumId w:val="3"/>
  </w:num>
  <w:num w:numId="17" w16cid:durableId="695889038">
    <w:abstractNumId w:val="16"/>
  </w:num>
  <w:num w:numId="18" w16cid:durableId="832721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F1"/>
    <w:rsid w:val="000F7689"/>
    <w:rsid w:val="003D7B4B"/>
    <w:rsid w:val="00486BAC"/>
    <w:rsid w:val="00762D1E"/>
    <w:rsid w:val="007C5414"/>
    <w:rsid w:val="00BE7BF1"/>
    <w:rsid w:val="00DF39A6"/>
    <w:rsid w:val="00F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D0E3"/>
  <w15:chartTrackingRefBased/>
  <w15:docId w15:val="{724BDC19-A854-4800-ABCD-9D5CF831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B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BA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86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Rajora</dc:creator>
  <cp:keywords/>
  <dc:description/>
  <cp:lastModifiedBy>Nishant Rajora</cp:lastModifiedBy>
  <cp:revision>3</cp:revision>
  <dcterms:created xsi:type="dcterms:W3CDTF">2025-08-06T15:10:00Z</dcterms:created>
  <dcterms:modified xsi:type="dcterms:W3CDTF">2025-08-13T16:51:00Z</dcterms:modified>
</cp:coreProperties>
</file>