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7FE075D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6116644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06D89"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1345FD67" w:rsidR="00B231D1" w:rsidRDefault="00AA0E4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5FD7D889">
            <wp:simplePos x="0" y="0"/>
            <wp:positionH relativeFrom="page">
              <wp:posOffset>789305</wp:posOffset>
            </wp:positionH>
            <wp:positionV relativeFrom="paragraph">
              <wp:posOffset>7298055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8"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5098"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00FF5098"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396A3EB1">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0A41B213" w14:textId="2C913B2C" w:rsidR="00AA0E4B" w:rsidRDefault="007B27F3">
          <w:pPr>
            <w:pStyle w:val="TOC1"/>
            <w:tabs>
              <w:tab w:val="left" w:pos="520"/>
              <w:tab w:val="right" w:leader="dot" w:pos="8728"/>
            </w:tabs>
            <w:rPr>
              <w:rFonts w:eastAsiaTheme="minorEastAsia" w:cstheme="minorBidi"/>
              <w:b w:val="0"/>
              <w:bCs w:val="0"/>
              <w:noProof/>
              <w:color w:val="auto"/>
              <w:sz w:val="22"/>
              <w:szCs w:val="22"/>
              <w:lang w:val="en-IN" w:eastAsia="en-IN"/>
            </w:rPr>
          </w:pPr>
          <w:r>
            <w:fldChar w:fldCharType="begin"/>
          </w:r>
          <w:r>
            <w:instrText xml:space="preserve"> TOC \o "1-3" \h \z \u </w:instrText>
          </w:r>
          <w:r>
            <w:fldChar w:fldCharType="separate"/>
          </w:r>
          <w:hyperlink w:anchor="_Toc133315237" w:history="1">
            <w:r w:rsidR="00AA0E4B" w:rsidRPr="006B4B43">
              <w:rPr>
                <w:rStyle w:val="Hyperlink"/>
                <w:rFonts w:eastAsia="Arial Unicode MS"/>
                <w:noProof/>
              </w:rPr>
              <w:t>I.</w:t>
            </w:r>
            <w:r w:rsidR="00AA0E4B">
              <w:rPr>
                <w:rFonts w:eastAsiaTheme="minorEastAsia" w:cstheme="minorBidi"/>
                <w:b w:val="0"/>
                <w:bCs w:val="0"/>
                <w:noProof/>
                <w:color w:val="auto"/>
                <w:sz w:val="22"/>
                <w:szCs w:val="22"/>
                <w:lang w:val="en-IN" w:eastAsia="en-IN"/>
              </w:rPr>
              <w:tab/>
            </w:r>
            <w:r w:rsidR="00AA0E4B" w:rsidRPr="006B4B43">
              <w:rPr>
                <w:rStyle w:val="Hyperlink"/>
                <w:noProof/>
              </w:rPr>
              <w:t>Purpose</w:t>
            </w:r>
            <w:r w:rsidR="00AA0E4B">
              <w:rPr>
                <w:noProof/>
                <w:webHidden/>
              </w:rPr>
              <w:tab/>
            </w:r>
            <w:r w:rsidR="00AA0E4B">
              <w:rPr>
                <w:noProof/>
                <w:webHidden/>
              </w:rPr>
              <w:fldChar w:fldCharType="begin"/>
            </w:r>
            <w:r w:rsidR="00AA0E4B">
              <w:rPr>
                <w:noProof/>
                <w:webHidden/>
              </w:rPr>
              <w:instrText xml:space="preserve"> PAGEREF _Toc133315237 \h </w:instrText>
            </w:r>
            <w:r w:rsidR="00AA0E4B">
              <w:rPr>
                <w:noProof/>
                <w:webHidden/>
              </w:rPr>
            </w:r>
            <w:r w:rsidR="00AA0E4B">
              <w:rPr>
                <w:noProof/>
                <w:webHidden/>
              </w:rPr>
              <w:fldChar w:fldCharType="separate"/>
            </w:r>
            <w:r w:rsidR="00AA0E4B">
              <w:rPr>
                <w:noProof/>
                <w:webHidden/>
              </w:rPr>
              <w:t>3</w:t>
            </w:r>
            <w:r w:rsidR="00AA0E4B">
              <w:rPr>
                <w:noProof/>
                <w:webHidden/>
              </w:rPr>
              <w:fldChar w:fldCharType="end"/>
            </w:r>
          </w:hyperlink>
        </w:p>
        <w:p w14:paraId="155928D2" w14:textId="3FAD6E89" w:rsidR="00AA0E4B" w:rsidRDefault="00000000">
          <w:pPr>
            <w:pStyle w:val="TOC1"/>
            <w:tabs>
              <w:tab w:val="left" w:pos="520"/>
              <w:tab w:val="right" w:leader="dot" w:pos="8728"/>
            </w:tabs>
            <w:rPr>
              <w:rFonts w:eastAsiaTheme="minorEastAsia" w:cstheme="minorBidi"/>
              <w:b w:val="0"/>
              <w:bCs w:val="0"/>
              <w:noProof/>
              <w:color w:val="auto"/>
              <w:sz w:val="22"/>
              <w:szCs w:val="22"/>
              <w:lang w:val="en-IN" w:eastAsia="en-IN"/>
            </w:rPr>
          </w:pPr>
          <w:hyperlink w:anchor="_Toc133315240" w:history="1">
            <w:r w:rsidR="00AA0E4B" w:rsidRPr="006B4B43">
              <w:rPr>
                <w:rStyle w:val="Hyperlink"/>
                <w:rFonts w:eastAsia="Arial Unicode MS"/>
                <w:noProof/>
              </w:rPr>
              <w:t>II.</w:t>
            </w:r>
            <w:r w:rsidR="00AA0E4B">
              <w:rPr>
                <w:rFonts w:eastAsiaTheme="minorEastAsia" w:cstheme="minorBidi"/>
                <w:b w:val="0"/>
                <w:bCs w:val="0"/>
                <w:noProof/>
                <w:color w:val="auto"/>
                <w:sz w:val="22"/>
                <w:szCs w:val="22"/>
                <w:lang w:val="en-IN" w:eastAsia="en-IN"/>
              </w:rPr>
              <w:tab/>
            </w:r>
            <w:r w:rsidR="00AA0E4B" w:rsidRPr="006B4B43">
              <w:rPr>
                <w:rStyle w:val="Hyperlink"/>
                <w:rFonts w:eastAsia="Arial Unicode MS"/>
                <w:noProof/>
              </w:rPr>
              <w:t>Automated process details</w:t>
            </w:r>
            <w:r w:rsidR="00AA0E4B">
              <w:rPr>
                <w:noProof/>
                <w:webHidden/>
              </w:rPr>
              <w:tab/>
            </w:r>
            <w:r w:rsidR="00AA0E4B">
              <w:rPr>
                <w:noProof/>
                <w:webHidden/>
              </w:rPr>
              <w:fldChar w:fldCharType="begin"/>
            </w:r>
            <w:r w:rsidR="00AA0E4B">
              <w:rPr>
                <w:noProof/>
                <w:webHidden/>
              </w:rPr>
              <w:instrText xml:space="preserve"> PAGEREF _Toc133315240 \h </w:instrText>
            </w:r>
            <w:r w:rsidR="00AA0E4B">
              <w:rPr>
                <w:noProof/>
                <w:webHidden/>
              </w:rPr>
            </w:r>
            <w:r w:rsidR="00AA0E4B">
              <w:rPr>
                <w:noProof/>
                <w:webHidden/>
              </w:rPr>
              <w:fldChar w:fldCharType="separate"/>
            </w:r>
            <w:r w:rsidR="00AA0E4B">
              <w:rPr>
                <w:noProof/>
                <w:webHidden/>
              </w:rPr>
              <w:t>4</w:t>
            </w:r>
            <w:r w:rsidR="00AA0E4B">
              <w:rPr>
                <w:noProof/>
                <w:webHidden/>
              </w:rPr>
              <w:fldChar w:fldCharType="end"/>
            </w:r>
          </w:hyperlink>
        </w:p>
        <w:p w14:paraId="187FB052" w14:textId="5AC9DE62" w:rsidR="00AA0E4B" w:rsidRDefault="00000000">
          <w:pPr>
            <w:pStyle w:val="TOC2"/>
            <w:tabs>
              <w:tab w:val="left" w:pos="780"/>
              <w:tab w:val="right" w:leader="dot" w:pos="8728"/>
            </w:tabs>
            <w:rPr>
              <w:rFonts w:eastAsiaTheme="minorEastAsia" w:cstheme="minorBidi"/>
              <w:i w:val="0"/>
              <w:iCs w:val="0"/>
              <w:noProof/>
              <w:color w:val="auto"/>
              <w:sz w:val="22"/>
              <w:szCs w:val="22"/>
              <w:lang w:val="en-IN" w:eastAsia="en-IN"/>
            </w:rPr>
          </w:pPr>
          <w:hyperlink w:anchor="_Toc133315241" w:history="1">
            <w:r w:rsidR="00AA0E4B" w:rsidRPr="006B4B43">
              <w:rPr>
                <w:rStyle w:val="Hyperlink"/>
                <w:rFonts w:eastAsia="Arial Unicode MS"/>
                <w:noProof/>
              </w:rPr>
              <w:t>1.1</w:t>
            </w:r>
            <w:r w:rsidR="00AA0E4B">
              <w:rPr>
                <w:rFonts w:eastAsiaTheme="minorEastAsia" w:cstheme="minorBidi"/>
                <w:i w:val="0"/>
                <w:iCs w:val="0"/>
                <w:noProof/>
                <w:color w:val="auto"/>
                <w:sz w:val="22"/>
                <w:szCs w:val="22"/>
                <w:lang w:val="en-IN" w:eastAsia="en-IN"/>
              </w:rPr>
              <w:tab/>
            </w:r>
            <w:r w:rsidR="00AA0E4B" w:rsidRPr="006B4B43">
              <w:rPr>
                <w:rStyle w:val="Hyperlink"/>
                <w:rFonts w:eastAsia="Arial Unicode MS"/>
                <w:noProof/>
              </w:rPr>
              <w:t>Architectural structure of the Master Project</w:t>
            </w:r>
            <w:r w:rsidR="00AA0E4B">
              <w:rPr>
                <w:noProof/>
                <w:webHidden/>
              </w:rPr>
              <w:tab/>
            </w:r>
            <w:r w:rsidR="00AA0E4B">
              <w:rPr>
                <w:noProof/>
                <w:webHidden/>
              </w:rPr>
              <w:fldChar w:fldCharType="begin"/>
            </w:r>
            <w:r w:rsidR="00AA0E4B">
              <w:rPr>
                <w:noProof/>
                <w:webHidden/>
              </w:rPr>
              <w:instrText xml:space="preserve"> PAGEREF _Toc133315241 \h </w:instrText>
            </w:r>
            <w:r w:rsidR="00AA0E4B">
              <w:rPr>
                <w:noProof/>
                <w:webHidden/>
              </w:rPr>
            </w:r>
            <w:r w:rsidR="00AA0E4B">
              <w:rPr>
                <w:noProof/>
                <w:webHidden/>
              </w:rPr>
              <w:fldChar w:fldCharType="separate"/>
            </w:r>
            <w:r w:rsidR="00AA0E4B">
              <w:rPr>
                <w:noProof/>
                <w:webHidden/>
              </w:rPr>
              <w:t>4</w:t>
            </w:r>
            <w:r w:rsidR="00AA0E4B">
              <w:rPr>
                <w:noProof/>
                <w:webHidden/>
              </w:rPr>
              <w:fldChar w:fldCharType="end"/>
            </w:r>
          </w:hyperlink>
        </w:p>
        <w:p w14:paraId="759BFDD2" w14:textId="013C2826" w:rsidR="00AA0E4B" w:rsidRDefault="00000000">
          <w:pPr>
            <w:pStyle w:val="TOC2"/>
            <w:tabs>
              <w:tab w:val="left" w:pos="780"/>
              <w:tab w:val="right" w:leader="dot" w:pos="8728"/>
            </w:tabs>
            <w:rPr>
              <w:rFonts w:eastAsiaTheme="minorEastAsia" w:cstheme="minorBidi"/>
              <w:i w:val="0"/>
              <w:iCs w:val="0"/>
              <w:noProof/>
              <w:color w:val="auto"/>
              <w:sz w:val="22"/>
              <w:szCs w:val="22"/>
              <w:lang w:val="en-IN" w:eastAsia="en-IN"/>
            </w:rPr>
          </w:pPr>
          <w:hyperlink w:anchor="_Toc133315242" w:history="1">
            <w:r w:rsidR="00AA0E4B" w:rsidRPr="006B4B43">
              <w:rPr>
                <w:rStyle w:val="Hyperlink"/>
                <w:rFonts w:eastAsia="Arial Unicode MS"/>
                <w:noProof/>
              </w:rPr>
              <w:t>1.2</w:t>
            </w:r>
            <w:r w:rsidR="00AA0E4B">
              <w:rPr>
                <w:rFonts w:eastAsiaTheme="minorEastAsia" w:cstheme="minorBidi"/>
                <w:i w:val="0"/>
                <w:iCs w:val="0"/>
                <w:noProof/>
                <w:color w:val="auto"/>
                <w:sz w:val="22"/>
                <w:szCs w:val="22"/>
                <w:lang w:val="en-IN" w:eastAsia="en-IN"/>
              </w:rPr>
              <w:tab/>
            </w:r>
            <w:r w:rsidR="00AA0E4B" w:rsidRPr="006B4B43">
              <w:rPr>
                <w:rStyle w:val="Hyperlink"/>
                <w:rFonts w:eastAsia="Arial Unicode MS"/>
                <w:noProof/>
              </w:rPr>
              <w:t>Master Project Runtime Details</w:t>
            </w:r>
            <w:r w:rsidR="00AA0E4B">
              <w:rPr>
                <w:noProof/>
                <w:webHidden/>
              </w:rPr>
              <w:tab/>
            </w:r>
            <w:r w:rsidR="00AA0E4B">
              <w:rPr>
                <w:noProof/>
                <w:webHidden/>
              </w:rPr>
              <w:fldChar w:fldCharType="begin"/>
            </w:r>
            <w:r w:rsidR="00AA0E4B">
              <w:rPr>
                <w:noProof/>
                <w:webHidden/>
              </w:rPr>
              <w:instrText xml:space="preserve"> PAGEREF _Toc133315242 \h </w:instrText>
            </w:r>
            <w:r w:rsidR="00AA0E4B">
              <w:rPr>
                <w:noProof/>
                <w:webHidden/>
              </w:rPr>
            </w:r>
            <w:r w:rsidR="00AA0E4B">
              <w:rPr>
                <w:noProof/>
                <w:webHidden/>
              </w:rPr>
              <w:fldChar w:fldCharType="separate"/>
            </w:r>
            <w:r w:rsidR="00AA0E4B">
              <w:rPr>
                <w:noProof/>
                <w:webHidden/>
              </w:rPr>
              <w:t>5</w:t>
            </w:r>
            <w:r w:rsidR="00AA0E4B">
              <w:rPr>
                <w:noProof/>
                <w:webHidden/>
              </w:rPr>
              <w:fldChar w:fldCharType="end"/>
            </w:r>
          </w:hyperlink>
        </w:p>
        <w:p w14:paraId="7C655ECA" w14:textId="18AE99A1" w:rsidR="00AA0E4B" w:rsidRDefault="00000000">
          <w:pPr>
            <w:pStyle w:val="TOC2"/>
            <w:tabs>
              <w:tab w:val="left" w:pos="780"/>
              <w:tab w:val="right" w:leader="dot" w:pos="8728"/>
            </w:tabs>
            <w:rPr>
              <w:rFonts w:eastAsiaTheme="minorEastAsia" w:cstheme="minorBidi"/>
              <w:i w:val="0"/>
              <w:iCs w:val="0"/>
              <w:noProof/>
              <w:color w:val="auto"/>
              <w:sz w:val="22"/>
              <w:szCs w:val="22"/>
              <w:lang w:val="en-IN" w:eastAsia="en-IN"/>
            </w:rPr>
          </w:pPr>
          <w:hyperlink w:anchor="_Toc133315243" w:history="1">
            <w:r w:rsidR="00AA0E4B" w:rsidRPr="006B4B43">
              <w:rPr>
                <w:rStyle w:val="Hyperlink"/>
                <w:rFonts w:eastAsia="Arial Unicode MS"/>
                <w:noProof/>
              </w:rPr>
              <w:t>1.3</w:t>
            </w:r>
            <w:r w:rsidR="00AA0E4B">
              <w:rPr>
                <w:rFonts w:eastAsiaTheme="minorEastAsia" w:cstheme="minorBidi"/>
                <w:i w:val="0"/>
                <w:iCs w:val="0"/>
                <w:noProof/>
                <w:color w:val="auto"/>
                <w:sz w:val="22"/>
                <w:szCs w:val="22"/>
                <w:lang w:val="en-IN" w:eastAsia="en-IN"/>
              </w:rPr>
              <w:tab/>
            </w:r>
            <w:r w:rsidR="00AA0E4B" w:rsidRPr="006B4B43">
              <w:rPr>
                <w:rStyle w:val="Hyperlink"/>
                <w:rFonts w:eastAsia="Arial Unicode MS"/>
                <w:noProof/>
              </w:rPr>
              <w:t>Password Reset Application</w:t>
            </w:r>
            <w:r w:rsidR="00AA0E4B">
              <w:rPr>
                <w:noProof/>
                <w:webHidden/>
              </w:rPr>
              <w:tab/>
            </w:r>
            <w:r w:rsidR="00AA0E4B">
              <w:rPr>
                <w:noProof/>
                <w:webHidden/>
              </w:rPr>
              <w:fldChar w:fldCharType="begin"/>
            </w:r>
            <w:r w:rsidR="00AA0E4B">
              <w:rPr>
                <w:noProof/>
                <w:webHidden/>
              </w:rPr>
              <w:instrText xml:space="preserve"> PAGEREF _Toc133315243 \h </w:instrText>
            </w:r>
            <w:r w:rsidR="00AA0E4B">
              <w:rPr>
                <w:noProof/>
                <w:webHidden/>
              </w:rPr>
            </w:r>
            <w:r w:rsidR="00AA0E4B">
              <w:rPr>
                <w:noProof/>
                <w:webHidden/>
              </w:rPr>
              <w:fldChar w:fldCharType="separate"/>
            </w:r>
            <w:r w:rsidR="00AA0E4B">
              <w:rPr>
                <w:noProof/>
                <w:webHidden/>
              </w:rPr>
              <w:t>5</w:t>
            </w:r>
            <w:r w:rsidR="00AA0E4B">
              <w:rPr>
                <w:noProof/>
                <w:webHidden/>
              </w:rPr>
              <w:fldChar w:fldCharType="end"/>
            </w:r>
          </w:hyperlink>
        </w:p>
        <w:p w14:paraId="57F2752D" w14:textId="6A15B4CD" w:rsidR="00AA0E4B" w:rsidRDefault="00000000">
          <w:pPr>
            <w:pStyle w:val="TOC1"/>
            <w:tabs>
              <w:tab w:val="left" w:pos="520"/>
              <w:tab w:val="right" w:leader="dot" w:pos="8728"/>
            </w:tabs>
            <w:rPr>
              <w:rFonts w:eastAsiaTheme="minorEastAsia" w:cstheme="minorBidi"/>
              <w:b w:val="0"/>
              <w:bCs w:val="0"/>
              <w:noProof/>
              <w:color w:val="auto"/>
              <w:sz w:val="22"/>
              <w:szCs w:val="22"/>
              <w:lang w:val="en-IN" w:eastAsia="en-IN"/>
            </w:rPr>
          </w:pPr>
          <w:hyperlink w:anchor="_Toc133315244" w:history="1">
            <w:r w:rsidR="00AA0E4B" w:rsidRPr="006B4B43">
              <w:rPr>
                <w:rStyle w:val="Hyperlink"/>
                <w:rFonts w:eastAsia="Arial Unicode MS"/>
                <w:noProof/>
              </w:rPr>
              <w:t>2</w:t>
            </w:r>
            <w:r w:rsidR="00AA0E4B">
              <w:rPr>
                <w:rFonts w:eastAsiaTheme="minorEastAsia" w:cstheme="minorBidi"/>
                <w:b w:val="0"/>
                <w:bCs w:val="0"/>
                <w:noProof/>
                <w:color w:val="auto"/>
                <w:sz w:val="22"/>
                <w:szCs w:val="22"/>
                <w:lang w:val="en-IN" w:eastAsia="en-IN"/>
              </w:rPr>
              <w:tab/>
            </w:r>
            <w:r w:rsidR="00AA0E4B" w:rsidRPr="006B4B43">
              <w:rPr>
                <w:rStyle w:val="Hyperlink"/>
                <w:rFonts w:eastAsia="Arial Unicode MS"/>
                <w:noProof/>
              </w:rPr>
              <w:t>Other Details</w:t>
            </w:r>
            <w:r w:rsidR="00AA0E4B">
              <w:rPr>
                <w:noProof/>
                <w:webHidden/>
              </w:rPr>
              <w:tab/>
            </w:r>
            <w:r w:rsidR="00AA0E4B">
              <w:rPr>
                <w:noProof/>
                <w:webHidden/>
              </w:rPr>
              <w:fldChar w:fldCharType="begin"/>
            </w:r>
            <w:r w:rsidR="00AA0E4B">
              <w:rPr>
                <w:noProof/>
                <w:webHidden/>
              </w:rPr>
              <w:instrText xml:space="preserve"> PAGEREF _Toc133315244 \h </w:instrText>
            </w:r>
            <w:r w:rsidR="00AA0E4B">
              <w:rPr>
                <w:noProof/>
                <w:webHidden/>
              </w:rPr>
            </w:r>
            <w:r w:rsidR="00AA0E4B">
              <w:rPr>
                <w:noProof/>
                <w:webHidden/>
              </w:rPr>
              <w:fldChar w:fldCharType="separate"/>
            </w:r>
            <w:r w:rsidR="00AA0E4B">
              <w:rPr>
                <w:noProof/>
                <w:webHidden/>
              </w:rPr>
              <w:t>7</w:t>
            </w:r>
            <w:r w:rsidR="00AA0E4B">
              <w:rPr>
                <w:noProof/>
                <w:webHidden/>
              </w:rPr>
              <w:fldChar w:fldCharType="end"/>
            </w:r>
          </w:hyperlink>
        </w:p>
        <w:p w14:paraId="0B861AB0" w14:textId="5EAF1316" w:rsidR="00AA0E4B" w:rsidRDefault="00000000">
          <w:pPr>
            <w:pStyle w:val="TOC3"/>
            <w:tabs>
              <w:tab w:val="right" w:leader="dot" w:pos="8728"/>
            </w:tabs>
            <w:rPr>
              <w:rFonts w:eastAsiaTheme="minorEastAsia" w:cstheme="minorBidi"/>
              <w:noProof/>
              <w:color w:val="auto"/>
              <w:sz w:val="22"/>
              <w:szCs w:val="22"/>
              <w:lang w:val="en-IN" w:eastAsia="en-IN"/>
            </w:rPr>
          </w:pPr>
          <w:hyperlink w:anchor="_Toc133315245" w:history="1">
            <w:r w:rsidR="00AA0E4B" w:rsidRPr="006B4B43">
              <w:rPr>
                <w:rStyle w:val="Hyperlink"/>
                <w:rFonts w:eastAsia="Arial Unicode MS"/>
                <w:noProof/>
              </w:rPr>
              <w:t>Future Improvements</w:t>
            </w:r>
            <w:r w:rsidR="00AA0E4B">
              <w:rPr>
                <w:noProof/>
                <w:webHidden/>
              </w:rPr>
              <w:tab/>
            </w:r>
            <w:r w:rsidR="00AA0E4B">
              <w:rPr>
                <w:noProof/>
                <w:webHidden/>
              </w:rPr>
              <w:fldChar w:fldCharType="begin"/>
            </w:r>
            <w:r w:rsidR="00AA0E4B">
              <w:rPr>
                <w:noProof/>
                <w:webHidden/>
              </w:rPr>
              <w:instrText xml:space="preserve"> PAGEREF _Toc133315245 \h </w:instrText>
            </w:r>
            <w:r w:rsidR="00AA0E4B">
              <w:rPr>
                <w:noProof/>
                <w:webHidden/>
              </w:rPr>
            </w:r>
            <w:r w:rsidR="00AA0E4B">
              <w:rPr>
                <w:noProof/>
                <w:webHidden/>
              </w:rPr>
              <w:fldChar w:fldCharType="separate"/>
            </w:r>
            <w:r w:rsidR="00AA0E4B">
              <w:rPr>
                <w:noProof/>
                <w:webHidden/>
              </w:rPr>
              <w:t>7</w:t>
            </w:r>
            <w:r w:rsidR="00AA0E4B">
              <w:rPr>
                <w:noProof/>
                <w:webHidden/>
              </w:rPr>
              <w:fldChar w:fldCharType="end"/>
            </w:r>
          </w:hyperlink>
        </w:p>
        <w:p w14:paraId="32BA9586" w14:textId="6AC48B04" w:rsidR="00AA0E4B" w:rsidRDefault="00000000">
          <w:pPr>
            <w:pStyle w:val="TOC3"/>
            <w:tabs>
              <w:tab w:val="right" w:leader="dot" w:pos="8728"/>
            </w:tabs>
            <w:rPr>
              <w:rFonts w:eastAsiaTheme="minorEastAsia" w:cstheme="minorBidi"/>
              <w:noProof/>
              <w:color w:val="auto"/>
              <w:sz w:val="22"/>
              <w:szCs w:val="22"/>
              <w:lang w:val="en-IN" w:eastAsia="en-IN"/>
            </w:rPr>
          </w:pPr>
          <w:hyperlink w:anchor="_Toc133315246" w:history="1">
            <w:r w:rsidR="00AA0E4B" w:rsidRPr="006B4B43">
              <w:rPr>
                <w:rStyle w:val="Hyperlink"/>
                <w:rFonts w:eastAsia="Arial Unicode MS"/>
                <w:noProof/>
              </w:rPr>
              <w:t>Other Remarks</w:t>
            </w:r>
            <w:r w:rsidR="00AA0E4B">
              <w:rPr>
                <w:noProof/>
                <w:webHidden/>
              </w:rPr>
              <w:tab/>
            </w:r>
            <w:r w:rsidR="00AA0E4B">
              <w:rPr>
                <w:noProof/>
                <w:webHidden/>
              </w:rPr>
              <w:fldChar w:fldCharType="begin"/>
            </w:r>
            <w:r w:rsidR="00AA0E4B">
              <w:rPr>
                <w:noProof/>
                <w:webHidden/>
              </w:rPr>
              <w:instrText xml:space="preserve"> PAGEREF _Toc133315246 \h </w:instrText>
            </w:r>
            <w:r w:rsidR="00AA0E4B">
              <w:rPr>
                <w:noProof/>
                <w:webHidden/>
              </w:rPr>
            </w:r>
            <w:r w:rsidR="00AA0E4B">
              <w:rPr>
                <w:noProof/>
                <w:webHidden/>
              </w:rPr>
              <w:fldChar w:fldCharType="separate"/>
            </w:r>
            <w:r w:rsidR="00AA0E4B">
              <w:rPr>
                <w:noProof/>
                <w:webHidden/>
              </w:rPr>
              <w:t>7</w:t>
            </w:r>
            <w:r w:rsidR="00AA0E4B">
              <w:rPr>
                <w:noProof/>
                <w:webHidden/>
              </w:rPr>
              <w:fldChar w:fldCharType="end"/>
            </w:r>
          </w:hyperlink>
        </w:p>
        <w:p w14:paraId="3B070960" w14:textId="2AD42540" w:rsidR="00AA0E4B" w:rsidRDefault="00000000">
          <w:pPr>
            <w:pStyle w:val="TOC1"/>
            <w:tabs>
              <w:tab w:val="left" w:pos="520"/>
              <w:tab w:val="right" w:leader="dot" w:pos="8728"/>
            </w:tabs>
            <w:rPr>
              <w:rFonts w:eastAsiaTheme="minorEastAsia" w:cstheme="minorBidi"/>
              <w:b w:val="0"/>
              <w:bCs w:val="0"/>
              <w:noProof/>
              <w:color w:val="auto"/>
              <w:sz w:val="22"/>
              <w:szCs w:val="22"/>
              <w:lang w:val="en-IN" w:eastAsia="en-IN"/>
            </w:rPr>
          </w:pPr>
          <w:hyperlink w:anchor="_Toc133315247" w:history="1">
            <w:r w:rsidR="00AA0E4B" w:rsidRPr="006B4B43">
              <w:rPr>
                <w:rStyle w:val="Hyperlink"/>
                <w:rFonts w:eastAsia="Arial Unicode MS"/>
                <w:noProof/>
              </w:rPr>
              <w:t>3</w:t>
            </w:r>
            <w:r w:rsidR="00AA0E4B">
              <w:rPr>
                <w:rFonts w:eastAsiaTheme="minorEastAsia" w:cstheme="minorBidi"/>
                <w:b w:val="0"/>
                <w:bCs w:val="0"/>
                <w:noProof/>
                <w:color w:val="auto"/>
                <w:sz w:val="22"/>
                <w:szCs w:val="22"/>
                <w:lang w:val="en-IN" w:eastAsia="en-IN"/>
              </w:rPr>
              <w:tab/>
            </w:r>
            <w:r w:rsidR="00AA0E4B" w:rsidRPr="006B4B43">
              <w:rPr>
                <w:rStyle w:val="Hyperlink"/>
                <w:rFonts w:eastAsia="Arial Unicode MS"/>
                <w:noProof/>
              </w:rPr>
              <w:t>Glossary</w:t>
            </w:r>
            <w:r w:rsidR="00AA0E4B">
              <w:rPr>
                <w:noProof/>
                <w:webHidden/>
              </w:rPr>
              <w:tab/>
            </w:r>
            <w:r w:rsidR="00AA0E4B">
              <w:rPr>
                <w:noProof/>
                <w:webHidden/>
              </w:rPr>
              <w:fldChar w:fldCharType="begin"/>
            </w:r>
            <w:r w:rsidR="00AA0E4B">
              <w:rPr>
                <w:noProof/>
                <w:webHidden/>
              </w:rPr>
              <w:instrText xml:space="preserve"> PAGEREF _Toc133315247 \h </w:instrText>
            </w:r>
            <w:r w:rsidR="00AA0E4B">
              <w:rPr>
                <w:noProof/>
                <w:webHidden/>
              </w:rPr>
            </w:r>
            <w:r w:rsidR="00AA0E4B">
              <w:rPr>
                <w:noProof/>
                <w:webHidden/>
              </w:rPr>
              <w:fldChar w:fldCharType="separate"/>
            </w:r>
            <w:r w:rsidR="00AA0E4B">
              <w:rPr>
                <w:noProof/>
                <w:webHidden/>
              </w:rPr>
              <w:t>8</w:t>
            </w:r>
            <w:r w:rsidR="00AA0E4B">
              <w:rPr>
                <w:noProof/>
                <w:webHidden/>
              </w:rPr>
              <w:fldChar w:fldCharType="end"/>
            </w:r>
          </w:hyperlink>
        </w:p>
        <w:p w14:paraId="0A4CC7B9" w14:textId="17FF7D99"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133315237"/>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118624917"/>
      <w:bookmarkStart w:id="3" w:name="_Toc133315209"/>
      <w:bookmarkStart w:id="4" w:name="_Toc133315238"/>
      <w:bookmarkEnd w:id="1"/>
      <w:bookmarkEnd w:id="2"/>
      <w:bookmarkEnd w:id="3"/>
      <w:bookmarkEnd w:id="4"/>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5" w:name="_Toc5787527"/>
      <w:bookmarkStart w:id="6" w:name="_Toc118624918"/>
      <w:bookmarkStart w:id="7" w:name="_Toc133315210"/>
      <w:bookmarkStart w:id="8" w:name="_Toc133315239"/>
      <w:bookmarkEnd w:id="5"/>
      <w:bookmarkEnd w:id="6"/>
      <w:bookmarkEnd w:id="7"/>
      <w:bookmarkEnd w:id="8"/>
    </w:p>
    <w:p w14:paraId="002B7805" w14:textId="77777777" w:rsidR="006B41A7" w:rsidRPr="00764EE4" w:rsidRDefault="006B41A7" w:rsidP="006B41A7">
      <w:pPr>
        <w:pStyle w:val="ListParagraph"/>
        <w:numPr>
          <w:ilvl w:val="0"/>
          <w:numId w:val="13"/>
        </w:numPr>
        <w:spacing w:after="120" w:line="360" w:lineRule="auto"/>
        <w:rPr>
          <w:rFonts w:eastAsiaTheme="minorEastAsia"/>
          <w:b/>
          <w:color w:val="000000" w:themeColor="text1"/>
          <w:szCs w:val="20"/>
        </w:rPr>
      </w:pPr>
      <w:r w:rsidRPr="00764EE4">
        <w:rPr>
          <w:rFonts w:eastAsiaTheme="minorEastAsia"/>
          <w:b/>
          <w:color w:val="000000" w:themeColor="text1"/>
          <w:szCs w:val="20"/>
        </w:rPr>
        <w:t>The procedure for a password reset in an enterprise will depend on the specific policies and protocols that the enterprise has established for this purpose. However, in general, the following steps may be involved:</w:t>
      </w:r>
    </w:p>
    <w:p w14:paraId="1EA80FA4" w14:textId="77777777" w:rsidR="006B41A7" w:rsidRPr="00764EE4" w:rsidRDefault="006B41A7" w:rsidP="006B41A7">
      <w:pPr>
        <w:pStyle w:val="ListParagraph"/>
        <w:numPr>
          <w:ilvl w:val="0"/>
          <w:numId w:val="13"/>
        </w:numPr>
        <w:spacing w:after="120" w:line="360" w:lineRule="auto"/>
        <w:rPr>
          <w:rFonts w:eastAsiaTheme="minorEastAsia"/>
          <w:b/>
          <w:color w:val="000000" w:themeColor="text1"/>
          <w:szCs w:val="20"/>
        </w:rPr>
      </w:pPr>
      <w:r w:rsidRPr="00764EE4">
        <w:rPr>
          <w:rFonts w:eastAsiaTheme="minorEastAsia"/>
          <w:b/>
          <w:color w:val="000000" w:themeColor="text1"/>
          <w:szCs w:val="20"/>
        </w:rPr>
        <w:t>User requests password reset: The user who needs a password reset will typically initiate the process by contacting the enterprise's IT support team or help desk. They may do this through a phone call, email, or a self-service portal.</w:t>
      </w:r>
    </w:p>
    <w:p w14:paraId="306CC66B" w14:textId="77777777" w:rsidR="006B41A7" w:rsidRPr="00764EE4" w:rsidRDefault="006B41A7" w:rsidP="006B41A7">
      <w:pPr>
        <w:pStyle w:val="ListParagraph"/>
        <w:numPr>
          <w:ilvl w:val="0"/>
          <w:numId w:val="13"/>
        </w:numPr>
        <w:spacing w:after="120" w:line="360" w:lineRule="auto"/>
        <w:rPr>
          <w:rFonts w:eastAsiaTheme="minorEastAsia"/>
          <w:b/>
          <w:color w:val="000000" w:themeColor="text1"/>
          <w:szCs w:val="20"/>
        </w:rPr>
      </w:pPr>
      <w:r w:rsidRPr="00764EE4">
        <w:rPr>
          <w:rFonts w:eastAsiaTheme="minorEastAsia"/>
          <w:b/>
          <w:color w:val="000000" w:themeColor="text1"/>
          <w:szCs w:val="20"/>
        </w:rPr>
        <w:t>Verification of identity: Before resetting the password, the IT support team will typically verify the user's identity to ensure that they are authorized to access the account. This may involve asking the user to provide personal information or answering security questions.</w:t>
      </w:r>
    </w:p>
    <w:p w14:paraId="5804D5CE" w14:textId="77777777" w:rsidR="006B41A7" w:rsidRPr="00764EE4" w:rsidRDefault="006B41A7" w:rsidP="006B41A7">
      <w:pPr>
        <w:pStyle w:val="ListParagraph"/>
        <w:numPr>
          <w:ilvl w:val="0"/>
          <w:numId w:val="13"/>
        </w:numPr>
        <w:spacing w:after="120" w:line="360" w:lineRule="auto"/>
        <w:rPr>
          <w:rFonts w:eastAsiaTheme="minorEastAsia"/>
          <w:b/>
          <w:color w:val="000000" w:themeColor="text1"/>
          <w:szCs w:val="20"/>
        </w:rPr>
      </w:pPr>
      <w:r w:rsidRPr="00764EE4">
        <w:rPr>
          <w:rFonts w:eastAsiaTheme="minorEastAsia"/>
          <w:b/>
          <w:color w:val="000000" w:themeColor="text1"/>
          <w:szCs w:val="20"/>
        </w:rPr>
        <w:t>Generate a temporary password: Once the user's identity has been verified, the IT support team will generate a temporary password for the user. This temporary password is usually a complex string of characters that the user will need to change upon their next login.</w:t>
      </w:r>
    </w:p>
    <w:p w14:paraId="4C8B1EFF" w14:textId="77777777" w:rsidR="006B41A7" w:rsidRPr="00764EE4" w:rsidRDefault="006B41A7" w:rsidP="006B41A7">
      <w:pPr>
        <w:pStyle w:val="ListParagraph"/>
        <w:numPr>
          <w:ilvl w:val="0"/>
          <w:numId w:val="13"/>
        </w:numPr>
        <w:spacing w:after="120" w:line="360" w:lineRule="auto"/>
        <w:rPr>
          <w:rFonts w:eastAsiaTheme="minorEastAsia"/>
          <w:b/>
          <w:color w:val="000000" w:themeColor="text1"/>
          <w:szCs w:val="20"/>
        </w:rPr>
      </w:pPr>
      <w:r w:rsidRPr="00764EE4">
        <w:rPr>
          <w:rFonts w:eastAsiaTheme="minorEastAsia"/>
          <w:b/>
          <w:color w:val="000000" w:themeColor="text1"/>
          <w:szCs w:val="20"/>
        </w:rPr>
        <w:t>Communicate temporary password: The IT support team will communicate the temporary password to the user through a secure channel, such as an encrypted email or a secure messaging platform. They may also direct the user to a self-service portal where they can retrieve the temporary password.</w:t>
      </w:r>
    </w:p>
    <w:p w14:paraId="1030EA57" w14:textId="77777777" w:rsidR="006B41A7" w:rsidRPr="00764EE4" w:rsidRDefault="006B41A7" w:rsidP="006B41A7">
      <w:pPr>
        <w:pStyle w:val="ListParagraph"/>
        <w:numPr>
          <w:ilvl w:val="0"/>
          <w:numId w:val="13"/>
        </w:numPr>
        <w:spacing w:after="120" w:line="360" w:lineRule="auto"/>
        <w:rPr>
          <w:rFonts w:eastAsiaTheme="minorEastAsia"/>
          <w:b/>
          <w:color w:val="000000" w:themeColor="text1"/>
          <w:szCs w:val="20"/>
        </w:rPr>
      </w:pPr>
      <w:r w:rsidRPr="00764EE4">
        <w:rPr>
          <w:rFonts w:eastAsiaTheme="minorEastAsia"/>
          <w:b/>
          <w:color w:val="000000" w:themeColor="text1"/>
          <w:szCs w:val="20"/>
        </w:rPr>
        <w:t>User resets password: The user will then need to log in using the temporary password and change it to a new password of their choosing. This new password should meet the enterprise's password policy requirements, such as minimum length and complexity.</w:t>
      </w:r>
    </w:p>
    <w:p w14:paraId="3F9ACCF1" w14:textId="77777777" w:rsidR="006B41A7" w:rsidRPr="00764EE4" w:rsidRDefault="006B41A7" w:rsidP="006B41A7">
      <w:pPr>
        <w:pStyle w:val="ListParagraph"/>
        <w:numPr>
          <w:ilvl w:val="0"/>
          <w:numId w:val="13"/>
        </w:numPr>
        <w:spacing w:after="120" w:line="360" w:lineRule="auto"/>
        <w:rPr>
          <w:rFonts w:eastAsiaTheme="minorEastAsia"/>
          <w:b/>
          <w:color w:val="000000" w:themeColor="text1"/>
          <w:szCs w:val="20"/>
        </w:rPr>
      </w:pPr>
      <w:r w:rsidRPr="00764EE4">
        <w:rPr>
          <w:rFonts w:eastAsiaTheme="minorEastAsia"/>
          <w:b/>
          <w:color w:val="000000" w:themeColor="text1"/>
          <w:szCs w:val="20"/>
        </w:rPr>
        <w:t>Notify the user: Once the user has successfully reset their password, the IT support team will typically notify them that the process is complete.</w:t>
      </w:r>
    </w:p>
    <w:p w14:paraId="30B52260" w14:textId="77777777" w:rsidR="006B41A7" w:rsidRPr="00764EE4" w:rsidRDefault="006B41A7" w:rsidP="006B41A7">
      <w:pPr>
        <w:pStyle w:val="ListParagraph"/>
        <w:numPr>
          <w:ilvl w:val="0"/>
          <w:numId w:val="13"/>
        </w:numPr>
        <w:spacing w:after="120" w:line="360" w:lineRule="auto"/>
        <w:rPr>
          <w:rFonts w:eastAsiaTheme="minorEastAsia" w:cstheme="minorBidi"/>
          <w:color w:val="000000" w:themeColor="text1"/>
          <w:sz w:val="18"/>
          <w:szCs w:val="20"/>
        </w:rPr>
      </w:pPr>
      <w:r w:rsidRPr="00764EE4">
        <w:rPr>
          <w:rFonts w:eastAsiaTheme="minorEastAsia"/>
          <w:b/>
          <w:color w:val="000000" w:themeColor="text1"/>
          <w:szCs w:val="20"/>
        </w:rPr>
        <w:t>Record the password reset: Finally, the IT support team may record the password reset in a central log or database for auditing and tracking purposes.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0B2000E7" w:rsidR="00920607" w:rsidRPr="00963FE9" w:rsidRDefault="008003A9" w:rsidP="00545A46">
      <w:pPr>
        <w:pStyle w:val="Heading1"/>
        <w:numPr>
          <w:ilvl w:val="0"/>
          <w:numId w:val="3"/>
        </w:numPr>
        <w:pBdr>
          <w:bottom w:val="single" w:sz="24" w:space="6" w:color="FF6900" w:themeColor="accent4"/>
        </w:pBdr>
        <w:ind w:left="0" w:hanging="720"/>
        <w:rPr>
          <w:rFonts w:eastAsia="Arial Unicode MS"/>
          <w:sz w:val="56"/>
          <w:szCs w:val="56"/>
        </w:rPr>
      </w:pPr>
      <w:bookmarkStart w:id="9" w:name="_Toc133315240"/>
      <w:r w:rsidRPr="00963FE9">
        <w:rPr>
          <w:rFonts w:eastAsia="Arial Unicode MS"/>
          <w:sz w:val="56"/>
          <w:szCs w:val="56"/>
        </w:rPr>
        <w:lastRenderedPageBreak/>
        <w:t>Automated process details</w:t>
      </w:r>
      <w:bookmarkEnd w:id="9"/>
      <w:r w:rsidR="00920607" w:rsidRPr="00963FE9">
        <w:rPr>
          <w:rFonts w:eastAsia="Arial Unicode MS"/>
          <w:sz w:val="56"/>
          <w:szCs w:val="56"/>
        </w:rPr>
        <w:tab/>
      </w:r>
    </w:p>
    <w:p w14:paraId="39231294" w14:textId="7EC89D94" w:rsidR="00920607" w:rsidRPr="00963FE9" w:rsidRDefault="007F48F8" w:rsidP="009C4969">
      <w:pPr>
        <w:rPr>
          <w:rFonts w:eastAsia="Arial Unicode MS"/>
        </w:rPr>
      </w:pPr>
      <w:r w:rsidRPr="007F48F8">
        <w:rPr>
          <w:rFonts w:eastAsia="Arial Unicode MS"/>
        </w:rPr>
        <w:t>Details filled in need to reflect the actual information for the Master Project released for production. The following table will be populated:</w:t>
      </w: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91A5C4E" w:rsidR="00AF5437" w:rsidRPr="00AD6395" w:rsidRDefault="00DA47A0"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Password Reset</w:t>
            </w:r>
            <w:r w:rsidR="00C10680">
              <w:rPr>
                <w:color w:val="0085CA" w:themeColor="accent2"/>
              </w:rPr>
              <w:t xml:space="preserve"> Application</w:t>
            </w:r>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3AE0743B" w:rsidR="00AF5437" w:rsidRPr="00AD6395" w:rsidRDefault="00C10680"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hAnsiTheme="majorHAnsi"/>
                <w:color w:val="0085CA" w:themeColor="accent2"/>
              </w:rPr>
              <w:t>Unattended</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4758DDA5"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Yes</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7C3BA2DD" w:rsidR="00AF5437" w:rsidRPr="00AD6395" w:rsidRDefault="00C10680"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3C84DA2B" w:rsidR="00AF5437" w:rsidRPr="00AD6395" w:rsidRDefault="00C10680"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202</w:t>
            </w:r>
            <w:r w:rsidR="00DA47A0">
              <w:rPr>
                <w:color w:val="0085CA" w:themeColor="accent2"/>
              </w:rPr>
              <w:t>3</w:t>
            </w:r>
            <w:r w:rsidR="00AF5437" w:rsidRPr="00AD6395">
              <w:rPr>
                <w:color w:val="0085CA" w:themeColor="accent2"/>
              </w:rPr>
              <w:t>.</w:t>
            </w:r>
            <w:r w:rsidR="00DA47A0">
              <w:rPr>
                <w:color w:val="0085CA" w:themeColor="accent2"/>
              </w:rPr>
              <w:t>4</w:t>
            </w:r>
          </w:p>
        </w:tc>
      </w:tr>
    </w:tbl>
    <w:p w14:paraId="51AC0F1C" w14:textId="77777777" w:rsidR="000B38CB" w:rsidRDefault="000B38CB" w:rsidP="00963FE9">
      <w:pPr>
        <w:tabs>
          <w:tab w:val="left" w:pos="1416"/>
        </w:tabs>
        <w:rPr>
          <w:rFonts w:eastAsia="Arial Unicode MS" w:cstheme="minorHAnsi"/>
          <w:i/>
          <w:noProof/>
          <w:color w:val="7F7F7F" w:themeColor="text1" w:themeTint="80"/>
          <w:sz w:val="18"/>
          <w:szCs w:val="18"/>
        </w:rPr>
      </w:pPr>
    </w:p>
    <w:p w14:paraId="53702263" w14:textId="77777777" w:rsidR="000B38CB" w:rsidRDefault="000B38CB" w:rsidP="00963FE9">
      <w:pPr>
        <w:tabs>
          <w:tab w:val="left" w:pos="1416"/>
        </w:tabs>
        <w:rPr>
          <w:rFonts w:eastAsia="Arial Unicode MS" w:cstheme="minorHAnsi"/>
          <w:i/>
          <w:noProof/>
          <w:color w:val="7F7F7F" w:themeColor="text1" w:themeTint="80"/>
          <w:sz w:val="18"/>
          <w:szCs w:val="18"/>
        </w:rPr>
      </w:pPr>
    </w:p>
    <w:p w14:paraId="573CD600" w14:textId="25B174F2" w:rsidR="00963FE9" w:rsidRPr="000B38CB" w:rsidRDefault="00DA47A0" w:rsidP="000B38CB">
      <w:pPr>
        <w:pStyle w:val="Heading2"/>
        <w:numPr>
          <w:ilvl w:val="1"/>
          <w:numId w:val="1"/>
        </w:numPr>
        <w:rPr>
          <w:rFonts w:eastAsia="Arial Unicode MS"/>
        </w:rPr>
      </w:pPr>
      <w:bookmarkStart w:id="10" w:name="_Toc133315241"/>
      <w:r>
        <w:rPr>
          <w:noProof/>
        </w:rPr>
        <w:drawing>
          <wp:anchor distT="0" distB="0" distL="114300" distR="114300" simplePos="0" relativeHeight="251699712" behindDoc="1" locked="0" layoutInCell="1" allowOverlap="1" wp14:anchorId="1B5C907F" wp14:editId="3EEB4F46">
            <wp:simplePos x="0" y="0"/>
            <wp:positionH relativeFrom="column">
              <wp:posOffset>-480060</wp:posOffset>
            </wp:positionH>
            <wp:positionV relativeFrom="paragraph">
              <wp:posOffset>527685</wp:posOffset>
            </wp:positionV>
            <wp:extent cx="5928824" cy="4099560"/>
            <wp:effectExtent l="0" t="0" r="0" b="0"/>
            <wp:wrapTight wrapText="bothSides">
              <wp:wrapPolygon edited="0">
                <wp:start x="0" y="0"/>
                <wp:lineTo x="0" y="21480"/>
                <wp:lineTo x="21517" y="21480"/>
                <wp:lineTo x="21517" y="0"/>
                <wp:lineTo x="0" y="0"/>
              </wp:wrapPolygon>
            </wp:wrapTight>
            <wp:docPr id="42681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824" cy="409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0B38CB" w:rsidRPr="00C16626">
        <w:rPr>
          <w:rFonts w:eastAsia="Arial Unicode MS"/>
        </w:rPr>
        <w:t>Architectural structure of the Master Projec</w:t>
      </w:r>
      <w:r w:rsidR="000B38CB">
        <w:rPr>
          <w:rFonts w:eastAsia="Arial Unicode MS"/>
        </w:rPr>
        <w:t>t</w:t>
      </w:r>
      <w:bookmarkEnd w:id="10"/>
    </w:p>
    <w:p w14:paraId="1391FBDE" w14:textId="27D4B1B0" w:rsidR="00935DA0" w:rsidRPr="00937521" w:rsidRDefault="003A34BD" w:rsidP="00963FE9">
      <w:pPr>
        <w:rPr>
          <w:rFonts w:eastAsia="Arial Unicode MS"/>
        </w:rPr>
      </w:pPr>
      <w:r w:rsidRPr="00963FE9">
        <w:rPr>
          <w:rFonts w:eastAsia="Arial Unicode MS" w:cstheme="minorHAnsi"/>
          <w:sz w:val="18"/>
          <w:szCs w:val="18"/>
        </w:rPr>
        <w:br w:type="page"/>
      </w:r>
      <w:r w:rsidR="00C4543D">
        <w:rPr>
          <w:rFonts w:eastAsia="Arial Unicode MS"/>
        </w:rPr>
        <w:lastRenderedPageBreak/>
        <w:t>Runtime guide</w:t>
      </w:r>
      <w:r w:rsidR="00935DA0" w:rsidRPr="00937521">
        <w:rPr>
          <w:rFonts w:eastAsia="Arial Unicode MS"/>
        </w:rPr>
        <w:tab/>
      </w:r>
    </w:p>
    <w:p w14:paraId="162112BF" w14:textId="5DC0BB5F" w:rsidR="00C16626" w:rsidRDefault="00C16626" w:rsidP="00C16626">
      <w:pPr>
        <w:pStyle w:val="Heading2"/>
        <w:rPr>
          <w:rFonts w:eastAsia="Arial Unicode MS"/>
        </w:rPr>
      </w:pPr>
      <w:bookmarkStart w:id="11" w:name="_Toc133315242"/>
      <w:r w:rsidRPr="00C16626">
        <w:rPr>
          <w:rFonts w:eastAsia="Arial Unicode MS"/>
        </w:rPr>
        <w:t>Master Project Runtime Details</w:t>
      </w:r>
      <w:bookmarkEnd w:id="11"/>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3875"/>
        <w:gridCol w:w="4853"/>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28D53925"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24607F" w:rsidRDefault="006712B6" w:rsidP="006712B6">
            <w:pPr>
              <w:rPr>
                <w:iCs/>
                <w:color w:val="auto"/>
              </w:rPr>
            </w:pPr>
            <w:r w:rsidRPr="0024607F">
              <w:rPr>
                <w:iCs/>
                <w:color w:val="auto"/>
              </w:rPr>
              <w:t>Production environment details</w:t>
            </w:r>
          </w:p>
        </w:tc>
        <w:tc>
          <w:tcPr>
            <w:tcW w:w="0" w:type="auto"/>
          </w:tcPr>
          <w:p w14:paraId="1D70046D" w14:textId="1C99AA92" w:rsidR="006712B6" w:rsidRPr="00101CF8" w:rsidRDefault="000B38CB" w:rsidP="006712B6">
            <w:pPr>
              <w:cnfStyle w:val="000000100000" w:firstRow="0" w:lastRow="0" w:firstColumn="0" w:lastColumn="0" w:oddVBand="0" w:evenVBand="0" w:oddHBand="1" w:evenHBand="0" w:firstRowFirstColumn="0" w:firstRowLastColumn="0" w:lastRowFirstColumn="0" w:lastRowLastColumn="0"/>
              <w:rPr>
                <w:iCs/>
                <w:color w:val="auto"/>
              </w:rPr>
            </w:pPr>
            <w:r w:rsidRPr="000B38CB">
              <w:rPr>
                <w:iCs/>
                <w:color w:val="auto"/>
              </w:rPr>
              <w:t>Running on Window Virtual Machine</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24607F" w:rsidRDefault="006712B6" w:rsidP="006712B6">
            <w:pPr>
              <w:rPr>
                <w:iCs/>
                <w:color w:val="auto"/>
              </w:rPr>
            </w:pPr>
            <w:r w:rsidRPr="0024607F">
              <w:rPr>
                <w:iCs/>
                <w:color w:val="auto"/>
              </w:rPr>
              <w:t>Prerequisites to run</w:t>
            </w:r>
          </w:p>
        </w:tc>
        <w:tc>
          <w:tcPr>
            <w:tcW w:w="0" w:type="auto"/>
          </w:tcPr>
          <w:p w14:paraId="69C92276" w14:textId="3ACD33E8" w:rsidR="005A1FA1" w:rsidRPr="00101CF8" w:rsidRDefault="000B38CB" w:rsidP="005A1FA1">
            <w:pPr>
              <w:cnfStyle w:val="000000000000" w:firstRow="0" w:lastRow="0" w:firstColumn="0" w:lastColumn="0" w:oddVBand="0" w:evenVBand="0" w:oddHBand="0" w:evenHBand="0" w:firstRowFirstColumn="0" w:firstRowLastColumn="0" w:lastRowFirstColumn="0" w:lastRowLastColumn="0"/>
              <w:rPr>
                <w:iCs/>
                <w:color w:val="auto"/>
              </w:rPr>
            </w:pPr>
            <w:r w:rsidRPr="00101CF8">
              <w:rPr>
                <w:iCs/>
                <w:color w:val="auto"/>
              </w:rPr>
              <w:t xml:space="preserve">Input Email with </w:t>
            </w:r>
            <w:r w:rsidR="00651239">
              <w:rPr>
                <w:iCs/>
                <w:color w:val="auto"/>
              </w:rPr>
              <w:t>Excel</w:t>
            </w:r>
            <w:r w:rsidRPr="00101CF8">
              <w:rPr>
                <w:iCs/>
                <w:color w:val="auto"/>
              </w:rPr>
              <w:t xml:space="preserve"> File Attached</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24607F" w:rsidRDefault="006712B6" w:rsidP="006712B6">
            <w:pPr>
              <w:rPr>
                <w:iCs/>
                <w:color w:val="auto"/>
              </w:rPr>
            </w:pPr>
            <w:r w:rsidRPr="0024607F">
              <w:rPr>
                <w:iCs/>
                <w:color w:val="auto"/>
              </w:rPr>
              <w:t>Input Data</w:t>
            </w:r>
          </w:p>
        </w:tc>
        <w:tc>
          <w:tcPr>
            <w:tcW w:w="0" w:type="auto"/>
          </w:tcPr>
          <w:p w14:paraId="1D5D25B8" w14:textId="179CBAFA" w:rsidR="005A1FA1" w:rsidRPr="00101CF8" w:rsidRDefault="000B38CB" w:rsidP="005A1FA1">
            <w:pPr>
              <w:cnfStyle w:val="000000100000" w:firstRow="0" w:lastRow="0" w:firstColumn="0" w:lastColumn="0" w:oddVBand="0" w:evenVBand="0" w:oddHBand="1" w:evenHBand="0" w:firstRowFirstColumn="0" w:firstRowLastColumn="0" w:lastRowFirstColumn="0" w:lastRowLastColumn="0"/>
              <w:rPr>
                <w:iCs/>
                <w:color w:val="auto"/>
              </w:rPr>
            </w:pPr>
            <w:r w:rsidRPr="00101CF8">
              <w:rPr>
                <w:iCs/>
                <w:color w:val="auto"/>
              </w:rPr>
              <w:t xml:space="preserve">1 </w:t>
            </w:r>
            <w:r w:rsidR="005A1FA1" w:rsidRPr="00101CF8">
              <w:rPr>
                <w:iCs/>
                <w:color w:val="auto"/>
              </w:rPr>
              <w:t xml:space="preserve">valid </w:t>
            </w:r>
            <w:r w:rsidR="00651239">
              <w:rPr>
                <w:iCs/>
                <w:color w:val="auto"/>
              </w:rPr>
              <w:t xml:space="preserve">Excel </w:t>
            </w:r>
            <w:r w:rsidR="005A1FA1" w:rsidRPr="00101CF8">
              <w:rPr>
                <w:iCs/>
                <w:color w:val="auto"/>
              </w:rPr>
              <w:t xml:space="preserve"> files</w:t>
            </w:r>
          </w:p>
          <w:p w14:paraId="26007E3B" w14:textId="513E453C" w:rsidR="006712B6" w:rsidRPr="00101CF8" w:rsidRDefault="00651239" w:rsidP="005A1FA1">
            <w:pPr>
              <w:cnfStyle w:val="000000100000" w:firstRow="0" w:lastRow="0" w:firstColumn="0" w:lastColumn="0" w:oddVBand="0" w:evenVBand="0" w:oddHBand="1" w:evenHBand="0" w:firstRowFirstColumn="0" w:firstRowLastColumn="0" w:lastRowFirstColumn="0" w:lastRowLastColumn="0"/>
              <w:rPr>
                <w:iCs/>
                <w:color w:val="auto"/>
              </w:rPr>
            </w:pPr>
            <w:r>
              <w:rPr>
                <w:iCs/>
                <w:color w:val="auto"/>
              </w:rPr>
              <w:t>Password Reset</w:t>
            </w:r>
            <w:r w:rsidR="000B38CB" w:rsidRPr="00101CF8">
              <w:rPr>
                <w:iCs/>
                <w:color w:val="auto"/>
              </w:rPr>
              <w:t xml:space="preserve"> Application</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24607F" w:rsidRDefault="006712B6" w:rsidP="006712B6">
            <w:pPr>
              <w:rPr>
                <w:iCs/>
                <w:color w:val="auto"/>
              </w:rPr>
            </w:pPr>
            <w:r w:rsidRPr="0024607F">
              <w:rPr>
                <w:iCs/>
                <w:color w:val="auto"/>
              </w:rPr>
              <w:t>Expected output</w:t>
            </w:r>
          </w:p>
        </w:tc>
        <w:tc>
          <w:tcPr>
            <w:tcW w:w="0" w:type="auto"/>
          </w:tcPr>
          <w:p w14:paraId="76CDC519" w14:textId="34B62B6D" w:rsidR="006712B6" w:rsidRPr="00101CF8" w:rsidRDefault="00651239" w:rsidP="006712B6">
            <w:pPr>
              <w:cnfStyle w:val="000000000000" w:firstRow="0" w:lastRow="0" w:firstColumn="0" w:lastColumn="0" w:oddVBand="0" w:evenVBand="0" w:oddHBand="0" w:evenHBand="0" w:firstRowFirstColumn="0" w:firstRowLastColumn="0" w:lastRowFirstColumn="0" w:lastRowLastColumn="0"/>
              <w:rPr>
                <w:iCs/>
                <w:color w:val="auto"/>
              </w:rPr>
            </w:pPr>
            <w:r>
              <w:rPr>
                <w:iCs/>
                <w:color w:val="auto"/>
              </w:rPr>
              <w:t xml:space="preserve">Out Email with the Temp </w:t>
            </w:r>
            <w:proofErr w:type="spellStart"/>
            <w:r>
              <w:rPr>
                <w:iCs/>
                <w:color w:val="auto"/>
              </w:rPr>
              <w:t>passscode</w:t>
            </w:r>
            <w:proofErr w:type="spellEnd"/>
          </w:p>
        </w:tc>
      </w:tr>
      <w:tr w:rsidR="006712B6"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24607F" w:rsidRDefault="006712B6" w:rsidP="006712B6">
            <w:pPr>
              <w:rPr>
                <w:iCs/>
                <w:color w:val="auto"/>
              </w:rPr>
            </w:pPr>
            <w:r w:rsidRPr="0024607F">
              <w:rPr>
                <w:iCs/>
                <w:color w:val="auto"/>
              </w:rPr>
              <w:t>How to start the automated process</w:t>
            </w:r>
          </w:p>
        </w:tc>
        <w:tc>
          <w:tcPr>
            <w:tcW w:w="0" w:type="auto"/>
          </w:tcPr>
          <w:p w14:paraId="31BF122C" w14:textId="3A0C1119" w:rsidR="006712B6" w:rsidRPr="00101CF8" w:rsidRDefault="000B38CB" w:rsidP="006712B6">
            <w:pPr>
              <w:cnfStyle w:val="000000100000" w:firstRow="0" w:lastRow="0" w:firstColumn="0" w:lastColumn="0" w:oddVBand="0" w:evenVBand="0" w:oddHBand="1" w:evenHBand="0" w:firstRowFirstColumn="0" w:firstRowLastColumn="0" w:lastRowFirstColumn="0" w:lastRowLastColumn="0"/>
              <w:rPr>
                <w:iCs/>
                <w:color w:val="auto"/>
              </w:rPr>
            </w:pPr>
            <w:r w:rsidRPr="00101CF8">
              <w:rPr>
                <w:iCs/>
                <w:color w:val="auto"/>
              </w:rPr>
              <w:t>Schedule from Orchestrator</w:t>
            </w:r>
          </w:p>
        </w:tc>
      </w:tr>
      <w:tr w:rsidR="00ED69C3"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0203F00" w:rsidR="006712B6" w:rsidRPr="0024607F" w:rsidRDefault="006712B6" w:rsidP="006712B6">
            <w:pPr>
              <w:rPr>
                <w:iCs/>
                <w:color w:val="auto"/>
              </w:rPr>
            </w:pPr>
            <w:r w:rsidRPr="0024607F">
              <w:rPr>
                <w:iCs/>
                <w:color w:val="auto"/>
              </w:rPr>
              <w:t>Reporting</w:t>
            </w:r>
          </w:p>
        </w:tc>
        <w:tc>
          <w:tcPr>
            <w:tcW w:w="0" w:type="auto"/>
            <w:hideMark/>
          </w:tcPr>
          <w:p w14:paraId="234BDBB2" w14:textId="2395F3A2" w:rsidR="006712B6" w:rsidRPr="00101CF8" w:rsidRDefault="000B38CB" w:rsidP="006712B6">
            <w:pPr>
              <w:cnfStyle w:val="000000000000" w:firstRow="0" w:lastRow="0" w:firstColumn="0" w:lastColumn="0" w:oddVBand="0" w:evenVBand="0" w:oddHBand="0" w:evenHBand="0" w:firstRowFirstColumn="0" w:firstRowLastColumn="0" w:lastRowFirstColumn="0" w:lastRowLastColumn="0"/>
              <w:rPr>
                <w:iCs/>
                <w:color w:val="auto"/>
              </w:rPr>
            </w:pPr>
            <w:r>
              <w:rPr>
                <w:iCs/>
                <w:color w:val="auto"/>
              </w:rPr>
              <w:t>Orchestrator Logs</w:t>
            </w:r>
          </w:p>
        </w:tc>
      </w:tr>
      <w:tr w:rsidR="006712B6" w:rsidRPr="00D70F4B" w14:paraId="21440C8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E762E3" w14:textId="00F59D0C" w:rsidR="006712B6" w:rsidRPr="0024607F" w:rsidRDefault="006712B6" w:rsidP="006712B6">
            <w:pPr>
              <w:rPr>
                <w:iCs/>
                <w:color w:val="auto"/>
              </w:rPr>
            </w:pPr>
            <w:r w:rsidRPr="0024607F">
              <w:rPr>
                <w:iCs/>
                <w:color w:val="auto"/>
              </w:rPr>
              <w:t>(queues reporting, Kibana or another platform)</w:t>
            </w:r>
          </w:p>
        </w:tc>
        <w:tc>
          <w:tcPr>
            <w:tcW w:w="0" w:type="auto"/>
          </w:tcPr>
          <w:p w14:paraId="64C98018" w14:textId="7F51126B" w:rsidR="006712B6" w:rsidRPr="00101CF8" w:rsidRDefault="000B38CB" w:rsidP="006712B6">
            <w:pPr>
              <w:cnfStyle w:val="000000100000" w:firstRow="0" w:lastRow="0" w:firstColumn="0" w:lastColumn="0" w:oddVBand="0" w:evenVBand="0" w:oddHBand="1" w:evenHBand="0" w:firstRowFirstColumn="0" w:firstRowLastColumn="0" w:lastRowFirstColumn="0" w:lastRowLastColumn="0"/>
              <w:rPr>
                <w:iCs/>
                <w:color w:val="auto"/>
              </w:rPr>
            </w:pPr>
            <w:r w:rsidRPr="00101CF8">
              <w:rPr>
                <w:iCs/>
                <w:color w:val="auto"/>
              </w:rPr>
              <w:t>NA</w:t>
            </w:r>
          </w:p>
        </w:tc>
      </w:tr>
      <w:tr w:rsidR="00ED69C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24607F" w:rsidRDefault="005A1FA1" w:rsidP="005A1FA1">
            <w:pPr>
              <w:rPr>
                <w:iCs/>
                <w:color w:val="auto"/>
              </w:rPr>
            </w:pPr>
            <w:r w:rsidRPr="0024607F">
              <w:rPr>
                <w:iCs/>
                <w:color w:val="auto"/>
              </w:rPr>
              <w:t>How is Orchestrator used?</w:t>
            </w:r>
          </w:p>
        </w:tc>
        <w:tc>
          <w:tcPr>
            <w:tcW w:w="0" w:type="auto"/>
            <w:hideMark/>
          </w:tcPr>
          <w:p w14:paraId="1CC8CB7D" w14:textId="13558A98" w:rsidR="005A1FA1" w:rsidRPr="00101CF8" w:rsidRDefault="005A1FA1" w:rsidP="005A1FA1">
            <w:pPr>
              <w:cnfStyle w:val="000000000000" w:firstRow="0" w:lastRow="0" w:firstColumn="0" w:lastColumn="0" w:oddVBand="0" w:evenVBand="0" w:oddHBand="0" w:evenHBand="0" w:firstRowFirstColumn="0" w:firstRowLastColumn="0" w:lastRowFirstColumn="0" w:lastRowLastColumn="0"/>
              <w:rPr>
                <w:iCs/>
                <w:color w:val="auto"/>
              </w:rPr>
            </w:pPr>
            <w:r w:rsidRPr="000B38CB">
              <w:rPr>
                <w:iCs/>
                <w:color w:val="auto"/>
              </w:rPr>
              <w:t xml:space="preserve">The process will be </w:t>
            </w:r>
            <w:r w:rsidR="000B38CB">
              <w:rPr>
                <w:iCs/>
                <w:color w:val="auto"/>
              </w:rPr>
              <w:t>schedules</w:t>
            </w:r>
            <w:r w:rsidRPr="000B38CB">
              <w:rPr>
                <w:iCs/>
                <w:color w:val="auto"/>
              </w:rPr>
              <w:t xml:space="preserve"> from orchestrator server (</w:t>
            </w:r>
            <w:r w:rsidR="00F93487">
              <w:rPr>
                <w:iCs/>
                <w:color w:val="auto"/>
              </w:rPr>
              <w:t>cloud</w:t>
            </w:r>
            <w:r w:rsidRPr="000B38CB">
              <w:rPr>
                <w:iCs/>
                <w:color w:val="auto"/>
              </w:rPr>
              <w:t>.uipath.com)</w:t>
            </w:r>
          </w:p>
        </w:tc>
      </w:tr>
      <w:tr w:rsidR="005A1FA1"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64C028E7" w:rsidR="005A1FA1" w:rsidRPr="0024607F" w:rsidRDefault="005A1FA1" w:rsidP="005A1FA1">
            <w:pPr>
              <w:rPr>
                <w:iCs/>
                <w:color w:val="auto"/>
              </w:rPr>
            </w:pPr>
            <w:r w:rsidRPr="0024607F">
              <w:rPr>
                <w:iCs/>
                <w:color w:val="auto"/>
              </w:rPr>
              <w:t>Password policies</w:t>
            </w:r>
          </w:p>
        </w:tc>
        <w:tc>
          <w:tcPr>
            <w:tcW w:w="0" w:type="auto"/>
          </w:tcPr>
          <w:p w14:paraId="59117447" w14:textId="44D8ED97" w:rsidR="005A1FA1" w:rsidRPr="00101CF8" w:rsidRDefault="005A1FA1" w:rsidP="005A1FA1">
            <w:pPr>
              <w:cnfStyle w:val="000000100000" w:firstRow="0" w:lastRow="0" w:firstColumn="0" w:lastColumn="0" w:oddVBand="0" w:evenVBand="0" w:oddHBand="1" w:evenHBand="0" w:firstRowFirstColumn="0" w:firstRowLastColumn="0" w:lastRowFirstColumn="0" w:lastRowLastColumn="0"/>
              <w:rPr>
                <w:iCs/>
                <w:color w:val="auto"/>
              </w:rPr>
            </w:pPr>
          </w:p>
        </w:tc>
      </w:tr>
      <w:tr w:rsidR="00ED69C3"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2F6B064" w:rsidR="005A1FA1" w:rsidRPr="0024607F" w:rsidRDefault="005A1FA1" w:rsidP="005A1FA1">
            <w:pPr>
              <w:rPr>
                <w:iCs/>
                <w:color w:val="auto"/>
              </w:rPr>
            </w:pPr>
            <w:r w:rsidRPr="0024607F">
              <w:rPr>
                <w:iCs/>
                <w:color w:val="auto"/>
              </w:rPr>
              <w:t>(mention any specific compliance requests)</w:t>
            </w:r>
          </w:p>
        </w:tc>
        <w:tc>
          <w:tcPr>
            <w:tcW w:w="0" w:type="auto"/>
            <w:hideMark/>
          </w:tcPr>
          <w:p w14:paraId="0D794235" w14:textId="7F379B80" w:rsidR="005A1FA1" w:rsidRPr="00101CF8" w:rsidRDefault="005A1FA1" w:rsidP="005A1FA1">
            <w:pPr>
              <w:cnfStyle w:val="000000000000" w:firstRow="0" w:lastRow="0" w:firstColumn="0" w:lastColumn="0" w:oddVBand="0" w:evenVBand="0" w:oddHBand="0" w:evenHBand="0" w:firstRowFirstColumn="0" w:firstRowLastColumn="0" w:lastRowFirstColumn="0" w:lastRowLastColumn="0"/>
              <w:rPr>
                <w:iCs/>
                <w:color w:val="auto"/>
              </w:rPr>
            </w:pPr>
            <w:r w:rsidRPr="000B38CB">
              <w:rPr>
                <w:iCs/>
                <w:color w:val="auto"/>
              </w:rPr>
              <w:t>Orchestrator logs.</w:t>
            </w:r>
          </w:p>
        </w:tc>
      </w:tr>
      <w:tr w:rsidR="005A1FA1" w:rsidRPr="00D70F4B" w14:paraId="62FF79B6"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62578360" w:rsidR="005A1FA1" w:rsidRPr="0024607F" w:rsidRDefault="005A1FA1" w:rsidP="005A1FA1">
            <w:pPr>
              <w:rPr>
                <w:iCs/>
                <w:color w:val="auto"/>
              </w:rPr>
            </w:pPr>
            <w:r w:rsidRPr="0024607F">
              <w:rPr>
                <w:iCs/>
                <w:color w:val="auto"/>
              </w:rPr>
              <w:t>Stored credentials</w:t>
            </w:r>
          </w:p>
        </w:tc>
        <w:tc>
          <w:tcPr>
            <w:tcW w:w="0" w:type="auto"/>
            <w:hideMark/>
          </w:tcPr>
          <w:p w14:paraId="06E38F5C" w14:textId="53B29DE4" w:rsidR="005A1FA1" w:rsidRPr="00101CF8" w:rsidRDefault="005A1FA1" w:rsidP="005A1FA1">
            <w:pPr>
              <w:cnfStyle w:val="000000100000" w:firstRow="0" w:lastRow="0" w:firstColumn="0" w:lastColumn="0" w:oddVBand="0" w:evenVBand="0" w:oddHBand="1" w:evenHBand="0" w:firstRowFirstColumn="0" w:firstRowLastColumn="0" w:lastRowFirstColumn="0" w:lastRowLastColumn="0"/>
              <w:rPr>
                <w:iCs/>
                <w:color w:val="auto"/>
              </w:rPr>
            </w:pPr>
            <w:r w:rsidRPr="000B38CB">
              <w:rPr>
                <w:iCs/>
                <w:color w:val="auto"/>
              </w:rPr>
              <w:t>Orchestrator used for scheduling and asset passwords.</w:t>
            </w:r>
          </w:p>
        </w:tc>
      </w:tr>
      <w:tr w:rsidR="005A1FA1" w:rsidRPr="00D70F4B" w14:paraId="6F99CB9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24607F" w:rsidRDefault="005A1FA1" w:rsidP="005A1FA1">
            <w:pPr>
              <w:rPr>
                <w:iCs/>
                <w:color w:val="auto"/>
              </w:rPr>
            </w:pPr>
            <w:r w:rsidRPr="0024607F">
              <w:rPr>
                <w:iCs/>
                <w:color w:val="auto"/>
              </w:rPr>
              <w:t>List of queues names</w:t>
            </w:r>
          </w:p>
        </w:tc>
        <w:tc>
          <w:tcPr>
            <w:tcW w:w="0" w:type="auto"/>
            <w:hideMark/>
          </w:tcPr>
          <w:p w14:paraId="7E71D232" w14:textId="090E65F4" w:rsidR="005A1FA1" w:rsidRPr="00101CF8" w:rsidRDefault="00651239" w:rsidP="005A1FA1">
            <w:pPr>
              <w:cnfStyle w:val="000000000000" w:firstRow="0" w:lastRow="0" w:firstColumn="0" w:lastColumn="0" w:oddVBand="0" w:evenVBand="0" w:oddHBand="0" w:evenHBand="0" w:firstRowFirstColumn="0" w:firstRowLastColumn="0" w:lastRowFirstColumn="0" w:lastRowLastColumn="0"/>
              <w:rPr>
                <w:iCs/>
                <w:color w:val="auto"/>
              </w:rPr>
            </w:pPr>
            <w:proofErr w:type="spellStart"/>
            <w:r>
              <w:rPr>
                <w:iCs/>
                <w:color w:val="auto"/>
              </w:rPr>
              <w:t>PasswordResest</w:t>
            </w:r>
            <w:proofErr w:type="spellEnd"/>
          </w:p>
        </w:tc>
      </w:tr>
      <w:tr w:rsidR="00ED69C3" w:rsidRPr="00D70F4B" w14:paraId="3924CC79"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15F0556A" w:rsidR="005A1FA1" w:rsidRPr="0024607F" w:rsidRDefault="005A1FA1" w:rsidP="005A1FA1">
            <w:pPr>
              <w:rPr>
                <w:iCs/>
                <w:color w:val="auto"/>
              </w:rPr>
            </w:pPr>
            <w:r w:rsidRPr="0024607F">
              <w:rPr>
                <w:iCs/>
                <w:color w:val="auto"/>
              </w:rPr>
              <w:t xml:space="preserve">(Naming convention: </w:t>
            </w:r>
            <w:proofErr w:type="spellStart"/>
            <w:r w:rsidRPr="0024607F">
              <w:rPr>
                <w:iCs/>
                <w:color w:val="auto"/>
              </w:rPr>
              <w:t>ProcessName_QueueName</w:t>
            </w:r>
            <w:proofErr w:type="spellEnd"/>
            <w:r w:rsidRPr="0024607F">
              <w:rPr>
                <w:iCs/>
                <w:color w:val="auto"/>
              </w:rPr>
              <w:t>)</w:t>
            </w:r>
          </w:p>
        </w:tc>
        <w:tc>
          <w:tcPr>
            <w:tcW w:w="0" w:type="auto"/>
            <w:hideMark/>
          </w:tcPr>
          <w:p w14:paraId="2092C1E2" w14:textId="61ECC4C6" w:rsidR="005A1FA1" w:rsidRPr="00101CF8" w:rsidRDefault="00F93487" w:rsidP="005A1FA1">
            <w:pPr>
              <w:cnfStyle w:val="000000100000" w:firstRow="0" w:lastRow="0" w:firstColumn="0" w:lastColumn="0" w:oddVBand="0" w:evenVBand="0" w:oddHBand="1" w:evenHBand="0" w:firstRowFirstColumn="0" w:firstRowLastColumn="0" w:lastRowFirstColumn="0" w:lastRowLastColumn="0"/>
              <w:rPr>
                <w:iCs/>
                <w:color w:val="auto"/>
              </w:rPr>
            </w:pPr>
            <w:r w:rsidRPr="00101CF8">
              <w:rPr>
                <w:iCs/>
                <w:color w:val="auto"/>
              </w:rPr>
              <w:t>NA</w:t>
            </w:r>
          </w:p>
        </w:tc>
      </w:tr>
      <w:tr w:rsidR="005A1FA1" w:rsidRPr="00D70F4B" w14:paraId="5AB40DC1"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24607F" w:rsidRDefault="005A1FA1" w:rsidP="005A1FA1">
            <w:pPr>
              <w:rPr>
                <w:iCs/>
                <w:color w:val="auto"/>
              </w:rPr>
            </w:pPr>
            <w:r w:rsidRPr="0024607F">
              <w:rPr>
                <w:iCs/>
                <w:color w:val="auto"/>
              </w:rPr>
              <w:t>Schedule Details</w:t>
            </w:r>
          </w:p>
        </w:tc>
        <w:tc>
          <w:tcPr>
            <w:tcW w:w="0" w:type="auto"/>
            <w:hideMark/>
          </w:tcPr>
          <w:p w14:paraId="14354566" w14:textId="4C6364D4" w:rsidR="005A1FA1" w:rsidRPr="00101CF8" w:rsidRDefault="00651239" w:rsidP="005A1FA1">
            <w:pPr>
              <w:cnfStyle w:val="000000000000" w:firstRow="0" w:lastRow="0" w:firstColumn="0" w:lastColumn="0" w:oddVBand="0" w:evenVBand="0" w:oddHBand="0" w:evenHBand="0" w:firstRowFirstColumn="0" w:firstRowLastColumn="0" w:lastRowFirstColumn="0" w:lastRowLastColumn="0"/>
              <w:rPr>
                <w:iCs/>
                <w:color w:val="auto"/>
              </w:rPr>
            </w:pPr>
            <w:r>
              <w:rPr>
                <w:iCs/>
                <w:color w:val="auto"/>
              </w:rPr>
              <w:t>Time and Queue Triggers</w:t>
            </w:r>
          </w:p>
        </w:tc>
      </w:tr>
      <w:tr w:rsidR="00ED69C3" w:rsidRPr="00D70F4B" w14:paraId="5740AFD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Pr="0024607F" w:rsidRDefault="005A1FA1" w:rsidP="005A1FA1">
            <w:pPr>
              <w:rPr>
                <w:iCs/>
                <w:color w:val="auto"/>
              </w:rPr>
            </w:pPr>
            <w:r w:rsidRPr="0024607F">
              <w:rPr>
                <w:iCs/>
                <w:color w:val="auto"/>
              </w:rPr>
              <w:t>Multiple Resolutions Supported?</w:t>
            </w:r>
          </w:p>
          <w:p w14:paraId="48808BB1" w14:textId="7AB536F5" w:rsidR="005A1FA1" w:rsidRPr="0024607F" w:rsidRDefault="005A1FA1" w:rsidP="005A1FA1">
            <w:pPr>
              <w:rPr>
                <w:iCs/>
                <w:color w:val="auto"/>
              </w:rPr>
            </w:pPr>
            <w:r w:rsidRPr="0024607F">
              <w:rPr>
                <w:iCs/>
                <w:color w:val="auto"/>
              </w:rPr>
              <w:t>(in case of image automation / Citrix and VDI)</w:t>
            </w:r>
          </w:p>
        </w:tc>
        <w:tc>
          <w:tcPr>
            <w:tcW w:w="0" w:type="auto"/>
            <w:hideMark/>
          </w:tcPr>
          <w:p w14:paraId="067BD255" w14:textId="52A746C1" w:rsidR="005A1FA1" w:rsidRPr="00101CF8" w:rsidRDefault="00F93487" w:rsidP="005A1FA1">
            <w:pPr>
              <w:cnfStyle w:val="000000100000" w:firstRow="0" w:lastRow="0" w:firstColumn="0" w:lastColumn="0" w:oddVBand="0" w:evenVBand="0" w:oddHBand="1" w:evenHBand="0" w:firstRowFirstColumn="0" w:firstRowLastColumn="0" w:lastRowFirstColumn="0" w:lastRowLastColumn="0"/>
              <w:rPr>
                <w:iCs/>
                <w:color w:val="auto"/>
              </w:rPr>
            </w:pPr>
            <w:r w:rsidRPr="00101CF8">
              <w:rPr>
                <w:iCs/>
                <w:color w:val="auto"/>
              </w:rPr>
              <w:t>NA</w:t>
            </w:r>
          </w:p>
        </w:tc>
      </w:tr>
      <w:tr w:rsidR="005A1FA1" w:rsidRPr="00D70F4B" w14:paraId="2FAEFAA3"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24607F" w:rsidRDefault="005A1FA1" w:rsidP="005A1FA1">
            <w:pPr>
              <w:rPr>
                <w:iCs/>
                <w:color w:val="auto"/>
              </w:rPr>
            </w:pPr>
            <w:r w:rsidRPr="0024607F">
              <w:rPr>
                <w:iCs/>
                <w:color w:val="auto"/>
              </w:rPr>
              <w:t>Recommended Resolution</w:t>
            </w:r>
          </w:p>
        </w:tc>
        <w:tc>
          <w:tcPr>
            <w:tcW w:w="0" w:type="auto"/>
            <w:hideMark/>
          </w:tcPr>
          <w:p w14:paraId="4E7D1582" w14:textId="05039D36" w:rsidR="005A1FA1" w:rsidRPr="00101CF8" w:rsidRDefault="00F93487" w:rsidP="005A1FA1">
            <w:pPr>
              <w:cnfStyle w:val="000000000000" w:firstRow="0" w:lastRow="0" w:firstColumn="0" w:lastColumn="0" w:oddVBand="0" w:evenVBand="0" w:oddHBand="0" w:evenHBand="0" w:firstRowFirstColumn="0" w:firstRowLastColumn="0" w:lastRowFirstColumn="0" w:lastRowLastColumn="0"/>
              <w:rPr>
                <w:iCs/>
                <w:color w:val="auto"/>
              </w:rPr>
            </w:pPr>
            <w:r w:rsidRPr="00101CF8">
              <w:rPr>
                <w:iCs/>
                <w:color w:val="auto"/>
              </w:rPr>
              <w:t>NA</w:t>
            </w:r>
          </w:p>
        </w:tc>
      </w:tr>
    </w:tbl>
    <w:p w14:paraId="3E11BE6C" w14:textId="77777777" w:rsidR="005F105C" w:rsidRPr="00C16626" w:rsidRDefault="005F105C" w:rsidP="00C16626"/>
    <w:p w14:paraId="225080B6" w14:textId="3936269B" w:rsidR="00935DA0" w:rsidRDefault="00AA0E4B" w:rsidP="000833E6">
      <w:pPr>
        <w:pStyle w:val="Heading2"/>
        <w:rPr>
          <w:rFonts w:eastAsia="Arial Unicode MS"/>
        </w:rPr>
      </w:pPr>
      <w:bookmarkStart w:id="12" w:name="_Toc133315243"/>
      <w:r>
        <w:rPr>
          <w:rFonts w:eastAsia="Arial Unicode MS"/>
        </w:rPr>
        <w:t>Password Reset</w:t>
      </w:r>
      <w:r w:rsidR="00101CF8">
        <w:rPr>
          <w:rFonts w:eastAsia="Arial Unicode MS"/>
        </w:rPr>
        <w:t xml:space="preserve"> Application</w:t>
      </w:r>
      <w:bookmarkEnd w:id="12"/>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683"/>
        <w:gridCol w:w="5045"/>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5B3CBDD6"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95623F" w:rsidRDefault="00B6267F" w:rsidP="00B6267F">
            <w:pPr>
              <w:rPr>
                <w:rFonts w:asciiTheme="majorHAnsi" w:eastAsia="Arial Unicode MS" w:hAnsiTheme="majorHAnsi" w:cstheme="majorHAnsi"/>
                <w:color w:val="auto"/>
                <w:sz w:val="18"/>
                <w:szCs w:val="21"/>
              </w:rPr>
            </w:pPr>
            <w:r w:rsidRPr="0095623F">
              <w:rPr>
                <w:rFonts w:asciiTheme="majorHAnsi" w:eastAsia="Arial Unicode MS" w:hAnsiTheme="majorHAnsi" w:cstheme="majorHAnsi"/>
                <w:color w:val="auto"/>
                <w:sz w:val="18"/>
                <w:szCs w:val="21"/>
              </w:rPr>
              <w:t xml:space="preserve">Environment used for development </w:t>
            </w:r>
          </w:p>
          <w:p w14:paraId="57E2BCA4" w14:textId="1096D63B" w:rsidR="00ED69C3" w:rsidRPr="0095623F" w:rsidRDefault="00B6267F" w:rsidP="00B6267F">
            <w:pPr>
              <w:rPr>
                <w:rFonts w:asciiTheme="majorHAnsi" w:eastAsia="Arial Unicode MS" w:hAnsiTheme="majorHAnsi" w:cstheme="majorHAnsi"/>
                <w:color w:val="auto"/>
                <w:sz w:val="18"/>
                <w:szCs w:val="21"/>
              </w:rPr>
            </w:pPr>
            <w:r w:rsidRPr="0095623F">
              <w:rPr>
                <w:rFonts w:asciiTheme="majorHAnsi" w:eastAsia="Arial Unicode MS" w:hAnsiTheme="majorHAnsi" w:cstheme="majorHAnsi"/>
                <w:color w:val="auto"/>
                <w:sz w:val="18"/>
                <w:szCs w:val="21"/>
              </w:rPr>
              <w:t xml:space="preserve">(name, location, configuration details </w:t>
            </w:r>
            <w:proofErr w:type="spellStart"/>
            <w:r w:rsidRPr="0095623F">
              <w:rPr>
                <w:rFonts w:asciiTheme="majorHAnsi" w:eastAsia="Arial Unicode MS" w:hAnsiTheme="majorHAnsi" w:cstheme="majorHAnsi"/>
                <w:color w:val="auto"/>
                <w:sz w:val="18"/>
                <w:szCs w:val="21"/>
              </w:rPr>
              <w:t>etc</w:t>
            </w:r>
            <w:proofErr w:type="spellEnd"/>
            <w:r w:rsidRPr="0095623F">
              <w:rPr>
                <w:rFonts w:asciiTheme="majorHAnsi" w:eastAsia="Arial Unicode MS" w:hAnsiTheme="majorHAnsi" w:cstheme="majorHAnsi"/>
                <w:color w:val="auto"/>
                <w:sz w:val="18"/>
                <w:szCs w:val="21"/>
              </w:rPr>
              <w:t>)</w:t>
            </w:r>
          </w:p>
        </w:tc>
        <w:tc>
          <w:tcPr>
            <w:tcW w:w="0" w:type="auto"/>
            <w:hideMark/>
          </w:tcPr>
          <w:p w14:paraId="306BBDC4" w14:textId="4B686758" w:rsidR="00ED69C3" w:rsidRPr="0095623F" w:rsidRDefault="00101CF8"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auto"/>
                <w:sz w:val="18"/>
                <w:szCs w:val="21"/>
              </w:rPr>
            </w:pPr>
            <w:r w:rsidRPr="0095623F">
              <w:rPr>
                <w:rFonts w:asciiTheme="majorHAnsi" w:eastAsia="Arial Unicode MS" w:hAnsiTheme="majorHAnsi" w:cstheme="majorHAnsi"/>
                <w:bCs/>
                <w:iCs/>
                <w:color w:val="auto"/>
                <w:sz w:val="18"/>
                <w:szCs w:val="21"/>
              </w:rPr>
              <w:t>Windows VM</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95623F" w:rsidRDefault="00B6267F" w:rsidP="00B6267F">
            <w:pPr>
              <w:rPr>
                <w:rFonts w:asciiTheme="majorHAnsi" w:eastAsia="Arial Unicode MS" w:hAnsiTheme="majorHAnsi" w:cstheme="majorHAnsi"/>
                <w:color w:val="auto"/>
                <w:sz w:val="18"/>
                <w:szCs w:val="21"/>
              </w:rPr>
            </w:pPr>
            <w:r w:rsidRPr="0095623F">
              <w:rPr>
                <w:rFonts w:asciiTheme="majorHAnsi" w:eastAsia="Arial Unicode MS" w:hAnsiTheme="majorHAnsi" w:cstheme="majorHAnsi"/>
                <w:color w:val="auto"/>
                <w:sz w:val="18"/>
                <w:szCs w:val="21"/>
              </w:rPr>
              <w:t>Environment prerequisites</w:t>
            </w:r>
          </w:p>
          <w:p w14:paraId="079E9E74" w14:textId="7669E23E" w:rsidR="00ED69C3" w:rsidRPr="0095623F" w:rsidRDefault="00B6267F" w:rsidP="00B6267F">
            <w:pPr>
              <w:rPr>
                <w:rFonts w:asciiTheme="majorHAnsi" w:eastAsia="Arial Unicode MS" w:hAnsiTheme="majorHAnsi" w:cstheme="majorHAnsi"/>
                <w:color w:val="auto"/>
                <w:sz w:val="18"/>
                <w:szCs w:val="21"/>
              </w:rPr>
            </w:pPr>
            <w:r w:rsidRPr="0095623F">
              <w:rPr>
                <w:rFonts w:asciiTheme="majorHAnsi" w:eastAsia="Arial Unicode MS" w:hAnsiTheme="majorHAnsi" w:cstheme="majorHAnsi"/>
                <w:color w:val="auto"/>
                <w:sz w:val="18"/>
                <w:szCs w:val="21"/>
              </w:rPr>
              <w:t>(OS details, libraries, required apps)</w:t>
            </w:r>
          </w:p>
        </w:tc>
        <w:tc>
          <w:tcPr>
            <w:tcW w:w="0" w:type="auto"/>
            <w:hideMark/>
          </w:tcPr>
          <w:p w14:paraId="6B318774" w14:textId="45FA7C59" w:rsidR="00ED69C3" w:rsidRPr="0095623F"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auto"/>
                <w:sz w:val="18"/>
                <w:szCs w:val="21"/>
              </w:rPr>
            </w:pPr>
            <w:r w:rsidRPr="0095623F">
              <w:rPr>
                <w:rFonts w:asciiTheme="majorHAnsi" w:eastAsia="Arial Unicode MS" w:hAnsiTheme="majorHAnsi" w:cstheme="majorHAnsi"/>
                <w:bCs/>
                <w:iCs/>
                <w:color w:val="auto"/>
                <w:sz w:val="18"/>
                <w:szCs w:val="21"/>
              </w:rPr>
              <w:t xml:space="preserve">Windows </w:t>
            </w:r>
            <w:r w:rsidR="00101CF8" w:rsidRPr="0095623F">
              <w:rPr>
                <w:rFonts w:asciiTheme="majorHAnsi" w:eastAsia="Arial Unicode MS" w:hAnsiTheme="majorHAnsi" w:cstheme="majorHAnsi"/>
                <w:bCs/>
                <w:iCs/>
                <w:color w:val="auto"/>
                <w:sz w:val="18"/>
                <w:szCs w:val="21"/>
              </w:rPr>
              <w:t>10</w:t>
            </w:r>
            <w:r w:rsidRPr="0095623F">
              <w:rPr>
                <w:rFonts w:asciiTheme="majorHAnsi" w:eastAsia="Arial Unicode MS" w:hAnsiTheme="majorHAnsi" w:cstheme="majorHAnsi"/>
                <w:bCs/>
                <w:iCs/>
                <w:color w:val="auto"/>
                <w:sz w:val="18"/>
                <w:szCs w:val="21"/>
              </w:rPr>
              <w:t xml:space="preserve">, </w:t>
            </w:r>
            <w:r w:rsidR="00101CF8" w:rsidRPr="0095623F">
              <w:rPr>
                <w:rFonts w:asciiTheme="majorHAnsi" w:eastAsia="Arial Unicode MS" w:hAnsiTheme="majorHAnsi" w:cstheme="majorHAnsi"/>
                <w:bCs/>
                <w:iCs/>
                <w:color w:val="auto"/>
                <w:sz w:val="18"/>
                <w:szCs w:val="21"/>
              </w:rPr>
              <w:t xml:space="preserve">Assistant, </w:t>
            </w:r>
            <w:r w:rsidRPr="0095623F">
              <w:rPr>
                <w:rFonts w:asciiTheme="majorHAnsi" w:eastAsia="Arial Unicode MS" w:hAnsiTheme="majorHAnsi" w:cstheme="majorHAnsi"/>
                <w:bCs/>
                <w:iCs/>
                <w:color w:val="auto"/>
                <w:sz w:val="18"/>
                <w:szCs w:val="21"/>
              </w:rPr>
              <w:t xml:space="preserve">license, Microsoft </w:t>
            </w:r>
            <w:r w:rsidR="009F4E46" w:rsidRPr="0095623F">
              <w:rPr>
                <w:rFonts w:asciiTheme="majorHAnsi" w:eastAsia="Arial Unicode MS" w:hAnsiTheme="majorHAnsi" w:cstheme="majorHAnsi"/>
                <w:bCs/>
                <w:iCs/>
                <w:color w:val="auto"/>
                <w:sz w:val="18"/>
                <w:szCs w:val="21"/>
              </w:rPr>
              <w:t>Excel,</w:t>
            </w:r>
            <w:r w:rsidR="00101CF8" w:rsidRPr="0095623F">
              <w:rPr>
                <w:rFonts w:asciiTheme="majorHAnsi" w:eastAsia="Arial Unicode MS" w:hAnsiTheme="majorHAnsi" w:cstheme="majorHAnsi"/>
                <w:bCs/>
                <w:iCs/>
                <w:color w:val="auto"/>
                <w:sz w:val="18"/>
                <w:szCs w:val="21"/>
              </w:rPr>
              <w:t xml:space="preserve"> Microsoft Edge</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95623F" w:rsidRDefault="00B6267F" w:rsidP="00B6267F">
            <w:pPr>
              <w:rPr>
                <w:rFonts w:asciiTheme="majorHAnsi" w:eastAsia="Arial Unicode MS" w:hAnsiTheme="majorHAnsi" w:cstheme="majorHAnsi"/>
                <w:color w:val="auto"/>
                <w:sz w:val="18"/>
                <w:szCs w:val="21"/>
              </w:rPr>
            </w:pPr>
            <w:r w:rsidRPr="0095623F">
              <w:rPr>
                <w:rFonts w:asciiTheme="majorHAnsi" w:eastAsia="Arial Unicode MS" w:hAnsiTheme="majorHAnsi" w:cstheme="majorHAnsi"/>
                <w:color w:val="auto"/>
                <w:sz w:val="18"/>
                <w:szCs w:val="21"/>
              </w:rPr>
              <w:t>Repository for project</w:t>
            </w:r>
          </w:p>
          <w:p w14:paraId="6B0B95B9" w14:textId="58B73088" w:rsidR="00ED69C3" w:rsidRPr="0095623F" w:rsidRDefault="00B6267F" w:rsidP="00B6267F">
            <w:pPr>
              <w:rPr>
                <w:rFonts w:asciiTheme="majorHAnsi" w:eastAsia="Arial Unicode MS" w:hAnsiTheme="majorHAnsi" w:cstheme="majorHAnsi"/>
                <w:color w:val="auto"/>
                <w:sz w:val="18"/>
                <w:szCs w:val="21"/>
              </w:rPr>
            </w:pPr>
            <w:r w:rsidRPr="0095623F">
              <w:rPr>
                <w:rFonts w:asciiTheme="majorHAnsi" w:eastAsia="Arial Unicode MS" w:hAnsiTheme="majorHAnsi" w:cstheme="majorHAnsi"/>
                <w:color w:val="auto"/>
                <w:sz w:val="18"/>
                <w:szCs w:val="21"/>
              </w:rPr>
              <w:t>(where is the developed project stored)</w:t>
            </w:r>
          </w:p>
        </w:tc>
        <w:tc>
          <w:tcPr>
            <w:tcW w:w="0" w:type="auto"/>
            <w:hideMark/>
          </w:tcPr>
          <w:p w14:paraId="367BB8FE" w14:textId="3961DF67" w:rsidR="00ED69C3" w:rsidRPr="0095623F" w:rsidRDefault="00101CF8"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auto"/>
                <w:sz w:val="18"/>
                <w:szCs w:val="21"/>
              </w:rPr>
            </w:pPr>
            <w:r w:rsidRPr="0095623F">
              <w:rPr>
                <w:rFonts w:asciiTheme="majorHAnsi" w:eastAsia="Arial Unicode MS" w:hAnsiTheme="majorHAnsi" w:cstheme="majorHAnsi"/>
                <w:bCs/>
                <w:iCs/>
                <w:color w:val="auto"/>
                <w:sz w:val="18"/>
                <w:szCs w:val="21"/>
              </w:rPr>
              <w:t>www.github.com</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645E03" w:rsidRDefault="00B6267F" w:rsidP="00B6267F">
            <w:pPr>
              <w:rPr>
                <w:rFonts w:asciiTheme="majorHAnsi" w:eastAsia="Arial Unicode MS" w:hAnsiTheme="majorHAnsi" w:cstheme="majorHAnsi"/>
                <w:color w:val="auto"/>
                <w:sz w:val="18"/>
                <w:szCs w:val="21"/>
              </w:rPr>
            </w:pPr>
            <w:r w:rsidRPr="00645E03">
              <w:rPr>
                <w:rFonts w:asciiTheme="majorHAnsi" w:eastAsia="Arial Unicode MS" w:hAnsiTheme="majorHAnsi" w:cstheme="majorHAnsi"/>
                <w:color w:val="auto"/>
                <w:sz w:val="18"/>
                <w:szCs w:val="21"/>
              </w:rPr>
              <w:t>Configuration method</w:t>
            </w:r>
          </w:p>
          <w:p w14:paraId="4918371C" w14:textId="449BE608" w:rsidR="00ED69C3" w:rsidRPr="00645E03" w:rsidRDefault="00B6267F" w:rsidP="00B6267F">
            <w:pPr>
              <w:rPr>
                <w:rFonts w:asciiTheme="majorHAnsi" w:eastAsia="Arial Unicode MS" w:hAnsiTheme="majorHAnsi" w:cstheme="majorHAnsi"/>
                <w:color w:val="auto"/>
                <w:sz w:val="18"/>
                <w:szCs w:val="21"/>
              </w:rPr>
            </w:pPr>
            <w:r w:rsidRPr="00645E03">
              <w:rPr>
                <w:rFonts w:asciiTheme="majorHAnsi" w:eastAsia="Arial Unicode MS" w:hAnsiTheme="majorHAnsi" w:cstheme="majorHAnsi"/>
                <w:color w:val="auto"/>
                <w:sz w:val="18"/>
                <w:szCs w:val="21"/>
              </w:rPr>
              <w:t>(assets, excel file, Json file)</w:t>
            </w:r>
          </w:p>
        </w:tc>
        <w:tc>
          <w:tcPr>
            <w:tcW w:w="0" w:type="auto"/>
            <w:hideMark/>
          </w:tcPr>
          <w:p w14:paraId="4106F720" w14:textId="3BA24411" w:rsidR="00ED69C3" w:rsidRPr="0095623F" w:rsidRDefault="00101CF8"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auto"/>
                <w:sz w:val="18"/>
                <w:szCs w:val="21"/>
              </w:rPr>
            </w:pPr>
            <w:r w:rsidRPr="0095623F">
              <w:rPr>
                <w:rFonts w:asciiTheme="majorHAnsi" w:eastAsia="Arial Unicode MS" w:hAnsiTheme="majorHAnsi" w:cstheme="majorHAnsi"/>
                <w:bCs/>
                <w:iCs/>
                <w:color w:val="auto"/>
                <w:sz w:val="18"/>
                <w:szCs w:val="21"/>
              </w:rPr>
              <w:t>Config and</w:t>
            </w:r>
            <w:r w:rsidR="00B6267F" w:rsidRPr="0095623F">
              <w:rPr>
                <w:rFonts w:asciiTheme="majorHAnsi" w:eastAsia="Arial Unicode MS" w:hAnsiTheme="majorHAnsi" w:cstheme="majorHAnsi"/>
                <w:bCs/>
                <w:iCs/>
                <w:color w:val="auto"/>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645E03" w:rsidRDefault="00B6267F" w:rsidP="00B6267F">
            <w:pPr>
              <w:rPr>
                <w:rFonts w:asciiTheme="majorHAnsi" w:eastAsia="Arial Unicode MS" w:hAnsiTheme="majorHAnsi" w:cstheme="majorHAnsi"/>
                <w:color w:val="auto"/>
                <w:sz w:val="18"/>
                <w:szCs w:val="21"/>
              </w:rPr>
            </w:pPr>
            <w:r w:rsidRPr="00645E03">
              <w:rPr>
                <w:rFonts w:asciiTheme="majorHAnsi" w:eastAsia="Arial Unicode MS" w:hAnsiTheme="majorHAnsi" w:cstheme="majorHAnsi"/>
                <w:color w:val="auto"/>
                <w:sz w:val="18"/>
                <w:szCs w:val="21"/>
              </w:rPr>
              <w:lastRenderedPageBreak/>
              <w:t>List of reused components</w:t>
            </w:r>
          </w:p>
        </w:tc>
        <w:tc>
          <w:tcPr>
            <w:tcW w:w="0" w:type="auto"/>
            <w:vMerge w:val="restart"/>
          </w:tcPr>
          <w:p w14:paraId="3790E2EC" w14:textId="05B2533A" w:rsidR="00ED69C3" w:rsidRPr="0095623F" w:rsidRDefault="00101CF8"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auto"/>
                <w:sz w:val="18"/>
                <w:szCs w:val="21"/>
              </w:rPr>
            </w:pPr>
            <w:r w:rsidRPr="0095623F">
              <w:rPr>
                <w:rFonts w:asciiTheme="majorHAnsi" w:eastAsia="Arial Unicode MS" w:hAnsiTheme="majorHAnsi" w:cstheme="majorHAnsi"/>
                <w:bCs/>
                <w:iCs/>
                <w:color w:val="auto"/>
                <w:sz w:val="18"/>
                <w:szCs w:val="21"/>
              </w:rPr>
              <w:t>NA</w:t>
            </w:r>
          </w:p>
        </w:tc>
      </w:tr>
      <w:tr w:rsidR="00EC6F15" w:rsidRPr="005752DD" w14:paraId="617D682B" w14:textId="77777777" w:rsidTr="00C655E7">
        <w:trPr>
          <w:trHeight w:val="513"/>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645E03" w:rsidRDefault="00ED69C3" w:rsidP="00B6267F">
            <w:pPr>
              <w:rPr>
                <w:rFonts w:asciiTheme="majorHAnsi" w:eastAsia="Arial Unicode MS" w:hAnsiTheme="majorHAnsi" w:cstheme="majorHAnsi"/>
                <w:color w:val="auto"/>
                <w:sz w:val="18"/>
                <w:szCs w:val="21"/>
              </w:rPr>
            </w:pPr>
          </w:p>
        </w:tc>
        <w:tc>
          <w:tcPr>
            <w:tcW w:w="0" w:type="auto"/>
            <w:vMerge/>
            <w:hideMark/>
          </w:tcPr>
          <w:p w14:paraId="2E3279F5" w14:textId="77777777" w:rsidR="00ED69C3" w:rsidRPr="0095623F"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auto"/>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Pr="00645E03" w:rsidRDefault="00B6267F" w:rsidP="00B6267F">
            <w:pPr>
              <w:rPr>
                <w:rFonts w:asciiTheme="majorHAnsi" w:eastAsia="Arial Unicode MS" w:hAnsiTheme="majorHAnsi" w:cstheme="majorHAnsi"/>
                <w:color w:val="auto"/>
                <w:sz w:val="18"/>
                <w:szCs w:val="21"/>
                <w:shd w:val="clear" w:color="auto" w:fill="FFFFFF"/>
              </w:rPr>
            </w:pPr>
            <w:r w:rsidRPr="00645E03">
              <w:rPr>
                <w:rFonts w:asciiTheme="majorHAnsi" w:eastAsia="Arial Unicode MS" w:hAnsiTheme="majorHAnsi" w:cstheme="majorHAnsi"/>
                <w:color w:val="auto"/>
                <w:sz w:val="18"/>
                <w:szCs w:val="21"/>
                <w:shd w:val="clear" w:color="auto" w:fill="FFFFFF"/>
              </w:rPr>
              <w:t>List of new reusable components</w:t>
            </w:r>
          </w:p>
        </w:tc>
        <w:tc>
          <w:tcPr>
            <w:tcW w:w="0" w:type="auto"/>
            <w:shd w:val="clear" w:color="auto" w:fill="FFFFFF" w:themeFill="background1"/>
          </w:tcPr>
          <w:p w14:paraId="3D3A7557" w14:textId="29158EC3" w:rsidR="00B6267F" w:rsidRPr="0095623F" w:rsidRDefault="00101CF8"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auto"/>
                <w:sz w:val="18"/>
                <w:szCs w:val="21"/>
              </w:rPr>
            </w:pPr>
            <w:r w:rsidRPr="0095623F">
              <w:rPr>
                <w:rFonts w:asciiTheme="majorHAnsi" w:eastAsia="Arial Unicode MS" w:hAnsiTheme="majorHAnsi" w:cstheme="majorHAnsi"/>
                <w:bCs/>
                <w:iCs/>
                <w:color w:val="auto"/>
                <w:sz w:val="18"/>
                <w:szCs w:val="21"/>
              </w:rPr>
              <w:t>NA</w:t>
            </w:r>
          </w:p>
        </w:tc>
      </w:tr>
    </w:tbl>
    <w:p w14:paraId="0B046E37" w14:textId="15152CBC" w:rsidR="00DA00F5" w:rsidRPr="00DA00F5" w:rsidRDefault="00DA00F5" w:rsidP="00910497">
      <w:pPr>
        <w:pStyle w:val="Heading2"/>
        <w:numPr>
          <w:ilvl w:val="0"/>
          <w:numId w:val="0"/>
        </w:numPr>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3" w:name="_Toc133315244"/>
      <w:r>
        <w:rPr>
          <w:rFonts w:eastAsia="Arial Unicode MS"/>
        </w:rPr>
        <w:t>Other Details</w:t>
      </w:r>
      <w:bookmarkEnd w:id="13"/>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4" w:name="_Toc133315245"/>
      <w:bookmarkStart w:id="15" w:name="_Hlk5794484"/>
      <w:r w:rsidRPr="00425538">
        <w:rPr>
          <w:rFonts w:eastAsia="Arial Unicode MS"/>
        </w:rPr>
        <w:t>Future Improvements</w:t>
      </w:r>
      <w:bookmarkEnd w:id="14"/>
    </w:p>
    <w:bookmarkEnd w:id="15"/>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6" w:name="_Toc133315246"/>
      <w:r w:rsidRPr="00425538">
        <w:rPr>
          <w:rFonts w:eastAsia="Arial Unicode MS"/>
        </w:rPr>
        <w:t>Other Remarks</w:t>
      </w:r>
      <w:bookmarkEnd w:id="16"/>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7079FE43"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74F93636"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7" w:name="_Toc133315247"/>
      <w:r>
        <w:rPr>
          <w:rFonts w:eastAsia="Arial Unicode MS"/>
        </w:rPr>
        <w:lastRenderedPageBreak/>
        <w:t>Glossary</w:t>
      </w:r>
      <w:bookmarkEnd w:id="17"/>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Pr="004F0CB8">
        <w:rPr>
          <w:rFonts w:eastAsia="Arial Unicode MS"/>
        </w:rPr>
        <w:t>xaml</w:t>
      </w:r>
      <w:proofErr w:type="spellEnd"/>
      <w:r w:rsidRPr="004F0CB8">
        <w:rPr>
          <w:rFonts w:eastAsia="Arial Unicode MS"/>
        </w:rPr>
        <w:t xml:space="preserve"> file inside the project folder. A workflow file can be invoked from another workflow and by default there is an initial workflow file that will run when executing the package.</w:t>
      </w:r>
    </w:p>
    <w:p w14:paraId="06059DA7" w14:textId="33127653" w:rsidR="004F0CB8" w:rsidRPr="004F0CB8" w:rsidRDefault="004F0CB8" w:rsidP="004F0CB8">
      <w:pPr>
        <w:rPr>
          <w:rFonts w:eastAsia="Arial Unicode MS"/>
        </w:rPr>
      </w:pPr>
    </w:p>
    <w:p w14:paraId="207DBD0A" w14:textId="4C4671C2"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p w14:paraId="3F922245" w14:textId="3B25334E" w:rsidR="00881F98" w:rsidRPr="00881F98" w:rsidRDefault="00881F98" w:rsidP="00F64072">
      <w:pPr>
        <w:rPr>
          <w:rFonts w:eastAsia="Arial Unicode MS"/>
        </w:rPr>
      </w:pPr>
    </w:p>
    <w:sectPr w:rsidR="00881F98" w:rsidRPr="00881F98" w:rsidSect="00984C9F">
      <w:headerReference w:type="default" r:id="rId11"/>
      <w:footerReference w:type="default" r:id="rId12"/>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48423" w14:textId="77777777" w:rsidR="00F114E2" w:rsidRDefault="00F114E2">
      <w:r>
        <w:separator/>
      </w:r>
    </w:p>
  </w:endnote>
  <w:endnote w:type="continuationSeparator" w:id="0">
    <w:p w14:paraId="1DC83D56" w14:textId="77777777" w:rsidR="00F114E2" w:rsidRDefault="00F114E2">
      <w:r>
        <w:continuationSeparator/>
      </w:r>
    </w:p>
  </w:endnote>
  <w:endnote w:type="continuationNotice" w:id="1">
    <w:p w14:paraId="7AA25FE2" w14:textId="77777777" w:rsidR="00F114E2" w:rsidRDefault="00F114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FCD98" w14:textId="77777777" w:rsidR="00F114E2" w:rsidRDefault="00F114E2">
      <w:r>
        <w:separator/>
      </w:r>
    </w:p>
  </w:footnote>
  <w:footnote w:type="continuationSeparator" w:id="0">
    <w:p w14:paraId="5B9E101C" w14:textId="77777777" w:rsidR="00F114E2" w:rsidRDefault="00F114E2">
      <w:r>
        <w:continuationSeparator/>
      </w:r>
    </w:p>
  </w:footnote>
  <w:footnote w:type="continuationNotice" w:id="1">
    <w:p w14:paraId="0A1383B4" w14:textId="77777777" w:rsidR="00F114E2" w:rsidRDefault="00F114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DC64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70FE4"/>
    <w:multiLevelType w:val="hybridMultilevel"/>
    <w:tmpl w:val="94ACE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6"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1622">
    <w:abstractNumId w:val="5"/>
  </w:num>
  <w:num w:numId="2" w16cid:durableId="2105103568">
    <w:abstractNumId w:val="8"/>
  </w:num>
  <w:num w:numId="3" w16cid:durableId="308098833">
    <w:abstractNumId w:val="1"/>
  </w:num>
  <w:num w:numId="4" w16cid:durableId="414933221">
    <w:abstractNumId w:val="5"/>
  </w:num>
  <w:num w:numId="5" w16cid:durableId="1539972706">
    <w:abstractNumId w:val="6"/>
  </w:num>
  <w:num w:numId="6" w16cid:durableId="1266309114">
    <w:abstractNumId w:val="11"/>
  </w:num>
  <w:num w:numId="7" w16cid:durableId="1702828109">
    <w:abstractNumId w:val="4"/>
  </w:num>
  <w:num w:numId="8" w16cid:durableId="434904217">
    <w:abstractNumId w:val="7"/>
  </w:num>
  <w:num w:numId="9" w16cid:durableId="1650282092">
    <w:abstractNumId w:val="10"/>
  </w:num>
  <w:num w:numId="10" w16cid:durableId="1061055042">
    <w:abstractNumId w:val="3"/>
  </w:num>
  <w:num w:numId="11" w16cid:durableId="1875607175">
    <w:abstractNumId w:val="9"/>
  </w:num>
  <w:num w:numId="12" w16cid:durableId="1874616750">
    <w:abstractNumId w:val="0"/>
  </w:num>
  <w:num w:numId="13" w16cid:durableId="190422146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35D0E"/>
    <w:rsid w:val="00047EDA"/>
    <w:rsid w:val="00063471"/>
    <w:rsid w:val="00066B54"/>
    <w:rsid w:val="000833E6"/>
    <w:rsid w:val="00085C06"/>
    <w:rsid w:val="00093CEB"/>
    <w:rsid w:val="00097C7F"/>
    <w:rsid w:val="000A20DF"/>
    <w:rsid w:val="000B38CB"/>
    <w:rsid w:val="000C4FA5"/>
    <w:rsid w:val="00101CF8"/>
    <w:rsid w:val="00125397"/>
    <w:rsid w:val="00191AFD"/>
    <w:rsid w:val="001B4D10"/>
    <w:rsid w:val="001C37EC"/>
    <w:rsid w:val="001F28C8"/>
    <w:rsid w:val="00236F3E"/>
    <w:rsid w:val="0024607F"/>
    <w:rsid w:val="002471BC"/>
    <w:rsid w:val="002526FF"/>
    <w:rsid w:val="00260200"/>
    <w:rsid w:val="00270BD9"/>
    <w:rsid w:val="002A58B4"/>
    <w:rsid w:val="002D0B3B"/>
    <w:rsid w:val="00301A98"/>
    <w:rsid w:val="00315B16"/>
    <w:rsid w:val="00393372"/>
    <w:rsid w:val="003A34BD"/>
    <w:rsid w:val="003D7760"/>
    <w:rsid w:val="003E47AF"/>
    <w:rsid w:val="00414E4F"/>
    <w:rsid w:val="00425538"/>
    <w:rsid w:val="004536EC"/>
    <w:rsid w:val="004647A0"/>
    <w:rsid w:val="00464F26"/>
    <w:rsid w:val="00473644"/>
    <w:rsid w:val="00474BE1"/>
    <w:rsid w:val="004B5874"/>
    <w:rsid w:val="004F0CB8"/>
    <w:rsid w:val="004F191F"/>
    <w:rsid w:val="0052353B"/>
    <w:rsid w:val="00545A46"/>
    <w:rsid w:val="005777ED"/>
    <w:rsid w:val="005A1FA1"/>
    <w:rsid w:val="005E0122"/>
    <w:rsid w:val="005F105C"/>
    <w:rsid w:val="006019D9"/>
    <w:rsid w:val="006147A9"/>
    <w:rsid w:val="00645E03"/>
    <w:rsid w:val="00651239"/>
    <w:rsid w:val="00663594"/>
    <w:rsid w:val="006712B6"/>
    <w:rsid w:val="00674B7D"/>
    <w:rsid w:val="006926A1"/>
    <w:rsid w:val="006B41A7"/>
    <w:rsid w:val="006D619D"/>
    <w:rsid w:val="006E72C4"/>
    <w:rsid w:val="007445B3"/>
    <w:rsid w:val="00791D26"/>
    <w:rsid w:val="007B27F3"/>
    <w:rsid w:val="007D08C1"/>
    <w:rsid w:val="007E0859"/>
    <w:rsid w:val="007F48F8"/>
    <w:rsid w:val="008003A9"/>
    <w:rsid w:val="0081664F"/>
    <w:rsid w:val="00881F98"/>
    <w:rsid w:val="00884DFC"/>
    <w:rsid w:val="008C3A13"/>
    <w:rsid w:val="00906C7D"/>
    <w:rsid w:val="00910497"/>
    <w:rsid w:val="0091489B"/>
    <w:rsid w:val="00920607"/>
    <w:rsid w:val="00935DA0"/>
    <w:rsid w:val="00937521"/>
    <w:rsid w:val="0095623F"/>
    <w:rsid w:val="009632CE"/>
    <w:rsid w:val="00963FE9"/>
    <w:rsid w:val="00984C9F"/>
    <w:rsid w:val="0099665E"/>
    <w:rsid w:val="009C4969"/>
    <w:rsid w:val="009E3B27"/>
    <w:rsid w:val="009F4E46"/>
    <w:rsid w:val="00A06F8F"/>
    <w:rsid w:val="00A14299"/>
    <w:rsid w:val="00A214C9"/>
    <w:rsid w:val="00A24367"/>
    <w:rsid w:val="00AA0E4B"/>
    <w:rsid w:val="00AB15FE"/>
    <w:rsid w:val="00AB595E"/>
    <w:rsid w:val="00AC6887"/>
    <w:rsid w:val="00AD4F83"/>
    <w:rsid w:val="00AD6395"/>
    <w:rsid w:val="00AF5437"/>
    <w:rsid w:val="00B07742"/>
    <w:rsid w:val="00B231D1"/>
    <w:rsid w:val="00B333A9"/>
    <w:rsid w:val="00B35DAB"/>
    <w:rsid w:val="00B6267F"/>
    <w:rsid w:val="00B658D4"/>
    <w:rsid w:val="00C10680"/>
    <w:rsid w:val="00C115AB"/>
    <w:rsid w:val="00C16626"/>
    <w:rsid w:val="00C24C54"/>
    <w:rsid w:val="00C4543D"/>
    <w:rsid w:val="00C554DA"/>
    <w:rsid w:val="00C557F1"/>
    <w:rsid w:val="00C60995"/>
    <w:rsid w:val="00C655E7"/>
    <w:rsid w:val="00C709D8"/>
    <w:rsid w:val="00C90693"/>
    <w:rsid w:val="00C90889"/>
    <w:rsid w:val="00C97AC4"/>
    <w:rsid w:val="00CA2F01"/>
    <w:rsid w:val="00CB63D2"/>
    <w:rsid w:val="00CC4F63"/>
    <w:rsid w:val="00CD19E1"/>
    <w:rsid w:val="00CD5234"/>
    <w:rsid w:val="00D02427"/>
    <w:rsid w:val="00D12348"/>
    <w:rsid w:val="00D21902"/>
    <w:rsid w:val="00D3171D"/>
    <w:rsid w:val="00DA00F5"/>
    <w:rsid w:val="00DA47A0"/>
    <w:rsid w:val="00DC35E4"/>
    <w:rsid w:val="00DF7204"/>
    <w:rsid w:val="00EC6F15"/>
    <w:rsid w:val="00ED69C3"/>
    <w:rsid w:val="00F02099"/>
    <w:rsid w:val="00F114E2"/>
    <w:rsid w:val="00F17B68"/>
    <w:rsid w:val="00F22DF1"/>
    <w:rsid w:val="00F26F60"/>
    <w:rsid w:val="00F3135B"/>
    <w:rsid w:val="00F3670A"/>
    <w:rsid w:val="00F64072"/>
    <w:rsid w:val="00F73870"/>
    <w:rsid w:val="00F833A7"/>
    <w:rsid w:val="00F915E0"/>
    <w:rsid w:val="00F93487"/>
    <w:rsid w:val="00F96CB1"/>
    <w:rsid w:val="00F976FA"/>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29A28-5246-0C40-A573-3A230F4B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Mukesh Kala</cp:lastModifiedBy>
  <cp:revision>6</cp:revision>
  <cp:lastPrinted>2019-04-10T11:03:00Z</cp:lastPrinted>
  <dcterms:created xsi:type="dcterms:W3CDTF">2023-04-23T05:56:00Z</dcterms:created>
  <dcterms:modified xsi:type="dcterms:W3CDTF">2023-04-27T17:29:00Z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