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C02" w:rsidRDefault="00AE6F31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7728" behindDoc="0" locked="0" layoutInCell="1" allowOverlap="1" wp14:anchorId="2E4D5CF1" wp14:editId="68F36423">
            <wp:simplePos x="0" y="0"/>
            <wp:positionH relativeFrom="page">
              <wp:posOffset>4577080</wp:posOffset>
            </wp:positionH>
            <wp:positionV relativeFrom="paragraph">
              <wp:posOffset>-55880</wp:posOffset>
            </wp:positionV>
            <wp:extent cx="1004481" cy="101350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4481" cy="1013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6C02" w:rsidRDefault="00096C02">
      <w:pPr>
        <w:pStyle w:val="BodyText"/>
        <w:rPr>
          <w:rFonts w:ascii="Times New Roman"/>
          <w:sz w:val="20"/>
        </w:rPr>
      </w:pPr>
    </w:p>
    <w:p w:rsidR="00096C02" w:rsidRDefault="00ED5003">
      <w:pPr>
        <w:pStyle w:val="Title"/>
      </w:pPr>
      <w:proofErr w:type="spellStart"/>
      <w:r>
        <w:t>chaitanya</w:t>
      </w:r>
      <w:proofErr w:type="spellEnd"/>
      <w:r>
        <w:rPr>
          <w:spacing w:val="-26"/>
        </w:rPr>
        <w:t xml:space="preserve"> </w:t>
      </w:r>
      <w:proofErr w:type="spellStart"/>
      <w:r>
        <w:t>kulkarni</w:t>
      </w:r>
      <w:proofErr w:type="spellEnd"/>
    </w:p>
    <w:p w:rsidR="00096C02" w:rsidRDefault="00096C02">
      <w:pPr>
        <w:pStyle w:val="BodyText"/>
        <w:rPr>
          <w:b/>
          <w:sz w:val="20"/>
        </w:rPr>
      </w:pPr>
      <w:bookmarkStart w:id="0" w:name="_GoBack"/>
      <w:bookmarkEnd w:id="0"/>
    </w:p>
    <w:p w:rsidR="00096C02" w:rsidRDefault="00096C02">
      <w:pPr>
        <w:pStyle w:val="BodyText"/>
        <w:rPr>
          <w:b/>
          <w:sz w:val="20"/>
        </w:rPr>
      </w:pPr>
    </w:p>
    <w:p w:rsidR="00096C02" w:rsidRDefault="00096C02">
      <w:pPr>
        <w:pStyle w:val="BodyText"/>
        <w:spacing w:before="3"/>
        <w:rPr>
          <w:b/>
          <w:sz w:val="28"/>
        </w:rPr>
      </w:pPr>
    </w:p>
    <w:p w:rsidR="00096C02" w:rsidRDefault="00096C02">
      <w:pPr>
        <w:pStyle w:val="BodyText"/>
        <w:spacing w:before="9"/>
        <w:rPr>
          <w:sz w:val="11"/>
        </w:rPr>
      </w:pPr>
    </w:p>
    <w:p w:rsidR="00096C02" w:rsidRDefault="00ED5003">
      <w:pPr>
        <w:pStyle w:val="Heading1"/>
      </w:pPr>
      <w:r>
        <w:t>SUMMARY</w:t>
      </w:r>
    </w:p>
    <w:p w:rsidR="00096C02" w:rsidRDefault="00096C02">
      <w:pPr>
        <w:pStyle w:val="BodyText"/>
        <w:spacing w:before="8"/>
        <w:rPr>
          <w:b/>
          <w:sz w:val="25"/>
        </w:rPr>
      </w:pPr>
    </w:p>
    <w:p w:rsidR="00096C02" w:rsidRDefault="00ED5003">
      <w:pPr>
        <w:pStyle w:val="BodyText"/>
        <w:spacing w:before="56" w:line="295" w:lineRule="auto"/>
        <w:ind w:left="396" w:right="236"/>
      </w:pPr>
      <w:r>
        <w:rPr>
          <w:noProof/>
          <w:lang w:val="en-IN" w:eastAsia="en-IN"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page">
              <wp:posOffset>248411</wp:posOffset>
            </wp:positionH>
            <wp:positionV relativeFrom="paragraph">
              <wp:posOffset>720009</wp:posOffset>
            </wp:positionV>
            <wp:extent cx="7082403" cy="50482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2403" cy="50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Dedicated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detail-oriented</w:t>
      </w:r>
      <w:r>
        <w:rPr>
          <w:spacing w:val="-7"/>
        </w:rPr>
        <w:t xml:space="preserve"> </w:t>
      </w:r>
      <w:r>
        <w:t>graduate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strong</w:t>
      </w:r>
      <w:r>
        <w:rPr>
          <w:spacing w:val="-2"/>
        </w:rPr>
        <w:t xml:space="preserve"> </w:t>
      </w:r>
      <w:r>
        <w:t>foundation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accounting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finance.</w:t>
      </w:r>
      <w:r>
        <w:rPr>
          <w:spacing w:val="-1"/>
        </w:rPr>
        <w:t xml:space="preserve"> </w:t>
      </w:r>
      <w:r>
        <w:t>Proficient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financial</w:t>
      </w:r>
      <w:r>
        <w:rPr>
          <w:spacing w:val="-3"/>
        </w:rPr>
        <w:t xml:space="preserve"> </w:t>
      </w:r>
      <w:r>
        <w:t>modeling,</w:t>
      </w:r>
      <w:r>
        <w:rPr>
          <w:spacing w:val="-46"/>
        </w:rPr>
        <w:t xml:space="preserve"> </w:t>
      </w:r>
      <w:r>
        <w:t>corporate valuation, and merger and acquisition modeling. Possesses excellent Excel skills, discounted cash flow and the</w:t>
      </w:r>
      <w:r>
        <w:rPr>
          <w:spacing w:val="1"/>
        </w:rPr>
        <w:t xml:space="preserve"> </w:t>
      </w:r>
      <w:r>
        <w:t>ability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analyze</w:t>
      </w:r>
      <w:r>
        <w:rPr>
          <w:spacing w:val="-2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statements</w:t>
      </w:r>
      <w:r>
        <w:rPr>
          <w:spacing w:val="-2"/>
        </w:rPr>
        <w:t xml:space="preserve"> </w:t>
      </w:r>
      <w:r>
        <w:t>effectively.</w:t>
      </w:r>
    </w:p>
    <w:p w:rsidR="00096C02" w:rsidRDefault="00ED5003">
      <w:pPr>
        <w:pStyle w:val="Heading1"/>
        <w:spacing w:before="136"/>
        <w:ind w:left="396"/>
      </w:pPr>
      <w:r>
        <w:t>KEY</w:t>
      </w:r>
      <w:r>
        <w:rPr>
          <w:spacing w:val="1"/>
        </w:rPr>
        <w:t xml:space="preserve"> </w:t>
      </w:r>
      <w:r>
        <w:t>SKILLS</w:t>
      </w:r>
    </w:p>
    <w:p w:rsidR="00096C02" w:rsidRDefault="00ED5003">
      <w:pPr>
        <w:spacing w:before="161" w:line="285" w:lineRule="auto"/>
        <w:ind w:left="396" w:right="3720"/>
        <w:rPr>
          <w:b/>
        </w:rPr>
      </w:pPr>
      <w:r>
        <w:rPr>
          <w:b/>
        </w:rPr>
        <w:t>Financial Modeling, Financia</w:t>
      </w:r>
      <w:r>
        <w:rPr>
          <w:b/>
        </w:rPr>
        <w:t>l Statement Analysis, DCF valuation, Derivatives,</w:t>
      </w:r>
      <w:r>
        <w:rPr>
          <w:b/>
          <w:spacing w:val="1"/>
        </w:rPr>
        <w:t xml:space="preserve"> </w:t>
      </w:r>
      <w:r>
        <w:rPr>
          <w:b/>
          <w:spacing w:val="-2"/>
        </w:rPr>
        <w:t>Financial Models</w:t>
      </w:r>
      <w:r>
        <w:rPr>
          <w:b/>
          <w:spacing w:val="2"/>
        </w:rPr>
        <w:t xml:space="preserve"> </w:t>
      </w:r>
      <w:r>
        <w:rPr>
          <w:b/>
          <w:spacing w:val="-2"/>
        </w:rPr>
        <w:t>forecasting,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Merger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&amp;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Acquisitions</w:t>
      </w:r>
      <w:r>
        <w:rPr>
          <w:b/>
          <w:spacing w:val="1"/>
        </w:rPr>
        <w:t xml:space="preserve"> </w:t>
      </w:r>
      <w:r>
        <w:rPr>
          <w:b/>
          <w:spacing w:val="-2"/>
        </w:rPr>
        <w:t>(M&amp;A),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Initial</w:t>
      </w:r>
      <w:r>
        <w:rPr>
          <w:b/>
        </w:rPr>
        <w:t xml:space="preserve"> </w:t>
      </w:r>
      <w:r>
        <w:rPr>
          <w:b/>
          <w:spacing w:val="-1"/>
        </w:rPr>
        <w:t>Public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Offering,</w:t>
      </w:r>
    </w:p>
    <w:p w:rsidR="00096C02" w:rsidRDefault="00ED5003">
      <w:pPr>
        <w:spacing w:line="268" w:lineRule="exact"/>
        <w:ind w:left="396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page">
              <wp:posOffset>248411</wp:posOffset>
            </wp:positionH>
            <wp:positionV relativeFrom="paragraph">
              <wp:posOffset>234386</wp:posOffset>
            </wp:positionV>
            <wp:extent cx="7011579" cy="50482"/>
            <wp:effectExtent l="0" t="0" r="0" b="0"/>
            <wp:wrapTopAndBottom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1579" cy="50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</w:rPr>
        <w:t>Trend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Analysis,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Trade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Life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Cycle,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Accounting,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Capital</w:t>
      </w:r>
      <w:r>
        <w:rPr>
          <w:b/>
          <w:spacing w:val="4"/>
        </w:rPr>
        <w:t xml:space="preserve"> </w:t>
      </w:r>
      <w:r>
        <w:rPr>
          <w:b/>
          <w:spacing w:val="-2"/>
        </w:rPr>
        <w:t>Market, Advanced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Excel,</w:t>
      </w:r>
      <w:r>
        <w:rPr>
          <w:b/>
          <w:spacing w:val="-1"/>
        </w:rPr>
        <w:t xml:space="preserve"> </w:t>
      </w:r>
      <w:r>
        <w:rPr>
          <w:b/>
          <w:spacing w:val="-2"/>
        </w:rPr>
        <w:t xml:space="preserve">PowerPoint, </w:t>
      </w:r>
      <w:r>
        <w:rPr>
          <w:b/>
          <w:spacing w:val="-1"/>
        </w:rPr>
        <w:t>Power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BI, Tableau</w:t>
      </w:r>
    </w:p>
    <w:p w:rsidR="00096C02" w:rsidRDefault="00ED5003">
      <w:pPr>
        <w:pStyle w:val="Heading1"/>
        <w:spacing w:before="57"/>
      </w:pPr>
      <w:r>
        <w:t>INTERNSHIPS</w:t>
      </w:r>
    </w:p>
    <w:p w:rsidR="00096C02" w:rsidRDefault="00ED5003">
      <w:pPr>
        <w:pStyle w:val="BodyText"/>
        <w:tabs>
          <w:tab w:val="left" w:pos="10285"/>
        </w:tabs>
        <w:spacing w:before="93"/>
        <w:ind w:left="376"/>
      </w:pPr>
      <w:r>
        <w:rPr>
          <w:noProof/>
          <w:lang w:val="en-IN" w:eastAsia="en-IN"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248411</wp:posOffset>
            </wp:positionH>
            <wp:positionV relativeFrom="paragraph">
              <wp:posOffset>285923</wp:posOffset>
            </wp:positionV>
            <wp:extent cx="7082403" cy="50482"/>
            <wp:effectExtent l="0" t="0" r="0" b="0"/>
            <wp:wrapTopAndBottom/>
            <wp:docPr id="1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2403" cy="50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Goodbody</w:t>
      </w:r>
      <w:r>
        <w:rPr>
          <w:spacing w:val="-11"/>
        </w:rPr>
        <w:t xml:space="preserve"> </w:t>
      </w:r>
      <w:r>
        <w:rPr>
          <w:spacing w:val="-1"/>
        </w:rPr>
        <w:t>Corporate</w:t>
      </w:r>
      <w:r>
        <w:rPr>
          <w:spacing w:val="-10"/>
        </w:rPr>
        <w:t xml:space="preserve"> </w:t>
      </w:r>
      <w:r>
        <w:rPr>
          <w:spacing w:val="-1"/>
        </w:rPr>
        <w:t>Advisory</w:t>
      </w:r>
      <w:r>
        <w:rPr>
          <w:spacing w:val="-10"/>
        </w:rPr>
        <w:t xml:space="preserve"> </w:t>
      </w:r>
      <w:r>
        <w:rPr>
          <w:spacing w:val="-1"/>
        </w:rPr>
        <w:t>(Virtual)</w:t>
      </w:r>
      <w:r>
        <w:rPr>
          <w:spacing w:val="-1"/>
        </w:rPr>
        <w:tab/>
      </w:r>
      <w:r>
        <w:t>(OCT-2023)</w:t>
      </w:r>
    </w:p>
    <w:p w:rsidR="00096C02" w:rsidRDefault="00096C02">
      <w:pPr>
        <w:pStyle w:val="BodyText"/>
        <w:spacing w:before="8"/>
        <w:rPr>
          <w:sz w:val="8"/>
        </w:rPr>
      </w:pPr>
    </w:p>
    <w:tbl>
      <w:tblPr>
        <w:tblW w:w="0" w:type="auto"/>
        <w:tblInd w:w="3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3"/>
        <w:gridCol w:w="2084"/>
        <w:gridCol w:w="4258"/>
        <w:gridCol w:w="1666"/>
      </w:tblGrid>
      <w:tr w:rsidR="00096C02">
        <w:trPr>
          <w:trHeight w:val="398"/>
        </w:trPr>
        <w:tc>
          <w:tcPr>
            <w:tcW w:w="3133" w:type="dxa"/>
          </w:tcPr>
          <w:p w:rsidR="00096C02" w:rsidRDefault="00ED5003">
            <w:pPr>
              <w:pStyle w:val="TableParagraph"/>
              <w:spacing w:before="0" w:line="244" w:lineRule="exact"/>
              <w:ind w:left="64"/>
              <w:rPr>
                <w:b/>
                <w:sz w:val="24"/>
              </w:rPr>
            </w:pPr>
            <w:r>
              <w:rPr>
                <w:b/>
                <w:sz w:val="24"/>
              </w:rPr>
              <w:t>EDUCATION</w:t>
            </w:r>
          </w:p>
        </w:tc>
        <w:tc>
          <w:tcPr>
            <w:tcW w:w="2084" w:type="dxa"/>
          </w:tcPr>
          <w:p w:rsidR="00096C02" w:rsidRDefault="00ED5003">
            <w:pPr>
              <w:pStyle w:val="TableParagraph"/>
              <w:spacing w:before="0" w:line="244" w:lineRule="exact"/>
              <w:ind w:right="6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  <w:tc>
          <w:tcPr>
            <w:tcW w:w="4258" w:type="dxa"/>
          </w:tcPr>
          <w:p w:rsidR="00096C02" w:rsidRDefault="00ED5003">
            <w:pPr>
              <w:pStyle w:val="TableParagraph"/>
              <w:spacing w:before="0" w:line="244" w:lineRule="exact"/>
              <w:ind w:left="947"/>
              <w:rPr>
                <w:b/>
                <w:sz w:val="24"/>
              </w:rPr>
            </w:pPr>
            <w:r>
              <w:rPr>
                <w:b/>
                <w:sz w:val="24"/>
              </w:rPr>
              <w:t>SCHOOL</w:t>
            </w:r>
          </w:p>
        </w:tc>
        <w:tc>
          <w:tcPr>
            <w:tcW w:w="1666" w:type="dxa"/>
          </w:tcPr>
          <w:p w:rsidR="00096C02" w:rsidRDefault="00ED5003">
            <w:pPr>
              <w:pStyle w:val="TableParagraph"/>
              <w:spacing w:before="0" w:line="244" w:lineRule="exact"/>
              <w:ind w:left="144" w:right="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PASSING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</w:p>
        </w:tc>
      </w:tr>
      <w:tr w:rsidR="00096C02">
        <w:trPr>
          <w:trHeight w:val="537"/>
        </w:trPr>
        <w:tc>
          <w:tcPr>
            <w:tcW w:w="3133" w:type="dxa"/>
          </w:tcPr>
          <w:p w:rsidR="00096C02" w:rsidRDefault="00ED5003">
            <w:pPr>
              <w:pStyle w:val="TableParagraph"/>
              <w:ind w:left="453"/>
            </w:pPr>
            <w:r>
              <w:t>SSC</w:t>
            </w:r>
          </w:p>
        </w:tc>
        <w:tc>
          <w:tcPr>
            <w:tcW w:w="2084" w:type="dxa"/>
          </w:tcPr>
          <w:p w:rsidR="00096C02" w:rsidRDefault="00ED5003">
            <w:pPr>
              <w:pStyle w:val="TableParagraph"/>
              <w:ind w:right="496"/>
              <w:jc w:val="center"/>
            </w:pPr>
            <w:r>
              <w:t>68.20%</w:t>
            </w:r>
          </w:p>
        </w:tc>
        <w:tc>
          <w:tcPr>
            <w:tcW w:w="4258" w:type="dxa"/>
          </w:tcPr>
          <w:p w:rsidR="00096C02" w:rsidRDefault="00ED5003">
            <w:pPr>
              <w:pStyle w:val="TableParagraph"/>
              <w:ind w:left="644"/>
            </w:pPr>
            <w:proofErr w:type="spellStart"/>
            <w:r>
              <w:t>Sadanand</w:t>
            </w:r>
            <w:proofErr w:type="spellEnd"/>
            <w:r>
              <w:rPr>
                <w:spacing w:val="-3"/>
              </w:rPr>
              <w:t xml:space="preserve"> </w:t>
            </w:r>
            <w:r>
              <w:t>School,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Latur</w:t>
            </w:r>
            <w:proofErr w:type="spellEnd"/>
          </w:p>
        </w:tc>
        <w:tc>
          <w:tcPr>
            <w:tcW w:w="1666" w:type="dxa"/>
          </w:tcPr>
          <w:p w:rsidR="00096C02" w:rsidRDefault="00ED5003">
            <w:pPr>
              <w:pStyle w:val="TableParagraph"/>
              <w:ind w:left="343" w:right="31"/>
              <w:jc w:val="center"/>
            </w:pPr>
            <w:r>
              <w:t>2017</w:t>
            </w:r>
          </w:p>
        </w:tc>
      </w:tr>
      <w:tr w:rsidR="00096C02">
        <w:trPr>
          <w:trHeight w:val="537"/>
        </w:trPr>
        <w:tc>
          <w:tcPr>
            <w:tcW w:w="3133" w:type="dxa"/>
          </w:tcPr>
          <w:p w:rsidR="00096C02" w:rsidRDefault="00ED5003">
            <w:pPr>
              <w:pStyle w:val="TableParagraph"/>
              <w:ind w:left="453"/>
            </w:pPr>
            <w:r>
              <w:t>HSC</w:t>
            </w:r>
          </w:p>
        </w:tc>
        <w:tc>
          <w:tcPr>
            <w:tcW w:w="2084" w:type="dxa"/>
          </w:tcPr>
          <w:p w:rsidR="00096C02" w:rsidRDefault="00ED5003">
            <w:pPr>
              <w:pStyle w:val="TableParagraph"/>
              <w:ind w:right="517"/>
              <w:jc w:val="center"/>
            </w:pPr>
            <w:r>
              <w:t>63.84%</w:t>
            </w:r>
          </w:p>
        </w:tc>
        <w:tc>
          <w:tcPr>
            <w:tcW w:w="4258" w:type="dxa"/>
          </w:tcPr>
          <w:p w:rsidR="00096C02" w:rsidRDefault="00ED5003">
            <w:pPr>
              <w:pStyle w:val="TableParagraph"/>
              <w:ind w:left="630"/>
            </w:pPr>
            <w:proofErr w:type="spellStart"/>
            <w:r>
              <w:t>Dayanand</w:t>
            </w:r>
            <w:proofErr w:type="spellEnd"/>
            <w:r>
              <w:rPr>
                <w:spacing w:val="-3"/>
              </w:rPr>
              <w:t xml:space="preserve"> </w:t>
            </w:r>
            <w:r>
              <w:t>College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Commerce,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Latur</w:t>
            </w:r>
            <w:proofErr w:type="spellEnd"/>
          </w:p>
        </w:tc>
        <w:tc>
          <w:tcPr>
            <w:tcW w:w="1666" w:type="dxa"/>
          </w:tcPr>
          <w:p w:rsidR="00096C02" w:rsidRDefault="00ED5003">
            <w:pPr>
              <w:pStyle w:val="TableParagraph"/>
              <w:ind w:left="261" w:right="31"/>
              <w:jc w:val="center"/>
            </w:pPr>
            <w:r>
              <w:t>2019</w:t>
            </w:r>
          </w:p>
        </w:tc>
      </w:tr>
      <w:tr w:rsidR="00096C02">
        <w:trPr>
          <w:trHeight w:val="520"/>
        </w:trPr>
        <w:tc>
          <w:tcPr>
            <w:tcW w:w="3133" w:type="dxa"/>
          </w:tcPr>
          <w:p w:rsidR="00096C02" w:rsidRDefault="00ED5003">
            <w:pPr>
              <w:pStyle w:val="TableParagraph"/>
              <w:ind w:left="54"/>
            </w:pPr>
            <w:r>
              <w:t>BACHELOR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COMMERCE</w:t>
            </w:r>
          </w:p>
        </w:tc>
        <w:tc>
          <w:tcPr>
            <w:tcW w:w="2084" w:type="dxa"/>
          </w:tcPr>
          <w:p w:rsidR="00096C02" w:rsidRDefault="00ED5003">
            <w:pPr>
              <w:pStyle w:val="TableParagraph"/>
              <w:ind w:right="502"/>
              <w:jc w:val="center"/>
            </w:pPr>
            <w:r>
              <w:t>72.95%</w:t>
            </w:r>
          </w:p>
        </w:tc>
        <w:tc>
          <w:tcPr>
            <w:tcW w:w="4258" w:type="dxa"/>
          </w:tcPr>
          <w:p w:rsidR="00096C02" w:rsidRDefault="00ED5003">
            <w:pPr>
              <w:pStyle w:val="TableParagraph"/>
              <w:ind w:left="635"/>
            </w:pPr>
            <w:proofErr w:type="spellStart"/>
            <w:r>
              <w:t>Dayanand</w:t>
            </w:r>
            <w:proofErr w:type="spellEnd"/>
            <w:r>
              <w:rPr>
                <w:spacing w:val="-2"/>
              </w:rPr>
              <w:t xml:space="preserve"> </w:t>
            </w:r>
            <w:r>
              <w:t>College Of</w:t>
            </w:r>
            <w:r>
              <w:rPr>
                <w:spacing w:val="-3"/>
              </w:rPr>
              <w:t xml:space="preserve"> </w:t>
            </w:r>
            <w:r>
              <w:t>Commerce,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Latur</w:t>
            </w:r>
            <w:proofErr w:type="spellEnd"/>
          </w:p>
        </w:tc>
        <w:tc>
          <w:tcPr>
            <w:tcW w:w="1666" w:type="dxa"/>
          </w:tcPr>
          <w:p w:rsidR="00096C02" w:rsidRDefault="00ED5003">
            <w:pPr>
              <w:pStyle w:val="TableParagraph"/>
              <w:ind w:left="278" w:right="31"/>
              <w:jc w:val="center"/>
            </w:pPr>
            <w:r>
              <w:t>2023</w:t>
            </w:r>
          </w:p>
        </w:tc>
      </w:tr>
      <w:tr w:rsidR="00096C02">
        <w:trPr>
          <w:trHeight w:val="652"/>
        </w:trPr>
        <w:tc>
          <w:tcPr>
            <w:tcW w:w="3133" w:type="dxa"/>
          </w:tcPr>
          <w:p w:rsidR="00096C02" w:rsidRDefault="00ED5003">
            <w:pPr>
              <w:pStyle w:val="TableParagraph"/>
              <w:spacing w:before="93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TASKS</w:t>
            </w:r>
          </w:p>
          <w:p w:rsidR="00096C02" w:rsidRDefault="00ED5003">
            <w:pPr>
              <w:pStyle w:val="TableParagraph"/>
              <w:spacing w:before="2" w:line="245" w:lineRule="exact"/>
              <w:ind w:left="64"/>
            </w:pPr>
            <w:r>
              <w:t>Financial</w:t>
            </w:r>
            <w:r>
              <w:rPr>
                <w:spacing w:val="-4"/>
              </w:rPr>
              <w:t xml:space="preserve"> </w:t>
            </w:r>
            <w:r>
              <w:t>Model</w:t>
            </w:r>
            <w:r>
              <w:rPr>
                <w:spacing w:val="-2"/>
              </w:rPr>
              <w:t xml:space="preserve"> </w:t>
            </w:r>
            <w:r>
              <w:t>(TATA</w:t>
            </w:r>
            <w:r>
              <w:rPr>
                <w:spacing w:val="-4"/>
              </w:rPr>
              <w:t xml:space="preserve"> </w:t>
            </w:r>
            <w:r>
              <w:t>MOTORS)</w:t>
            </w:r>
          </w:p>
        </w:tc>
        <w:tc>
          <w:tcPr>
            <w:tcW w:w="2084" w:type="dxa"/>
          </w:tcPr>
          <w:p w:rsidR="00096C02" w:rsidRDefault="00096C0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258" w:type="dxa"/>
          </w:tcPr>
          <w:p w:rsidR="00096C02" w:rsidRDefault="00096C0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666" w:type="dxa"/>
          </w:tcPr>
          <w:p w:rsidR="00096C02" w:rsidRDefault="00096C0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096C02" w:rsidRDefault="00096C02">
      <w:pPr>
        <w:pStyle w:val="BodyText"/>
        <w:spacing w:before="2"/>
        <w:rPr>
          <w:sz w:val="7"/>
        </w:rPr>
      </w:pPr>
    </w:p>
    <w:p w:rsidR="00096C02" w:rsidRDefault="00ED5003">
      <w:pPr>
        <w:pStyle w:val="BodyText"/>
        <w:spacing w:line="79" w:lineRule="exact"/>
        <w:ind w:left="391"/>
        <w:rPr>
          <w:sz w:val="7"/>
        </w:rPr>
      </w:pPr>
      <w:r>
        <w:rPr>
          <w:noProof/>
          <w:position w:val="-1"/>
          <w:sz w:val="7"/>
          <w:lang w:val="en-IN" w:eastAsia="en-IN"/>
        </w:rPr>
        <w:drawing>
          <wp:inline distT="0" distB="0" distL="0" distR="0">
            <wp:extent cx="7118354" cy="50482"/>
            <wp:effectExtent l="0" t="0" r="0" b="0"/>
            <wp:docPr id="2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8354" cy="5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C02" w:rsidRDefault="00ED5003">
      <w:pPr>
        <w:pStyle w:val="Heading1"/>
        <w:spacing w:before="87"/>
      </w:pPr>
      <w:r>
        <w:rPr>
          <w:noProof/>
          <w:lang w:val="en-IN" w:eastAsia="en-IN"/>
        </w:rPr>
        <w:drawing>
          <wp:anchor distT="0" distB="0" distL="0" distR="0" simplePos="0" relativeHeight="251661824" behindDoc="1" locked="0" layoutInCell="1" allowOverlap="1">
            <wp:simplePos x="0" y="0"/>
            <wp:positionH relativeFrom="page">
              <wp:posOffset>248411</wp:posOffset>
            </wp:positionH>
            <wp:positionV relativeFrom="paragraph">
              <wp:posOffset>-553138</wp:posOffset>
            </wp:positionV>
            <wp:extent cx="7011579" cy="50482"/>
            <wp:effectExtent l="0" t="0" r="0" b="0"/>
            <wp:wrapNone/>
            <wp:docPr id="2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8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1579" cy="50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CERTIFICATIONS</w:t>
      </w:r>
    </w:p>
    <w:p w:rsidR="00096C02" w:rsidRDefault="00ED5003">
      <w:pPr>
        <w:pStyle w:val="BodyText"/>
        <w:spacing w:before="93"/>
        <w:ind w:left="396"/>
      </w:pPr>
      <w:r>
        <w:t>NISM-series-VII Securities</w:t>
      </w:r>
      <w:r>
        <w:rPr>
          <w:spacing w:val="3"/>
        </w:rPr>
        <w:t xml:space="preserve"> </w:t>
      </w:r>
      <w:r>
        <w:t>Operations</w:t>
      </w:r>
      <w:r>
        <w:rPr>
          <w:spacing w:val="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Risk</w:t>
      </w:r>
      <w:r>
        <w:rPr>
          <w:spacing w:val="-5"/>
        </w:rPr>
        <w:t xml:space="preserve"> </w:t>
      </w:r>
      <w:r>
        <w:t>Management</w:t>
      </w:r>
    </w:p>
    <w:p w:rsidR="00096C02" w:rsidRDefault="00ED5003">
      <w:pPr>
        <w:pStyle w:val="BodyText"/>
        <w:spacing w:before="51"/>
        <w:ind w:left="396"/>
      </w:pPr>
      <w:r>
        <w:t>PG</w:t>
      </w:r>
      <w:r>
        <w:rPr>
          <w:spacing w:val="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Investment</w:t>
      </w:r>
      <w:r>
        <w:rPr>
          <w:spacing w:val="-3"/>
        </w:rPr>
        <w:t xml:space="preserve"> </w:t>
      </w:r>
      <w:r>
        <w:t>Banking,</w:t>
      </w:r>
      <w:r>
        <w:rPr>
          <w:spacing w:val="2"/>
        </w:rPr>
        <w:t xml:space="preserve"> </w:t>
      </w:r>
      <w:r>
        <w:t>Financial</w:t>
      </w:r>
      <w:r>
        <w:rPr>
          <w:spacing w:val="2"/>
        </w:rPr>
        <w:t xml:space="preserve"> </w:t>
      </w:r>
      <w:r>
        <w:t>Modeling</w:t>
      </w:r>
      <w:r>
        <w:rPr>
          <w:spacing w:val="6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Capital</w:t>
      </w:r>
      <w:r>
        <w:rPr>
          <w:spacing w:val="4"/>
        </w:rPr>
        <w:t xml:space="preserve"> </w:t>
      </w:r>
      <w:r>
        <w:t>Markets</w:t>
      </w:r>
    </w:p>
    <w:p w:rsidR="00096C02" w:rsidRDefault="00ED5003">
      <w:pPr>
        <w:pStyle w:val="BodyText"/>
        <w:spacing w:before="5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248411</wp:posOffset>
            </wp:positionH>
            <wp:positionV relativeFrom="paragraph">
              <wp:posOffset>237229</wp:posOffset>
            </wp:positionV>
            <wp:extent cx="6966188" cy="49529"/>
            <wp:effectExtent l="0" t="0" r="0" b="0"/>
            <wp:wrapTopAndBottom/>
            <wp:docPr id="2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8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6188" cy="4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96C02">
      <w:headerReference w:type="default" r:id="rId8"/>
      <w:type w:val="continuous"/>
      <w:pgSz w:w="11900" w:h="16850"/>
      <w:pgMar w:top="340" w:right="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003" w:rsidRDefault="00ED5003" w:rsidP="00AE6F31">
      <w:r>
        <w:separator/>
      </w:r>
    </w:p>
  </w:endnote>
  <w:endnote w:type="continuationSeparator" w:id="0">
    <w:p w:rsidR="00ED5003" w:rsidRDefault="00ED5003" w:rsidP="00AE6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003" w:rsidRDefault="00ED5003" w:rsidP="00AE6F31">
      <w:r>
        <w:separator/>
      </w:r>
    </w:p>
  </w:footnote>
  <w:footnote w:type="continuationSeparator" w:id="0">
    <w:p w:rsidR="00ED5003" w:rsidRDefault="00ED5003" w:rsidP="00AE6F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F31" w:rsidRDefault="00AE6F31" w:rsidP="00AE6F31">
    <w:pPr>
      <w:pStyle w:val="Header"/>
    </w:pPr>
    <w:r w:rsidRPr="0008740E"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3CB7D11F" wp14:editId="72DE6AE6">
          <wp:simplePos x="0" y="0"/>
          <wp:positionH relativeFrom="column">
            <wp:posOffset>5848350</wp:posOffset>
          </wp:positionH>
          <wp:positionV relativeFrom="paragraph">
            <wp:posOffset>-239395</wp:posOffset>
          </wp:positionV>
          <wp:extent cx="1181100" cy="469900"/>
          <wp:effectExtent l="0" t="0" r="0" b="6350"/>
          <wp:wrapNone/>
          <wp:docPr id="8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469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8740E"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59B7F52F" wp14:editId="01460131">
              <wp:simplePos x="0" y="0"/>
              <wp:positionH relativeFrom="page">
                <wp:posOffset>7352030</wp:posOffset>
              </wp:positionH>
              <wp:positionV relativeFrom="page">
                <wp:posOffset>-172085</wp:posOffset>
              </wp:positionV>
              <wp:extent cx="216535" cy="1069276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6535" cy="10692765"/>
                        <a:chOff x="0" y="0"/>
                        <a:chExt cx="216535" cy="10692765"/>
                      </a:xfrm>
                    </wpg:grpSpPr>
                    <wps:wsp>
                      <wps:cNvPr id="4" name="Graphic 4"/>
                      <wps:cNvSpPr/>
                      <wps:spPr>
                        <a:xfrm>
                          <a:off x="0" y="0"/>
                          <a:ext cx="216535" cy="7023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7023100">
                              <a:moveTo>
                                <a:pt x="216407" y="0"/>
                              </a:moveTo>
                              <a:lnTo>
                                <a:pt x="0" y="0"/>
                              </a:lnTo>
                              <a:lnTo>
                                <a:pt x="0" y="6800977"/>
                              </a:lnTo>
                              <a:lnTo>
                                <a:pt x="216407" y="7022592"/>
                              </a:lnTo>
                              <a:lnTo>
                                <a:pt x="2164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2F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5"/>
                      <wps:cNvSpPr/>
                      <wps:spPr>
                        <a:xfrm>
                          <a:off x="0" y="6897623"/>
                          <a:ext cx="216535" cy="3794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3794760">
                              <a:moveTo>
                                <a:pt x="0" y="0"/>
                              </a:moveTo>
                              <a:lnTo>
                                <a:pt x="0" y="3794757"/>
                              </a:lnTo>
                              <a:lnTo>
                                <a:pt x="216407" y="3794757"/>
                              </a:lnTo>
                              <a:lnTo>
                                <a:pt x="216407" y="2278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1C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7876C7C" id="Group 2" o:spid="_x0000_s1026" style="position:absolute;margin-left:578.9pt;margin-top:-13.55pt;width:17.05pt;height:841.95pt;z-index:251660288;mso-wrap-distance-left:0;mso-wrap-distance-right:0;mso-position-horizontal-relative:page;mso-position-vertical-relative:page" coordsize="2165,10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">
              <v:shape id="Graphic 4" o:spid="_x0000_s1027" style="position:absolute;width:2165;height:70231;visibility:visible;mso-wrap-style:square;v-text-anchor:top" coordsize="216535,70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" path="m216407,l,,,6800977r216407,221615l216407,xe" fillcolor="#1c2f61" stroked="f">
                <v:path arrowok="t"/>
              </v:shape>
              <v:shape id="Graphic 5" o:spid="_x0000_s1028" style="position:absolute;top:68976;width:2165;height:37947;visibility:visible;mso-wrap-style:square;v-text-anchor:top" coordsize="216535,379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" path="m,l,3794757r216407,l216407,227837,,xe" fillcolor="#eb1c21" stroked="f">
                <v:path arrowok="t"/>
              </v:shape>
              <w10:wrap anchorx="page" anchory="page"/>
            </v:group>
          </w:pict>
        </mc:Fallback>
      </mc:AlternateContent>
    </w:r>
  </w:p>
  <w:p w:rsidR="00AE6F31" w:rsidRDefault="00AE6F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96C02"/>
    <w:rsid w:val="00096C02"/>
    <w:rsid w:val="00AE6F31"/>
    <w:rsid w:val="00ED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D83DD6-A415-4B33-B13D-DA27A94C4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51"/>
      <w:ind w:left="38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38"/>
      <w:ind w:left="412"/>
    </w:pPr>
    <w:rPr>
      <w:b/>
      <w:bCs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4"/>
      <w:ind w:left="121"/>
    </w:pPr>
  </w:style>
  <w:style w:type="paragraph" w:styleId="Header">
    <w:name w:val="header"/>
    <w:basedOn w:val="Normal"/>
    <w:link w:val="HeaderChar"/>
    <w:uiPriority w:val="99"/>
    <w:unhideWhenUsed/>
    <w:rsid w:val="00AE6F3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6F3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E6F3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6F3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Wagh</dc:creator>
  <cp:lastModifiedBy>Aishwarya Wagh</cp:lastModifiedBy>
  <cp:revision>2</cp:revision>
  <cp:lastPrinted>2024-09-24T14:02:00Z</cp:lastPrinted>
  <dcterms:created xsi:type="dcterms:W3CDTF">2024-09-24T14:02:00Z</dcterms:created>
  <dcterms:modified xsi:type="dcterms:W3CDTF">2024-09-24T14:18:00Z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2024-09-24T00:00:00Z</vt:filetime>
  </property>
</Properties>
</file>