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AD13B" w14:textId="6294EAD2" w:rsidR="00BF1072" w:rsidRPr="007B1878" w:rsidRDefault="0022574C" w:rsidP="00145D7B">
      <w:pPr>
        <w:jc w:val="center"/>
        <w:rPr>
          <w:rFonts w:ascii="Calibri" w:hAnsi="Calibri" w:cs="Calibri"/>
          <w:sz w:val="48"/>
          <w:szCs w:val="48"/>
          <w:u w:val="single"/>
        </w:rPr>
      </w:pPr>
      <w:r w:rsidRPr="007B1878">
        <w:rPr>
          <w:rFonts w:ascii="Calibri" w:hAnsi="Calibri" w:cs="Calibri"/>
          <w:sz w:val="48"/>
          <w:szCs w:val="48"/>
          <w:u w:val="single"/>
        </w:rPr>
        <w:t>DBSCAN Clustering Algorithm</w:t>
      </w:r>
      <w:r w:rsidR="00FB2D42" w:rsidRPr="007B1878">
        <w:rPr>
          <w:rFonts w:ascii="Calibri" w:hAnsi="Calibri" w:cs="Calibri"/>
          <w:sz w:val="48"/>
          <w:szCs w:val="48"/>
          <w:u w:val="single"/>
        </w:rPr>
        <w:br/>
      </w:r>
    </w:p>
    <w:p w14:paraId="4F43654A" w14:textId="6D476C5B" w:rsidR="007B1878" w:rsidRDefault="007B1878" w:rsidP="00BF0EC6">
      <w:pPr>
        <w:ind w:left="720"/>
        <w:jc w:val="both"/>
        <w:rPr>
          <w:rFonts w:ascii="Calibri" w:hAnsi="Calibri" w:cs="Calibri"/>
          <w:sz w:val="22"/>
          <w:szCs w:val="22"/>
        </w:rPr>
      </w:pPr>
      <w:r w:rsidRPr="00BC3599">
        <w:rPr>
          <w:rFonts w:ascii="Calibri" w:hAnsi="Calibri" w:cs="Calibri"/>
          <w:b/>
          <w:bCs/>
          <w:sz w:val="28"/>
          <w:szCs w:val="28"/>
          <w:u w:val="single"/>
        </w:rPr>
        <w:t>DBSCAN</w:t>
      </w:r>
      <w:r w:rsidRPr="00BC3599">
        <w:rPr>
          <w:rFonts w:ascii="Calibri" w:hAnsi="Calibri" w:cs="Calibri"/>
          <w:sz w:val="28"/>
          <w:szCs w:val="28"/>
        </w:rPr>
        <w:t xml:space="preserve"> </w:t>
      </w:r>
      <w:r w:rsidR="00B81067" w:rsidRPr="00B81067">
        <w:rPr>
          <w:rFonts w:ascii="Calibri" w:hAnsi="Calibri" w:cs="Calibri"/>
          <w:sz w:val="22"/>
          <w:szCs w:val="22"/>
        </w:rPr>
        <w:t xml:space="preserve">(Density-Based Spatial Clustering of Applications with Noise), a popular unsupervised machine learning technique </w:t>
      </w:r>
      <w:r w:rsidRPr="007B1878">
        <w:rPr>
          <w:rFonts w:ascii="Calibri" w:hAnsi="Calibri" w:cs="Calibri"/>
          <w:sz w:val="22"/>
          <w:szCs w:val="22"/>
        </w:rPr>
        <w:t>for clustering the points based on density; thus, it makes our task easier to identify irregularly shaped clusters of dissimilar sizes. In contrast to the analyzed algorithm, K-means, DBSCAN does not involve preliminary defining the number of clusters. Instead, it relies on two key parameters: Both epsilon (ε) and minPts which vividly determine the density of the clusters.</w:t>
      </w:r>
    </w:p>
    <w:p w14:paraId="01AF3725" w14:textId="77777777" w:rsidR="004839B5" w:rsidRDefault="004839B5" w:rsidP="00BF0EC6">
      <w:pPr>
        <w:ind w:left="720"/>
        <w:jc w:val="both"/>
        <w:rPr>
          <w:rFonts w:ascii="Calibri" w:hAnsi="Calibri" w:cs="Calibri"/>
          <w:sz w:val="22"/>
          <w:szCs w:val="22"/>
        </w:rPr>
      </w:pPr>
    </w:p>
    <w:p w14:paraId="13E55D76" w14:textId="5231C0D3" w:rsidR="00471672" w:rsidRPr="00BC3599" w:rsidRDefault="00D8476E" w:rsidP="00BF0EC6">
      <w:pPr>
        <w:ind w:left="720"/>
        <w:jc w:val="both"/>
        <w:rPr>
          <w:rFonts w:ascii="Calibri" w:hAnsi="Calibri" w:cs="Calibri"/>
          <w:b/>
          <w:bCs/>
          <w:sz w:val="28"/>
          <w:szCs w:val="28"/>
          <w:u w:val="single"/>
        </w:rPr>
      </w:pPr>
      <w:r w:rsidRPr="00BC3599">
        <w:rPr>
          <w:rFonts w:ascii="Calibri" w:hAnsi="Calibri" w:cs="Calibri"/>
          <w:b/>
          <w:bCs/>
          <w:sz w:val="28"/>
          <w:szCs w:val="28"/>
          <w:u w:val="single"/>
        </w:rPr>
        <w:t xml:space="preserve">How does </w:t>
      </w:r>
      <w:r w:rsidR="00A07F8B" w:rsidRPr="00BC3599">
        <w:rPr>
          <w:rFonts w:ascii="Calibri" w:hAnsi="Calibri" w:cs="Calibri"/>
          <w:b/>
          <w:bCs/>
          <w:sz w:val="28"/>
          <w:szCs w:val="28"/>
          <w:u w:val="single"/>
        </w:rPr>
        <w:t>DBSCAN works</w:t>
      </w:r>
      <w:r w:rsidRPr="00BC3599">
        <w:rPr>
          <w:rFonts w:ascii="Calibri" w:hAnsi="Calibri" w:cs="Calibri"/>
          <w:b/>
          <w:bCs/>
          <w:sz w:val="28"/>
          <w:szCs w:val="28"/>
          <w:u w:val="single"/>
        </w:rPr>
        <w:t xml:space="preserve"> </w:t>
      </w:r>
      <w:r w:rsidR="00471672" w:rsidRPr="00BC3599">
        <w:rPr>
          <w:rFonts w:ascii="Calibri" w:hAnsi="Calibri" w:cs="Calibri"/>
          <w:b/>
          <w:bCs/>
          <w:sz w:val="28"/>
          <w:szCs w:val="28"/>
          <w:u w:val="single"/>
        </w:rPr>
        <w:t>–</w:t>
      </w:r>
    </w:p>
    <w:p w14:paraId="1977AC08" w14:textId="01CAC618" w:rsidR="00471672" w:rsidRPr="00471672" w:rsidRDefault="00A07F8B" w:rsidP="00BF0EC6">
      <w:pPr>
        <w:ind w:left="720"/>
        <w:jc w:val="both"/>
        <w:rPr>
          <w:rFonts w:ascii="Calibri" w:hAnsi="Calibri" w:cs="Calibri"/>
          <w:b/>
          <w:bCs/>
          <w:sz w:val="22"/>
          <w:szCs w:val="22"/>
          <w:u w:val="single"/>
        </w:rPr>
      </w:pPr>
      <w:r w:rsidRPr="00471672">
        <w:rPr>
          <w:rFonts w:ascii="Calibri" w:hAnsi="Calibri" w:cs="Calibri"/>
          <w:b/>
          <w:bCs/>
          <w:sz w:val="22"/>
          <w:szCs w:val="22"/>
        </w:rPr>
        <w:t>Core Points</w:t>
      </w:r>
      <w:r w:rsidRPr="00A07F8B">
        <w:rPr>
          <w:rFonts w:ascii="Calibri" w:hAnsi="Calibri" w:cs="Calibri"/>
          <w:sz w:val="22"/>
          <w:szCs w:val="22"/>
        </w:rPr>
        <w:t xml:space="preserve">: A point is said to be a core point if </w:t>
      </w:r>
      <w:r w:rsidR="00E27AB6" w:rsidRPr="00A07F8B">
        <w:rPr>
          <w:rFonts w:ascii="Calibri" w:hAnsi="Calibri" w:cs="Calibri"/>
          <w:sz w:val="22"/>
          <w:szCs w:val="22"/>
        </w:rPr>
        <w:t>it is</w:t>
      </w:r>
      <w:r w:rsidRPr="00A07F8B">
        <w:rPr>
          <w:rFonts w:ascii="Calibri" w:hAnsi="Calibri" w:cs="Calibri"/>
          <w:sz w:val="22"/>
          <w:szCs w:val="22"/>
        </w:rPr>
        <w:t xml:space="preserve"> in a region </w:t>
      </w:r>
      <w:r w:rsidR="00994592" w:rsidRPr="00A07F8B">
        <w:rPr>
          <w:rFonts w:ascii="Calibri" w:hAnsi="Calibri" w:cs="Calibri"/>
          <w:sz w:val="22"/>
          <w:szCs w:val="22"/>
        </w:rPr>
        <w:t>where</w:t>
      </w:r>
      <w:r w:rsidRPr="00A07F8B">
        <w:rPr>
          <w:rFonts w:ascii="Calibri" w:hAnsi="Calibri" w:cs="Calibri"/>
          <w:sz w:val="22"/>
          <w:szCs w:val="22"/>
        </w:rPr>
        <w:t xml:space="preserve"> the </w:t>
      </w:r>
      <w:r w:rsidR="00994592" w:rsidRPr="00A07F8B">
        <w:rPr>
          <w:rFonts w:ascii="Calibri" w:hAnsi="Calibri" w:cs="Calibri"/>
          <w:sz w:val="22"/>
          <w:szCs w:val="22"/>
        </w:rPr>
        <w:t>number</w:t>
      </w:r>
      <w:r w:rsidRPr="00A07F8B">
        <w:rPr>
          <w:rFonts w:ascii="Calibri" w:hAnsi="Calibri" w:cs="Calibri"/>
          <w:sz w:val="22"/>
          <w:szCs w:val="22"/>
        </w:rPr>
        <w:t xml:space="preserve"> of points within an epsilon radius </w:t>
      </w:r>
      <w:r w:rsidR="00994592" w:rsidRPr="00A07F8B">
        <w:rPr>
          <w:rFonts w:ascii="Calibri" w:hAnsi="Calibri" w:cs="Calibri"/>
          <w:sz w:val="22"/>
          <w:szCs w:val="22"/>
        </w:rPr>
        <w:t>is</w:t>
      </w:r>
      <w:r w:rsidRPr="00A07F8B">
        <w:rPr>
          <w:rFonts w:ascii="Calibri" w:hAnsi="Calibri" w:cs="Calibri"/>
          <w:sz w:val="22"/>
          <w:szCs w:val="22"/>
        </w:rPr>
        <w:t xml:space="preserve"> greater than or equal to the minimum of points </w:t>
      </w:r>
      <w:r w:rsidR="00994592" w:rsidRPr="00A07F8B">
        <w:rPr>
          <w:rFonts w:ascii="Calibri" w:hAnsi="Calibri" w:cs="Calibri"/>
          <w:sz w:val="22"/>
          <w:szCs w:val="22"/>
        </w:rPr>
        <w:t xml:space="preserve">minPts </w:t>
      </w:r>
      <w:r w:rsidRPr="00A07F8B">
        <w:rPr>
          <w:rFonts w:ascii="Calibri" w:hAnsi="Calibri" w:cs="Calibri"/>
          <w:sz w:val="22"/>
          <w:szCs w:val="22"/>
        </w:rPr>
        <w:t xml:space="preserve">Core points are located mid dense </w:t>
      </w:r>
      <w:r w:rsidR="00D8476E" w:rsidRPr="00A07F8B">
        <w:rPr>
          <w:rFonts w:ascii="Calibri" w:hAnsi="Calibri" w:cs="Calibri"/>
          <w:sz w:val="22"/>
          <w:szCs w:val="22"/>
        </w:rPr>
        <w:t>region,</w:t>
      </w:r>
      <w:r w:rsidRPr="00A07F8B">
        <w:rPr>
          <w:rFonts w:ascii="Calibri" w:hAnsi="Calibri" w:cs="Calibri"/>
          <w:sz w:val="22"/>
          <w:szCs w:val="22"/>
        </w:rPr>
        <w:t xml:space="preserve"> and these are significant in the formation of clusters.</w:t>
      </w:r>
    </w:p>
    <w:p w14:paraId="7757BE56" w14:textId="3A70EE6D" w:rsidR="00D8476E" w:rsidRDefault="00A07F8B" w:rsidP="00BF0EC6">
      <w:pPr>
        <w:ind w:left="720"/>
        <w:jc w:val="both"/>
        <w:rPr>
          <w:rFonts w:ascii="Calibri" w:hAnsi="Calibri" w:cs="Calibri"/>
          <w:sz w:val="22"/>
          <w:szCs w:val="22"/>
        </w:rPr>
      </w:pPr>
      <w:r w:rsidRPr="00471672">
        <w:rPr>
          <w:rFonts w:ascii="Calibri" w:hAnsi="Calibri" w:cs="Calibri"/>
          <w:b/>
          <w:bCs/>
          <w:sz w:val="22"/>
          <w:szCs w:val="22"/>
        </w:rPr>
        <w:t>Border Points</w:t>
      </w:r>
      <w:r w:rsidRPr="00A07F8B">
        <w:rPr>
          <w:rFonts w:ascii="Calibri" w:hAnsi="Calibri" w:cs="Calibri"/>
          <w:sz w:val="22"/>
          <w:szCs w:val="22"/>
        </w:rPr>
        <w:t xml:space="preserve">: Data points within </w:t>
      </w:r>
      <w:r w:rsidR="00471672" w:rsidRPr="00A07F8B">
        <w:rPr>
          <w:rFonts w:ascii="Calibri" w:hAnsi="Calibri" w:cs="Calibri"/>
          <w:sz w:val="22"/>
          <w:szCs w:val="22"/>
        </w:rPr>
        <w:t>a</w:t>
      </w:r>
      <w:r w:rsidRPr="00A07F8B">
        <w:rPr>
          <w:rFonts w:ascii="Calibri" w:hAnsi="Calibri" w:cs="Calibri"/>
          <w:sz w:val="22"/>
          <w:szCs w:val="22"/>
        </w:rPr>
        <w:t xml:space="preserve"> core point, but they have less than minPts neighbors are known as border points. A border point belongs to the same cluster but cannot extend the cluster’s extent. </w:t>
      </w:r>
    </w:p>
    <w:p w14:paraId="5E0F1416" w14:textId="7DBA7492" w:rsidR="004839B5" w:rsidRDefault="00A07F8B" w:rsidP="00BF0EC6">
      <w:pPr>
        <w:ind w:left="720"/>
        <w:jc w:val="both"/>
        <w:rPr>
          <w:rFonts w:ascii="Calibri" w:hAnsi="Calibri" w:cs="Calibri"/>
          <w:sz w:val="22"/>
          <w:szCs w:val="22"/>
        </w:rPr>
      </w:pPr>
      <w:r w:rsidRPr="00471672">
        <w:rPr>
          <w:rFonts w:ascii="Calibri" w:hAnsi="Calibri" w:cs="Calibri"/>
          <w:b/>
          <w:bCs/>
          <w:sz w:val="22"/>
          <w:szCs w:val="22"/>
        </w:rPr>
        <w:t>Noise Points</w:t>
      </w:r>
      <w:r w:rsidRPr="00A07F8B">
        <w:rPr>
          <w:rFonts w:ascii="Calibri" w:hAnsi="Calibri" w:cs="Calibri"/>
          <w:sz w:val="22"/>
          <w:szCs w:val="22"/>
        </w:rPr>
        <w:t xml:space="preserve">: Any point that </w:t>
      </w:r>
      <w:r w:rsidR="00E27AB6" w:rsidRPr="00A07F8B">
        <w:rPr>
          <w:rFonts w:ascii="Calibri" w:hAnsi="Calibri" w:cs="Calibri"/>
          <w:sz w:val="22"/>
          <w:szCs w:val="22"/>
        </w:rPr>
        <w:t>is not</w:t>
      </w:r>
      <w:r w:rsidRPr="00A07F8B">
        <w:rPr>
          <w:rFonts w:ascii="Calibri" w:hAnsi="Calibri" w:cs="Calibri"/>
          <w:sz w:val="22"/>
          <w:szCs w:val="22"/>
        </w:rPr>
        <w:t xml:space="preserve"> within </w:t>
      </w:r>
      <w:r w:rsidR="00471672" w:rsidRPr="00A07F8B">
        <w:rPr>
          <w:rFonts w:ascii="Calibri" w:hAnsi="Calibri" w:cs="Calibri"/>
          <w:sz w:val="22"/>
          <w:szCs w:val="22"/>
        </w:rPr>
        <w:t>the</w:t>
      </w:r>
      <w:r w:rsidRPr="00A07F8B">
        <w:rPr>
          <w:rFonts w:ascii="Calibri" w:hAnsi="Calibri" w:cs="Calibri"/>
          <w:sz w:val="22"/>
          <w:szCs w:val="22"/>
        </w:rPr>
        <w:t xml:space="preserve"> core point is considered as noise and is left out in any cluster.</w:t>
      </w:r>
    </w:p>
    <w:p w14:paraId="6880878D" w14:textId="77777777" w:rsidR="0036230C" w:rsidRDefault="00BC1381" w:rsidP="0036230C">
      <w:pPr>
        <w:jc w:val="both"/>
        <w:rPr>
          <w:rFonts w:ascii="Calibri" w:hAnsi="Calibri" w:cs="Calibri"/>
          <w:sz w:val="22"/>
          <w:szCs w:val="22"/>
        </w:rPr>
      </w:pPr>
      <w:r w:rsidRPr="00BC1381">
        <w:rPr>
          <w:rFonts w:ascii="Calibri" w:hAnsi="Calibri" w:cs="Calibri"/>
          <w:sz w:val="22"/>
          <w:szCs w:val="22"/>
        </w:rPr>
        <w:br/>
      </w:r>
      <w:r w:rsidR="0036230C">
        <w:rPr>
          <w:rFonts w:ascii="Calibri" w:hAnsi="Calibri" w:cs="Calibri"/>
          <w:sz w:val="22"/>
          <w:szCs w:val="22"/>
        </w:rPr>
        <w:t xml:space="preserve">               </w:t>
      </w:r>
      <w:r w:rsidR="0036230C" w:rsidRPr="001B26A9">
        <w:rPr>
          <w:rFonts w:ascii="Calibri" w:hAnsi="Calibri" w:cs="Calibri"/>
          <w:b/>
          <w:bCs/>
          <w:sz w:val="28"/>
          <w:szCs w:val="28"/>
          <w:u w:val="single"/>
        </w:rPr>
        <w:t>Epsilon (ε)</w:t>
      </w:r>
      <w:r w:rsidR="0036230C" w:rsidRPr="00BC1381">
        <w:rPr>
          <w:rFonts w:ascii="Calibri" w:hAnsi="Calibri" w:cs="Calibri"/>
          <w:sz w:val="22"/>
          <w:szCs w:val="22"/>
        </w:rPr>
        <w:t>:</w:t>
      </w:r>
      <w:r w:rsidR="0036230C">
        <w:rPr>
          <w:rFonts w:ascii="Calibri" w:hAnsi="Calibri" w:cs="Calibri"/>
          <w:sz w:val="22"/>
          <w:szCs w:val="22"/>
        </w:rPr>
        <w:t xml:space="preserve"> </w:t>
      </w:r>
    </w:p>
    <w:p w14:paraId="16AA76D6" w14:textId="2D9BF3D2" w:rsidR="000D1254" w:rsidRDefault="0036230C" w:rsidP="0036230C">
      <w:pPr>
        <w:jc w:val="both"/>
        <w:rPr>
          <w:rFonts w:ascii="Calibri" w:hAnsi="Calibri" w:cs="Calibri"/>
          <w:sz w:val="22"/>
          <w:szCs w:val="22"/>
        </w:rPr>
      </w:pPr>
      <w:r>
        <w:rPr>
          <w:rFonts w:ascii="Calibri" w:hAnsi="Calibri" w:cs="Calibri"/>
          <w:sz w:val="22"/>
          <w:szCs w:val="22"/>
        </w:rPr>
        <w:t xml:space="preserve">                </w:t>
      </w:r>
      <w:r w:rsidR="00BC1381" w:rsidRPr="00BC1381">
        <w:rPr>
          <w:rFonts w:ascii="Calibri" w:hAnsi="Calibri" w:cs="Calibri"/>
          <w:sz w:val="22"/>
          <w:szCs w:val="22"/>
        </w:rPr>
        <w:t xml:space="preserve">This radius determines the local context for each point of the </w:t>
      </w:r>
      <w:r w:rsidR="000D1254" w:rsidRPr="00BC1381">
        <w:rPr>
          <w:rFonts w:ascii="Calibri" w:hAnsi="Calibri" w:cs="Calibri"/>
          <w:sz w:val="22"/>
          <w:szCs w:val="22"/>
        </w:rPr>
        <w:t>analyzed</w:t>
      </w:r>
      <w:r w:rsidR="00BC1381" w:rsidRPr="00BC1381">
        <w:rPr>
          <w:rFonts w:ascii="Calibri" w:hAnsi="Calibri" w:cs="Calibri"/>
          <w:sz w:val="22"/>
          <w:szCs w:val="22"/>
        </w:rPr>
        <w:t xml:space="preserve"> data set.</w:t>
      </w:r>
    </w:p>
    <w:p w14:paraId="2161A560" w14:textId="14530847" w:rsidR="001B26A9" w:rsidRPr="000D1254" w:rsidRDefault="000D1254" w:rsidP="00BF0EC6">
      <w:pPr>
        <w:pStyle w:val="ListParagraph"/>
        <w:numPr>
          <w:ilvl w:val="0"/>
          <w:numId w:val="1"/>
        </w:numPr>
        <w:ind w:left="1440"/>
        <w:jc w:val="both"/>
        <w:rPr>
          <w:rFonts w:ascii="Calibri" w:hAnsi="Calibri" w:cs="Calibri"/>
          <w:sz w:val="22"/>
          <w:szCs w:val="22"/>
        </w:rPr>
      </w:pPr>
      <w:r w:rsidRPr="000D1254">
        <w:rPr>
          <w:rFonts w:ascii="Calibri" w:hAnsi="Calibri" w:cs="Calibri"/>
          <w:sz w:val="22"/>
          <w:szCs w:val="22"/>
        </w:rPr>
        <w:t>I</w:t>
      </w:r>
      <w:r w:rsidR="00BC1381" w:rsidRPr="000D1254">
        <w:rPr>
          <w:rFonts w:ascii="Calibri" w:hAnsi="Calibri" w:cs="Calibri"/>
          <w:sz w:val="22"/>
          <w:szCs w:val="22"/>
        </w:rPr>
        <w:t>f it is too small, then the algorithm will take a lot of points to represent noise since few of them are in the neighborhood.</w:t>
      </w:r>
    </w:p>
    <w:p w14:paraId="15A71291" w14:textId="7BB4BCB9" w:rsidR="001B26A9" w:rsidRPr="000D1254" w:rsidRDefault="000D1254" w:rsidP="00BF0EC6">
      <w:pPr>
        <w:pStyle w:val="ListParagraph"/>
        <w:numPr>
          <w:ilvl w:val="0"/>
          <w:numId w:val="1"/>
        </w:numPr>
        <w:ind w:left="1440"/>
        <w:jc w:val="both"/>
        <w:rPr>
          <w:rFonts w:ascii="Calibri" w:hAnsi="Calibri" w:cs="Calibri"/>
          <w:sz w:val="22"/>
          <w:szCs w:val="22"/>
        </w:rPr>
      </w:pPr>
      <w:r w:rsidRPr="000D1254">
        <w:rPr>
          <w:rFonts w:ascii="Calibri" w:hAnsi="Calibri" w:cs="Calibri"/>
          <w:sz w:val="22"/>
          <w:szCs w:val="22"/>
        </w:rPr>
        <w:t>I</w:t>
      </w:r>
      <w:r w:rsidR="00BC1381" w:rsidRPr="000D1254">
        <w:rPr>
          <w:rFonts w:ascii="Calibri" w:hAnsi="Calibri" w:cs="Calibri"/>
          <w:sz w:val="22"/>
          <w:szCs w:val="22"/>
        </w:rPr>
        <w:t xml:space="preserve">f ε is taken too large, DBSCAN may well cluster together different clusters since a lot of points are </w:t>
      </w:r>
      <w:r w:rsidR="00E27AB6" w:rsidRPr="000D1254">
        <w:rPr>
          <w:rFonts w:ascii="Calibri" w:hAnsi="Calibri" w:cs="Calibri"/>
          <w:sz w:val="22"/>
          <w:szCs w:val="22"/>
        </w:rPr>
        <w:t>to</w:t>
      </w:r>
      <w:r w:rsidR="00BC1381" w:rsidRPr="000D1254">
        <w:rPr>
          <w:rFonts w:ascii="Calibri" w:hAnsi="Calibri" w:cs="Calibri"/>
          <w:sz w:val="22"/>
          <w:szCs w:val="22"/>
        </w:rPr>
        <w:t xml:space="preserve"> fall within a large neighborhood.</w:t>
      </w:r>
    </w:p>
    <w:p w14:paraId="28C00076" w14:textId="4827D79C" w:rsidR="00471672" w:rsidRDefault="001B26A9" w:rsidP="00BF0EC6">
      <w:pPr>
        <w:pStyle w:val="ListParagraph"/>
        <w:numPr>
          <w:ilvl w:val="0"/>
          <w:numId w:val="1"/>
        </w:numPr>
        <w:ind w:left="1440"/>
        <w:jc w:val="both"/>
        <w:rPr>
          <w:rFonts w:ascii="Calibri" w:hAnsi="Calibri" w:cs="Calibri"/>
          <w:sz w:val="22"/>
          <w:szCs w:val="22"/>
        </w:rPr>
      </w:pPr>
      <w:r w:rsidRPr="000D1254">
        <w:rPr>
          <w:rFonts w:ascii="Calibri" w:hAnsi="Calibri" w:cs="Calibri"/>
          <w:sz w:val="22"/>
          <w:szCs w:val="22"/>
        </w:rPr>
        <w:t>The practical</w:t>
      </w:r>
      <w:r w:rsidR="00BC1381" w:rsidRPr="000D1254">
        <w:rPr>
          <w:rFonts w:ascii="Calibri" w:hAnsi="Calibri" w:cs="Calibri"/>
          <w:sz w:val="22"/>
          <w:szCs w:val="22"/>
        </w:rPr>
        <w:t xml:space="preserve"> way of tuning ε is to plot k-distance plot where one determines distance to kth nearest </w:t>
      </w:r>
      <w:r w:rsidR="00994592" w:rsidRPr="000D1254">
        <w:rPr>
          <w:rFonts w:ascii="Calibri" w:hAnsi="Calibri" w:cs="Calibri"/>
          <w:sz w:val="22"/>
          <w:szCs w:val="22"/>
        </w:rPr>
        <w:t>point (</w:t>
      </w:r>
      <w:r w:rsidR="00BC1381" w:rsidRPr="000D1254">
        <w:rPr>
          <w:rFonts w:ascii="Calibri" w:hAnsi="Calibri" w:cs="Calibri"/>
          <w:sz w:val="22"/>
          <w:szCs w:val="22"/>
        </w:rPr>
        <w:t>k = minPts - 1) and arranges these distances in ascending order. The moment when distances begin to increase rapidly in the plot is the gear shift, that is, it is often useful to take ε equal to the inverse of the maximum distances in the plot multiplied by α.</w:t>
      </w:r>
    </w:p>
    <w:p w14:paraId="7283DCFD" w14:textId="77777777" w:rsidR="00641C25" w:rsidRPr="00F132DE" w:rsidRDefault="00641C25" w:rsidP="00BF0EC6">
      <w:pPr>
        <w:ind w:left="720"/>
        <w:jc w:val="both"/>
        <w:rPr>
          <w:rFonts w:ascii="Calibri" w:hAnsi="Calibri" w:cs="Calibri"/>
          <w:sz w:val="18"/>
          <w:szCs w:val="18"/>
        </w:rPr>
      </w:pPr>
    </w:p>
    <w:p w14:paraId="3E90EA8D" w14:textId="752C302B" w:rsidR="008D2166" w:rsidRDefault="00F132DE" w:rsidP="00BF0EC6">
      <w:pPr>
        <w:ind w:left="720"/>
        <w:jc w:val="both"/>
        <w:rPr>
          <w:rFonts w:ascii="Calibri" w:hAnsi="Calibri" w:cs="Calibri"/>
          <w:sz w:val="22"/>
          <w:szCs w:val="22"/>
        </w:rPr>
      </w:pPr>
      <w:r w:rsidRPr="00F132DE">
        <w:rPr>
          <w:rFonts w:ascii="Calibri" w:hAnsi="Calibri" w:cs="Calibri"/>
          <w:b/>
          <w:bCs/>
          <w:sz w:val="28"/>
          <w:szCs w:val="28"/>
          <w:u w:val="single"/>
        </w:rPr>
        <w:lastRenderedPageBreak/>
        <w:t>minPts</w:t>
      </w:r>
      <w:r w:rsidRPr="00F132DE">
        <w:rPr>
          <w:rFonts w:ascii="Calibri" w:hAnsi="Calibri" w:cs="Calibri"/>
          <w:sz w:val="22"/>
          <w:szCs w:val="22"/>
        </w:rPr>
        <w:t>: It is the number of data points that should be formed as a dense cluster, and it defines the sensitivity of this algorithm to noise.</w:t>
      </w:r>
    </w:p>
    <w:p w14:paraId="73E7E391" w14:textId="683D63C1" w:rsidR="008512C1" w:rsidRPr="00BC3599" w:rsidRDefault="00F132DE" w:rsidP="00BF0EC6">
      <w:pPr>
        <w:pStyle w:val="ListParagraph"/>
        <w:numPr>
          <w:ilvl w:val="0"/>
          <w:numId w:val="3"/>
        </w:numPr>
        <w:ind w:left="1440"/>
        <w:jc w:val="both"/>
        <w:rPr>
          <w:rFonts w:ascii="Calibri" w:hAnsi="Calibri" w:cs="Calibri"/>
          <w:sz w:val="22"/>
          <w:szCs w:val="22"/>
        </w:rPr>
      </w:pPr>
      <w:r w:rsidRPr="00BC3599">
        <w:rPr>
          <w:rFonts w:ascii="Calibri" w:hAnsi="Calibri" w:cs="Calibri"/>
          <w:sz w:val="22"/>
          <w:szCs w:val="22"/>
        </w:rPr>
        <w:t xml:space="preserve">In general, </w:t>
      </w:r>
      <w:r w:rsidR="00E27AB6" w:rsidRPr="00BC3599">
        <w:rPr>
          <w:rFonts w:ascii="Calibri" w:hAnsi="Calibri" w:cs="Calibri"/>
          <w:sz w:val="22"/>
          <w:szCs w:val="22"/>
        </w:rPr>
        <w:t>it</w:t>
      </w:r>
      <w:r w:rsidR="00E27AB6">
        <w:rPr>
          <w:rFonts w:ascii="Calibri" w:hAnsi="Calibri" w:cs="Calibri"/>
          <w:sz w:val="22"/>
          <w:szCs w:val="22"/>
        </w:rPr>
        <w:t xml:space="preserve"> is</w:t>
      </w:r>
      <w:r w:rsidR="0014036D">
        <w:rPr>
          <w:rFonts w:ascii="Calibri" w:hAnsi="Calibri" w:cs="Calibri"/>
          <w:sz w:val="22"/>
          <w:szCs w:val="22"/>
        </w:rPr>
        <w:t xml:space="preserve"> </w:t>
      </w:r>
      <w:r w:rsidRPr="00BC3599">
        <w:rPr>
          <w:rFonts w:ascii="Calibri" w:hAnsi="Calibri" w:cs="Calibri"/>
          <w:sz w:val="22"/>
          <w:szCs w:val="22"/>
        </w:rPr>
        <w:t xml:space="preserve">the value of the minPts is dependent </w:t>
      </w:r>
      <w:r w:rsidR="00994592" w:rsidRPr="00BC3599">
        <w:rPr>
          <w:rFonts w:ascii="Calibri" w:hAnsi="Calibri" w:cs="Calibri"/>
          <w:sz w:val="22"/>
          <w:szCs w:val="22"/>
        </w:rPr>
        <w:t>on</w:t>
      </w:r>
      <w:r w:rsidRPr="00BC3599">
        <w:rPr>
          <w:rFonts w:ascii="Calibri" w:hAnsi="Calibri" w:cs="Calibri"/>
          <w:sz w:val="22"/>
          <w:szCs w:val="22"/>
        </w:rPr>
        <w:t xml:space="preserve"> the number of dimensions that </w:t>
      </w:r>
      <w:r w:rsidR="00994592" w:rsidRPr="00BC3599">
        <w:rPr>
          <w:rFonts w:ascii="Calibri" w:hAnsi="Calibri" w:cs="Calibri"/>
          <w:sz w:val="22"/>
          <w:szCs w:val="22"/>
        </w:rPr>
        <w:t>are</w:t>
      </w:r>
      <w:r w:rsidRPr="00BC3599">
        <w:rPr>
          <w:rFonts w:ascii="Calibri" w:hAnsi="Calibri" w:cs="Calibri"/>
          <w:sz w:val="22"/>
          <w:szCs w:val="22"/>
        </w:rPr>
        <w:t xml:space="preserve"> present in data. </w:t>
      </w:r>
      <w:r w:rsidR="00C94529">
        <w:rPr>
          <w:rFonts w:ascii="Calibri" w:hAnsi="Calibri" w:cs="Calibri"/>
          <w:sz w:val="22"/>
          <w:szCs w:val="22"/>
        </w:rPr>
        <w:t xml:space="preserve">i.e., </w:t>
      </w:r>
      <w:r w:rsidRPr="00BC3599">
        <w:rPr>
          <w:rFonts w:ascii="Calibri" w:hAnsi="Calibri" w:cs="Calibri"/>
          <w:sz w:val="22"/>
          <w:szCs w:val="22"/>
        </w:rPr>
        <w:t xml:space="preserve">one plus the number of </w:t>
      </w:r>
      <w:r w:rsidR="00606C39" w:rsidRPr="00BC3599">
        <w:rPr>
          <w:rFonts w:ascii="Calibri" w:hAnsi="Calibri" w:cs="Calibri"/>
          <w:sz w:val="22"/>
          <w:szCs w:val="22"/>
        </w:rPr>
        <w:t>dimensional</w:t>
      </w:r>
      <w:r w:rsidRPr="00BC3599">
        <w:rPr>
          <w:rFonts w:ascii="Calibri" w:hAnsi="Calibri" w:cs="Calibri"/>
          <w:sz w:val="22"/>
          <w:szCs w:val="22"/>
        </w:rPr>
        <w:t xml:space="preserve"> data (</w:t>
      </w:r>
      <w:r w:rsidR="00606C39" w:rsidRPr="00BC3599">
        <w:rPr>
          <w:rFonts w:ascii="Calibri" w:hAnsi="Calibri" w:cs="Calibri"/>
          <w:sz w:val="22"/>
          <w:szCs w:val="22"/>
        </w:rPr>
        <w:t>e.g.,</w:t>
      </w:r>
      <w:r w:rsidRPr="00BC3599">
        <w:rPr>
          <w:rFonts w:ascii="Calibri" w:hAnsi="Calibri" w:cs="Calibri"/>
          <w:sz w:val="22"/>
          <w:szCs w:val="22"/>
        </w:rPr>
        <w:t xml:space="preserve"> if the data is two-dimensional, setting of minPts of </w:t>
      </w:r>
      <w:r w:rsidR="00606C39" w:rsidRPr="00BC3599">
        <w:rPr>
          <w:rFonts w:ascii="Calibri" w:hAnsi="Calibri" w:cs="Calibri"/>
          <w:sz w:val="22"/>
          <w:szCs w:val="22"/>
        </w:rPr>
        <w:t>four</w:t>
      </w:r>
      <w:r w:rsidRPr="00BC3599">
        <w:rPr>
          <w:rFonts w:ascii="Calibri" w:hAnsi="Calibri" w:cs="Calibri"/>
          <w:sz w:val="22"/>
          <w:szCs w:val="22"/>
        </w:rPr>
        <w:t xml:space="preserve"> and above recommended)</w:t>
      </w:r>
    </w:p>
    <w:p w14:paraId="67F3A70D" w14:textId="3B3E32E6" w:rsidR="00641C25" w:rsidRDefault="00BC3599" w:rsidP="00BF0EC6">
      <w:pPr>
        <w:pStyle w:val="ListParagraph"/>
        <w:numPr>
          <w:ilvl w:val="0"/>
          <w:numId w:val="3"/>
        </w:numPr>
        <w:ind w:left="1440"/>
        <w:jc w:val="both"/>
        <w:rPr>
          <w:rFonts w:ascii="Calibri" w:hAnsi="Calibri" w:cs="Calibri"/>
          <w:sz w:val="22"/>
          <w:szCs w:val="22"/>
        </w:rPr>
      </w:pPr>
      <w:r w:rsidRPr="00BC3599">
        <w:rPr>
          <w:rFonts w:ascii="Calibri" w:hAnsi="Calibri" w:cs="Calibri"/>
          <w:sz w:val="22"/>
          <w:szCs w:val="22"/>
        </w:rPr>
        <w:t xml:space="preserve">This </w:t>
      </w:r>
      <w:r w:rsidR="00F132DE" w:rsidRPr="00BC3599">
        <w:rPr>
          <w:rFonts w:ascii="Calibri" w:hAnsi="Calibri" w:cs="Calibri"/>
          <w:sz w:val="22"/>
          <w:szCs w:val="22"/>
        </w:rPr>
        <w:t xml:space="preserve">algorithm </w:t>
      </w:r>
      <w:r w:rsidRPr="00BC3599">
        <w:rPr>
          <w:rFonts w:ascii="Calibri" w:hAnsi="Calibri" w:cs="Calibri"/>
          <w:sz w:val="22"/>
          <w:szCs w:val="22"/>
        </w:rPr>
        <w:t>is more</w:t>
      </w:r>
      <w:r w:rsidR="00F132DE" w:rsidRPr="00BC3599">
        <w:rPr>
          <w:rFonts w:ascii="Calibri" w:hAnsi="Calibri" w:cs="Calibri"/>
          <w:sz w:val="22"/>
          <w:szCs w:val="22"/>
        </w:rPr>
        <w:t xml:space="preserve"> conservative when larger minPts are used, this would classify more points as noise points. But if minPts </w:t>
      </w:r>
      <w:r w:rsidRPr="00BC3599">
        <w:rPr>
          <w:rFonts w:ascii="Calibri" w:hAnsi="Calibri" w:cs="Calibri"/>
          <w:sz w:val="22"/>
          <w:szCs w:val="22"/>
        </w:rPr>
        <w:t>are chosen</w:t>
      </w:r>
      <w:r w:rsidR="00F132DE" w:rsidRPr="00BC3599">
        <w:rPr>
          <w:rFonts w:ascii="Calibri" w:hAnsi="Calibri" w:cs="Calibri"/>
          <w:sz w:val="22"/>
          <w:szCs w:val="22"/>
        </w:rPr>
        <w:t xml:space="preserve"> higher, it could be a problem to detect clusters in the less dense area for DBSCAN.</w:t>
      </w:r>
    </w:p>
    <w:p w14:paraId="48934310" w14:textId="77777777" w:rsidR="008768AA" w:rsidRPr="008768AA" w:rsidRDefault="008768AA" w:rsidP="00BF0EC6">
      <w:pPr>
        <w:ind w:left="720"/>
        <w:jc w:val="both"/>
        <w:rPr>
          <w:rFonts w:ascii="Calibri" w:hAnsi="Calibri" w:cs="Calibri"/>
          <w:sz w:val="22"/>
          <w:szCs w:val="22"/>
        </w:rPr>
      </w:pPr>
    </w:p>
    <w:p w14:paraId="276F1D36" w14:textId="2B975B9D" w:rsidR="008512C1" w:rsidRPr="008768AA" w:rsidRDefault="008768AA" w:rsidP="00BF0EC6">
      <w:pPr>
        <w:ind w:left="720"/>
        <w:rPr>
          <w:rFonts w:ascii="Calibri" w:hAnsi="Calibri" w:cs="Calibri"/>
          <w:b/>
          <w:bCs/>
          <w:sz w:val="28"/>
          <w:szCs w:val="28"/>
          <w:u w:val="single"/>
        </w:rPr>
      </w:pPr>
      <w:r w:rsidRPr="008768AA">
        <w:rPr>
          <w:rFonts w:ascii="Calibri" w:hAnsi="Calibri" w:cs="Calibri"/>
          <w:b/>
          <w:bCs/>
          <w:sz w:val="28"/>
          <w:szCs w:val="28"/>
          <w:u w:val="single"/>
        </w:rPr>
        <w:t>Tuning</w:t>
      </w:r>
    </w:p>
    <w:p w14:paraId="57E09287" w14:textId="115F4EB7" w:rsidR="008D2166" w:rsidRDefault="008D2166" w:rsidP="00BF0EC6">
      <w:pPr>
        <w:ind w:left="720"/>
        <w:rPr>
          <w:rFonts w:ascii="Calibri" w:hAnsi="Calibri" w:cs="Calibri"/>
          <w:sz w:val="22"/>
          <w:szCs w:val="22"/>
        </w:rPr>
      </w:pPr>
      <w:r w:rsidRPr="008D2166">
        <w:rPr>
          <w:rFonts w:ascii="Calibri" w:hAnsi="Calibri" w:cs="Calibri"/>
          <w:sz w:val="22"/>
          <w:szCs w:val="22"/>
        </w:rPr>
        <w:t xml:space="preserve">The two parameters are correlated in a way that adjusting them normally means following a </w:t>
      </w:r>
      <w:r w:rsidR="008768AA" w:rsidRPr="008D2166">
        <w:rPr>
          <w:rFonts w:ascii="Calibri" w:hAnsi="Calibri" w:cs="Calibri"/>
          <w:sz w:val="22"/>
          <w:szCs w:val="22"/>
        </w:rPr>
        <w:t>trial-and-error</w:t>
      </w:r>
      <w:r w:rsidRPr="008D2166">
        <w:rPr>
          <w:rFonts w:ascii="Calibri" w:hAnsi="Calibri" w:cs="Calibri"/>
          <w:sz w:val="22"/>
          <w:szCs w:val="22"/>
        </w:rPr>
        <w:t xml:space="preserve"> procedure for finding the best values. Trying to visualize the clusters after an attempt </w:t>
      </w:r>
      <w:r w:rsidR="00994592" w:rsidRPr="008D2166">
        <w:rPr>
          <w:rFonts w:ascii="Calibri" w:hAnsi="Calibri" w:cs="Calibri"/>
          <w:sz w:val="22"/>
          <w:szCs w:val="22"/>
        </w:rPr>
        <w:t>at</w:t>
      </w:r>
      <w:r w:rsidRPr="008D2166">
        <w:rPr>
          <w:rFonts w:ascii="Calibri" w:hAnsi="Calibri" w:cs="Calibri"/>
          <w:sz w:val="22"/>
          <w:szCs w:val="22"/>
        </w:rPr>
        <w:t xml:space="preserve"> analysis with the chosen parameters, may help to understand if chosen parameters are good enough to reflect the natural way of data organization.</w:t>
      </w:r>
    </w:p>
    <w:p w14:paraId="65B862DE" w14:textId="77777777" w:rsidR="00770DA5" w:rsidRDefault="00770DA5" w:rsidP="00BF0EC6">
      <w:pPr>
        <w:ind w:left="720"/>
        <w:rPr>
          <w:rFonts w:ascii="Calibri" w:hAnsi="Calibri" w:cs="Calibri"/>
          <w:sz w:val="22"/>
          <w:szCs w:val="22"/>
        </w:rPr>
      </w:pPr>
    </w:p>
    <w:p w14:paraId="7316BB2D" w14:textId="213B88A4" w:rsidR="00770DA5" w:rsidRPr="008512C1" w:rsidRDefault="00770DA5" w:rsidP="00BF0EC6">
      <w:pPr>
        <w:ind w:left="720"/>
        <w:rPr>
          <w:rFonts w:ascii="Calibri" w:hAnsi="Calibri" w:cs="Calibri"/>
          <w:sz w:val="22"/>
          <w:szCs w:val="22"/>
        </w:rPr>
      </w:pPr>
      <w:r w:rsidRPr="00770DA5">
        <w:rPr>
          <w:rFonts w:ascii="Calibri" w:hAnsi="Calibri" w:cs="Calibri"/>
          <w:b/>
          <w:bCs/>
          <w:sz w:val="22"/>
          <w:szCs w:val="22"/>
          <w:u w:val="single"/>
        </w:rPr>
        <w:t>Conclusion</w:t>
      </w:r>
      <w:r>
        <w:rPr>
          <w:rFonts w:ascii="Calibri" w:hAnsi="Calibri" w:cs="Calibri"/>
          <w:sz w:val="22"/>
          <w:szCs w:val="22"/>
        </w:rPr>
        <w:br/>
      </w:r>
      <w:r w:rsidRPr="00770DA5">
        <w:rPr>
          <w:rFonts w:ascii="Calibri" w:hAnsi="Calibri" w:cs="Calibri"/>
          <w:sz w:val="22"/>
          <w:szCs w:val="22"/>
        </w:rPr>
        <w:t xml:space="preserve">DBSCAN is an efficient clustering technique well adaptable for use with data sets with complex clusters and with noisy data. </w:t>
      </w:r>
      <w:r w:rsidR="0096304A" w:rsidRPr="00770DA5">
        <w:rPr>
          <w:rFonts w:ascii="Calibri" w:hAnsi="Calibri" w:cs="Calibri"/>
          <w:sz w:val="22"/>
          <w:szCs w:val="22"/>
        </w:rPr>
        <w:t>It</w:t>
      </w:r>
      <w:r w:rsidRPr="00770DA5">
        <w:rPr>
          <w:rFonts w:ascii="Calibri" w:hAnsi="Calibri" w:cs="Calibri"/>
          <w:sz w:val="22"/>
          <w:szCs w:val="22"/>
        </w:rPr>
        <w:t xml:space="preserve"> is free from the number of clusters which makes it easier to find patterns in the given data density. epsilon (ε) and minPts control the shape of the clusters that emerge from the process, and thus the parameters are of high sensitivity to tuning. Practitioners can use DBSCAN for clustering and </w:t>
      </w:r>
      <w:r w:rsidR="00B16ADC" w:rsidRPr="00770DA5">
        <w:rPr>
          <w:rFonts w:ascii="Calibri" w:hAnsi="Calibri" w:cs="Calibri"/>
          <w:sz w:val="22"/>
          <w:szCs w:val="22"/>
        </w:rPr>
        <w:t>outliers’</w:t>
      </w:r>
      <w:r w:rsidRPr="00770DA5">
        <w:rPr>
          <w:rFonts w:ascii="Calibri" w:hAnsi="Calibri" w:cs="Calibri"/>
          <w:sz w:val="22"/>
          <w:szCs w:val="22"/>
        </w:rPr>
        <w:t xml:space="preserve"> detection by using k-distance plot for tuning of ε and considering the dimensionality of a dataset used for tuning of the minPts. In general, DBSCAN </w:t>
      </w:r>
      <w:r w:rsidR="00B16ADC">
        <w:rPr>
          <w:rFonts w:ascii="Calibri" w:hAnsi="Calibri" w:cs="Calibri"/>
          <w:sz w:val="22"/>
          <w:szCs w:val="22"/>
        </w:rPr>
        <w:t>can</w:t>
      </w:r>
      <w:r w:rsidRPr="00770DA5">
        <w:rPr>
          <w:rFonts w:ascii="Calibri" w:hAnsi="Calibri" w:cs="Calibri"/>
          <w:sz w:val="22"/>
          <w:szCs w:val="22"/>
        </w:rPr>
        <w:t xml:space="preserve"> be considered an excellent first step in exploring a dataset, especially one that may well have skewed distributions or a great amount of noise.</w:t>
      </w:r>
    </w:p>
    <w:sectPr w:rsidR="00770DA5" w:rsidRPr="00851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934C4"/>
    <w:multiLevelType w:val="hybridMultilevel"/>
    <w:tmpl w:val="22E06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DA2C1F"/>
    <w:multiLevelType w:val="multilevel"/>
    <w:tmpl w:val="A92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B75F6"/>
    <w:multiLevelType w:val="hybridMultilevel"/>
    <w:tmpl w:val="53DE0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52591">
    <w:abstractNumId w:val="0"/>
  </w:num>
  <w:num w:numId="2" w16cid:durableId="1882670060">
    <w:abstractNumId w:val="1"/>
  </w:num>
  <w:num w:numId="3" w16cid:durableId="626279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6"/>
    <w:rsid w:val="000D1254"/>
    <w:rsid w:val="0014036D"/>
    <w:rsid w:val="00145D7B"/>
    <w:rsid w:val="001841A5"/>
    <w:rsid w:val="001B26A9"/>
    <w:rsid w:val="001C6FA4"/>
    <w:rsid w:val="0022574C"/>
    <w:rsid w:val="00287A16"/>
    <w:rsid w:val="0036230C"/>
    <w:rsid w:val="00380CF7"/>
    <w:rsid w:val="00471672"/>
    <w:rsid w:val="004839B5"/>
    <w:rsid w:val="005D241C"/>
    <w:rsid w:val="00606C39"/>
    <w:rsid w:val="00641C25"/>
    <w:rsid w:val="00694BA6"/>
    <w:rsid w:val="007331BD"/>
    <w:rsid w:val="00770DA5"/>
    <w:rsid w:val="007B1878"/>
    <w:rsid w:val="008512C1"/>
    <w:rsid w:val="008768AA"/>
    <w:rsid w:val="008876F8"/>
    <w:rsid w:val="008D2166"/>
    <w:rsid w:val="0096304A"/>
    <w:rsid w:val="00994592"/>
    <w:rsid w:val="00A07F8B"/>
    <w:rsid w:val="00B16ADC"/>
    <w:rsid w:val="00B81067"/>
    <w:rsid w:val="00BC1381"/>
    <w:rsid w:val="00BC3599"/>
    <w:rsid w:val="00BF0EC6"/>
    <w:rsid w:val="00BF1072"/>
    <w:rsid w:val="00C94529"/>
    <w:rsid w:val="00D37229"/>
    <w:rsid w:val="00D83260"/>
    <w:rsid w:val="00D8476E"/>
    <w:rsid w:val="00DE25C3"/>
    <w:rsid w:val="00E27AB6"/>
    <w:rsid w:val="00E567F2"/>
    <w:rsid w:val="00F132DE"/>
    <w:rsid w:val="00F44F24"/>
    <w:rsid w:val="00FB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3659"/>
  <w15:chartTrackingRefBased/>
  <w15:docId w15:val="{666C93C3-3496-40BD-8717-E88D3E2C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BA6"/>
    <w:rPr>
      <w:rFonts w:eastAsiaTheme="majorEastAsia" w:cstheme="majorBidi"/>
      <w:color w:val="272727" w:themeColor="text1" w:themeTint="D8"/>
    </w:rPr>
  </w:style>
  <w:style w:type="paragraph" w:styleId="Title">
    <w:name w:val="Title"/>
    <w:basedOn w:val="Normal"/>
    <w:next w:val="Normal"/>
    <w:link w:val="TitleChar"/>
    <w:uiPriority w:val="10"/>
    <w:qFormat/>
    <w:rsid w:val="00694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BA6"/>
    <w:pPr>
      <w:spacing w:before="160"/>
      <w:jc w:val="center"/>
    </w:pPr>
    <w:rPr>
      <w:i/>
      <w:iCs/>
      <w:color w:val="404040" w:themeColor="text1" w:themeTint="BF"/>
    </w:rPr>
  </w:style>
  <w:style w:type="character" w:customStyle="1" w:styleId="QuoteChar">
    <w:name w:val="Quote Char"/>
    <w:basedOn w:val="DefaultParagraphFont"/>
    <w:link w:val="Quote"/>
    <w:uiPriority w:val="29"/>
    <w:rsid w:val="00694BA6"/>
    <w:rPr>
      <w:i/>
      <w:iCs/>
      <w:color w:val="404040" w:themeColor="text1" w:themeTint="BF"/>
    </w:rPr>
  </w:style>
  <w:style w:type="paragraph" w:styleId="ListParagraph">
    <w:name w:val="List Paragraph"/>
    <w:basedOn w:val="Normal"/>
    <w:uiPriority w:val="34"/>
    <w:qFormat/>
    <w:rsid w:val="00694BA6"/>
    <w:pPr>
      <w:ind w:left="720"/>
      <w:contextualSpacing/>
    </w:pPr>
  </w:style>
  <w:style w:type="character" w:styleId="IntenseEmphasis">
    <w:name w:val="Intense Emphasis"/>
    <w:basedOn w:val="DefaultParagraphFont"/>
    <w:uiPriority w:val="21"/>
    <w:qFormat/>
    <w:rsid w:val="00694BA6"/>
    <w:rPr>
      <w:i/>
      <w:iCs/>
      <w:color w:val="0F4761" w:themeColor="accent1" w:themeShade="BF"/>
    </w:rPr>
  </w:style>
  <w:style w:type="paragraph" w:styleId="IntenseQuote">
    <w:name w:val="Intense Quote"/>
    <w:basedOn w:val="Normal"/>
    <w:next w:val="Normal"/>
    <w:link w:val="IntenseQuoteChar"/>
    <w:uiPriority w:val="30"/>
    <w:qFormat/>
    <w:rsid w:val="00694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BA6"/>
    <w:rPr>
      <w:i/>
      <w:iCs/>
      <w:color w:val="0F4761" w:themeColor="accent1" w:themeShade="BF"/>
    </w:rPr>
  </w:style>
  <w:style w:type="character" w:styleId="IntenseReference">
    <w:name w:val="Intense Reference"/>
    <w:basedOn w:val="DefaultParagraphFont"/>
    <w:uiPriority w:val="32"/>
    <w:qFormat/>
    <w:rsid w:val="00694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6963868">
      <w:bodyDiv w:val="1"/>
      <w:marLeft w:val="0"/>
      <w:marRight w:val="0"/>
      <w:marTop w:val="0"/>
      <w:marBottom w:val="0"/>
      <w:divBdr>
        <w:top w:val="none" w:sz="0" w:space="0" w:color="auto"/>
        <w:left w:val="none" w:sz="0" w:space="0" w:color="auto"/>
        <w:bottom w:val="none" w:sz="0" w:space="0" w:color="auto"/>
        <w:right w:val="none" w:sz="0" w:space="0" w:color="auto"/>
      </w:divBdr>
    </w:div>
    <w:div w:id="206694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Gurujala</dc:creator>
  <cp:keywords/>
  <dc:description/>
  <cp:lastModifiedBy>Nishanth Gurujala</cp:lastModifiedBy>
  <cp:revision>67</cp:revision>
  <dcterms:created xsi:type="dcterms:W3CDTF">2024-10-26T22:18:00Z</dcterms:created>
  <dcterms:modified xsi:type="dcterms:W3CDTF">2024-10-30T20:10:00Z</dcterms:modified>
</cp:coreProperties>
</file>