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wg8yuyx0npq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The Lighthouse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rFonts w:ascii="Merriweather" w:cs="Merriweather" w:eastAsia="Merriweather" w:hAnsi="Merriweather"/>
          <w:u w:val="single"/>
        </w:rPr>
      </w:pPr>
      <w:bookmarkStart w:colFirst="0" w:colLast="0" w:name="_kvtr6pyd1i2x" w:id="1"/>
      <w:bookmarkEnd w:id="1"/>
      <w:r w:rsidDel="00000000" w:rsidR="00000000" w:rsidRPr="00000000">
        <w:rPr>
          <w:rFonts w:ascii="Merriweather" w:cs="Merriweather" w:eastAsia="Merriweather" w:hAnsi="Merriweather"/>
          <w:u w:val="single"/>
          <w:rtl w:val="0"/>
        </w:rPr>
        <w:t xml:space="preserve">The Lighthouse Project </w:t>
      </w:r>
    </w:p>
    <w:p w:rsidR="00000000" w:rsidDel="00000000" w:rsidP="00000000" w:rsidRDefault="00000000" w:rsidRPr="00000000" w14:paraId="00000003">
      <w:pPr>
        <w:jc w:val="center"/>
        <w:rPr>
          <w:rFonts w:ascii="Merriweather Light" w:cs="Merriweather Light" w:eastAsia="Merriweather Light" w:hAnsi="Merriweather Light"/>
          <w:i w:val="1"/>
          <w:iCs w:val="1"/>
          <w:sz w:val="26"/>
          <w:szCs w:val="26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1"/>
          <w:iCs w:val="1"/>
          <w:sz w:val="26"/>
          <w:szCs w:val="26"/>
          <w:rtl w:val="0"/>
        </w:rPr>
        <w:t xml:space="preserve">“Helping people find their way back” </w:t>
      </w:r>
    </w:p>
    <w:p w:rsidR="00000000" w:rsidDel="00000000" w:rsidP="00000000" w:rsidRDefault="00000000" w:rsidRPr="00000000" w14:paraId="00000004">
      <w:pPr>
        <w:jc w:val="center"/>
        <w:rPr>
          <w:rFonts w:ascii="Merriweather Light" w:cs="Merriweather Light" w:eastAsia="Merriweather Light" w:hAnsi="Merriweather Light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Motto </w:t>
      </w:r>
    </w:p>
    <w:p w:rsidR="00000000" w:rsidDel="00000000" w:rsidP="00000000" w:rsidRDefault="00000000" w:rsidRPr="00000000" w14:paraId="00000006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  <w:t xml:space="preserve">Support, not solve.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Mission Statement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To equip teenagers with the awareness skills to recognise when their peers are struggling emotionally and provide them with guidance on right ways to approach and manage such situations. </w:t>
      </w:r>
    </w:p>
    <w:p w:rsidR="00000000" w:rsidDel="00000000" w:rsidP="00000000" w:rsidRDefault="00000000" w:rsidRPr="00000000" w14:paraId="0000000A">
      <w:pPr>
        <w:rPr>
          <w:rFonts w:ascii="Playfair Display Medium" w:cs="Playfair Display Medium" w:eastAsia="Playfair Display Medium" w:hAnsi="Playfair Display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Primary Aim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To build emotionally aware peer communities where addressing poor mental health amongst one another is treated as a </w:t>
      </w:r>
      <w:r w:rsidDel="00000000" w:rsidR="00000000" w:rsidRPr="00000000">
        <w:rPr>
          <w:b w:val="1"/>
          <w:bCs w:val="1"/>
          <w:rtl w:val="0"/>
        </w:rPr>
        <w:t xml:space="preserve">major life skill</w:t>
      </w:r>
      <w:r w:rsidDel="00000000" w:rsidR="00000000" w:rsidRPr="00000000">
        <w:rPr>
          <w:rtl w:val="0"/>
        </w:rPr>
        <w:t xml:space="preserve"> - teenagers are better equipped to recognise distress in others and respond appropriately.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Our Belief </w:t>
      </w:r>
    </w:p>
    <w:p w:rsidR="00000000" w:rsidDel="00000000" w:rsidP="00000000" w:rsidRDefault="00000000" w:rsidRPr="00000000" w14:paraId="0000000F">
      <w:pPr>
        <w:spacing w:line="240" w:lineRule="auto"/>
        <w:rPr/>
      </w:pPr>
      <w:r w:rsidDel="00000000" w:rsidR="00000000" w:rsidRPr="00000000">
        <w:rPr>
          <w:rtl w:val="0"/>
        </w:rPr>
        <w:t xml:space="preserve">This project is built on the belief that the first and most immediate support system for many teenagers is not a professional, institution, or “trusted adult” -  but rather, their friends.</w:t>
      </w:r>
    </w:p>
    <w:p w:rsidR="00000000" w:rsidDel="00000000" w:rsidP="00000000" w:rsidRDefault="00000000" w:rsidRPr="00000000" w14:paraId="0000001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Many current approaches to youth mental health awareness unintentionally create distance between teenagers and support systems by: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placing responsibility primarily on the person already struggling,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categorising emotional difficulties through labels and diagnoses too early,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relying on other support systems that teenagers may realistically hesitate to use.</w:t>
      </w:r>
    </w:p>
    <w:p w:rsidR="00000000" w:rsidDel="00000000" w:rsidP="00000000" w:rsidRDefault="00000000" w:rsidRPr="00000000" w14:paraId="0000001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Instead, this initiative focuses on preparing peers to become more emotionally aware, approachable, and capable of handling such conversations appropriately.</w:t>
      </w:r>
    </w:p>
    <w:p w:rsidR="00000000" w:rsidDel="00000000" w:rsidP="00000000" w:rsidRDefault="00000000" w:rsidRPr="00000000" w14:paraId="0000001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 goal is not to turn teenagers into therapists or replace professional help. </w:t>
      </w:r>
    </w:p>
    <w:p w:rsidR="00000000" w:rsidDel="00000000" w:rsidP="00000000" w:rsidRDefault="00000000" w:rsidRPr="00000000" w14:paraId="0000001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 goal is to ensure fewer young people feel unseen, isolated, or unsupported in the moments before professional help is ever reached.</w:t>
      </w:r>
    </w:p>
    <w:p w:rsidR="00000000" w:rsidDel="00000000" w:rsidP="00000000" w:rsidRDefault="00000000" w:rsidRPr="00000000" w14:paraId="00000017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What makes us different 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Unlike the general approach, our project focuses on training</w:t>
      </w:r>
      <w:r w:rsidDel="00000000" w:rsidR="00000000" w:rsidRPr="00000000">
        <w:rPr>
          <w:i w:val="1"/>
          <w:iCs w:val="1"/>
          <w:rtl w:val="0"/>
        </w:rPr>
        <w:t xml:space="preserve"> the people surrounding those struggling with their mental health</w:t>
      </w:r>
      <w:r w:rsidDel="00000000" w:rsidR="00000000" w:rsidRPr="00000000">
        <w:rPr>
          <w:rtl w:val="0"/>
        </w:rPr>
        <w:t xml:space="preserve"> rather than placing that burden on the individual themselves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Our system is based </w:t>
      </w:r>
      <w:r w:rsidDel="00000000" w:rsidR="00000000" w:rsidRPr="00000000">
        <w:rPr>
          <w:i w:val="1"/>
          <w:iCs w:val="1"/>
          <w:rtl w:val="0"/>
        </w:rPr>
        <w:t xml:space="preserve">supporting not solving - </w:t>
      </w:r>
      <w:r w:rsidDel="00000000" w:rsidR="00000000" w:rsidRPr="00000000">
        <w:rPr>
          <w:rtl w:val="0"/>
        </w:rPr>
        <w:t xml:space="preserve">we aim to help people gain the appropriate skills to form a reliable support system amongst teenagers rather than diagnosing people with problems 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We cater to realistic teenage behaviour - ensuring that we target the first and most likely support systems (friends) of those in need of help.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  <w:sectPr>
          <w:headerReference r:id="rId6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dp6o72db5mkx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The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jc w:val="center"/>
        <w:rPr>
          <w:rFonts w:ascii="Merriweather" w:cs="Merriweather" w:eastAsia="Merriweather" w:hAnsi="Merriweather"/>
          <w:u w:val="single"/>
        </w:rPr>
      </w:pPr>
      <w:bookmarkStart w:colFirst="0" w:colLast="0" w:name="_cn2wsrphz6oi" w:id="3"/>
      <w:bookmarkEnd w:id="3"/>
      <w:r w:rsidDel="00000000" w:rsidR="00000000" w:rsidRPr="00000000">
        <w:rPr>
          <w:rFonts w:ascii="Merriweather" w:cs="Merriweather" w:eastAsia="Merriweather" w:hAnsi="Merriweather"/>
          <w:u w:val="single"/>
          <w:rtl w:val="0"/>
        </w:rPr>
        <w:t xml:space="preserve">Organisational Structure </w:t>
      </w:r>
    </w:p>
    <w:p w:rsidR="00000000" w:rsidDel="00000000" w:rsidP="00000000" w:rsidRDefault="00000000" w:rsidRPr="00000000" w14:paraId="00000022">
      <w:pPr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5731200" cy="2971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14377" l="0" r="0" t="7599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Designations &amp; their responsibilities </w:t>
      </w:r>
    </w:p>
    <w:p w:rsidR="00000000" w:rsidDel="00000000" w:rsidP="00000000" w:rsidRDefault="00000000" w:rsidRPr="00000000" w14:paraId="00000025">
      <w:pPr>
        <w:rPr>
          <w:rFonts w:ascii="Merriweather" w:cs="Merriweather" w:eastAsia="Merriweather" w:hAnsi="Merriweather"/>
          <w:i w:val="1"/>
          <w:iCs w:val="1"/>
        </w:rPr>
      </w:pPr>
      <w:r w:rsidDel="00000000" w:rsidR="00000000" w:rsidRPr="00000000">
        <w:rPr>
          <w:rFonts w:ascii="Merriweather" w:cs="Merriweather" w:eastAsia="Merriweather" w:hAnsi="Merriweather"/>
          <w:i w:val="1"/>
          <w:iCs w:val="1"/>
          <w:rtl w:val="0"/>
        </w:rPr>
        <w:t xml:space="preserve">{ these are liable to increase/ decrease as the project grows in the future :) } </w:t>
      </w:r>
    </w:p>
    <w:p w:rsidR="00000000" w:rsidDel="00000000" w:rsidP="00000000" w:rsidRDefault="00000000" w:rsidRPr="00000000" w14:paraId="00000026">
      <w:pPr>
        <w:rPr>
          <w:rFonts w:ascii="Merriweather" w:cs="Merriweather" w:eastAsia="Merriweather" w:hAnsi="Merriweather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Director of Digital Infrastructure - Siddarth 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Making website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Maintaining website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and Digital Manager - Nishanth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Managing LinkedIn, Email and other social media platforms 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Designing Applications (Google forms, etc.)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Aiding editorial and design team with content for social media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Editorial Director - Trisha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Written content for posts, reels, social media, etc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Written content for website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Scripts for reels and videos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 of Visual Director - Pahal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Designing posts, reels and other social media content 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Designing logo and aesthetics of the project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Creating designs for future events/ projects 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Operations Manager - Abhitha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Ensuring both design and editorial work harmoniously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Researching educational content for posts and reels 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Director of Outreach and Human Resources- Sai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Contacting other organizations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Research -  possible future ventures and keeping track of trends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Responding to emails, messages, etc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Filtering Applicants </w:t>
      </w:r>
    </w:p>
    <w:sectPr>
      <w:headerReference r:id="rId9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fair Display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erriweather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Medium-regular.ttf"/><Relationship Id="rId2" Type="http://schemas.openxmlformats.org/officeDocument/2006/relationships/font" Target="fonts/PlayfairDisplayMedium-bold.ttf"/><Relationship Id="rId3" Type="http://schemas.openxmlformats.org/officeDocument/2006/relationships/font" Target="fonts/PlayfairDisplayMedium-italic.ttf"/><Relationship Id="rId4" Type="http://schemas.openxmlformats.org/officeDocument/2006/relationships/font" Target="fonts/PlayfairDisplayMedium-boldItalic.ttf"/><Relationship Id="rId11" Type="http://schemas.openxmlformats.org/officeDocument/2006/relationships/font" Target="fonts/Merriweather-italic.ttf"/><Relationship Id="rId10" Type="http://schemas.openxmlformats.org/officeDocument/2006/relationships/font" Target="fonts/Merriweather-bold.ttf"/><Relationship Id="rId12" Type="http://schemas.openxmlformats.org/officeDocument/2006/relationships/font" Target="fonts/Merriweather-boldItalic.ttf"/><Relationship Id="rId9" Type="http://schemas.openxmlformats.org/officeDocument/2006/relationships/font" Target="fonts/Merriweather-regular.ttf"/><Relationship Id="rId5" Type="http://schemas.openxmlformats.org/officeDocument/2006/relationships/font" Target="fonts/MerriweatherLight-regular.ttf"/><Relationship Id="rId6" Type="http://schemas.openxmlformats.org/officeDocument/2006/relationships/font" Target="fonts/MerriweatherLight-bold.ttf"/><Relationship Id="rId7" Type="http://schemas.openxmlformats.org/officeDocument/2006/relationships/font" Target="fonts/MerriweatherLight-italic.ttf"/><Relationship Id="rId8" Type="http://schemas.openxmlformats.org/officeDocument/2006/relationships/font" Target="fonts/Merriweather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