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8481" w14:textId="77777777" w:rsidR="0092494B" w:rsidRDefault="00000000">
      <w:pPr>
        <w:jc w:val="center"/>
      </w:pPr>
      <w:r>
        <w:rPr>
          <w:b/>
          <w:sz w:val="40"/>
        </w:rPr>
        <w:t>FIVE SYSTEM DESIGN CASE STUDIES</w:t>
      </w:r>
    </w:p>
    <w:p w14:paraId="34BB0DE0" w14:textId="77777777" w:rsidR="0092494B" w:rsidRDefault="00000000">
      <w:pPr>
        <w:jc w:val="center"/>
      </w:pPr>
      <w:r>
        <w:rPr>
          <w:b/>
          <w:sz w:val="28"/>
        </w:rPr>
        <w:t>Cybersecurity and Emergency Response Systems</w:t>
      </w:r>
    </w:p>
    <w:p w14:paraId="07100905" w14:textId="77777777" w:rsidR="0092494B" w:rsidRDefault="0092494B"/>
    <w:p w14:paraId="066E70C0" w14:textId="77777777" w:rsidR="0092494B" w:rsidRDefault="00000000">
      <w:pPr>
        <w:pStyle w:val="Heading1"/>
      </w:pPr>
      <w:r>
        <w:t>Case Study 1: Cybersecurity Threat Intelligence Platform</w:t>
      </w:r>
    </w:p>
    <w:p w14:paraId="55E82F12" w14:textId="77777777" w:rsidR="0092494B" w:rsidRDefault="00000000">
      <w:pPr>
        <w:pStyle w:val="Heading2"/>
      </w:pPr>
      <w:r>
        <w:t>1. Problem Statement</w:t>
      </w:r>
    </w:p>
    <w:p w14:paraId="47629DA8" w14:textId="77777777" w:rsidR="0092494B" w:rsidRDefault="00000000">
      <w:r>
        <w:t>A Cybersecurity Threat Intelligence Platform (CTIP) collects threat indicators from multiple sources, analyzes them, assigns risk scores, and presents actionable intelligence to security teams. Indicators can include malicious IP addresses, domains, URLs, file hashes, and suspicious activities.</w:t>
      </w:r>
    </w:p>
    <w:p w14:paraId="2D4700E3" w14:textId="77777777" w:rsidR="0092494B" w:rsidRDefault="00000000">
      <w:pPr>
        <w:pStyle w:val="Heading2"/>
      </w:pPr>
      <w:r>
        <w:t>2. Existing Challenge / Need</w:t>
      </w:r>
    </w:p>
    <w:p w14:paraId="17F9C98D" w14:textId="77777777" w:rsidR="0092494B" w:rsidRDefault="00000000">
      <w:r>
        <w:t>Organizations receive security data from public threat feeds, internal logs, endpoint systems, firewalls, and security tools. The major challenge is converting large volumes of raw indicators into prioritized intelligence quickly. Manual analysis is slow and can cause analysts to miss emerging threats.</w:t>
      </w:r>
    </w:p>
    <w:p w14:paraId="64B5EBD4" w14:textId="77777777" w:rsidR="0092494B" w:rsidRDefault="00000000">
      <w:pPr>
        <w:pStyle w:val="Heading2"/>
      </w:pPr>
      <w:r>
        <w:t>3. Proposed Solution</w:t>
      </w:r>
    </w:p>
    <w:p w14:paraId="32251A67" w14:textId="77777777" w:rsidR="0092494B" w:rsidRDefault="00000000">
      <w:r>
        <w:t>The proposed platform uses an ingestion service to collect threat feeds and security events. A normalization layer converts different formats into a common structure. An analysis engine correlates indicators with internal events, while a risk-scoring engine prioritizes threats. PostgreSQL can store persistent intelligence and Redis can provide a caching layer for frequently accessed indicators. A dashboard allows analysts to search indicators, investigate relationships, and manage alerts.</w:t>
      </w:r>
    </w:p>
    <w:p w14:paraId="5472BAF5" w14:textId="77777777" w:rsidR="0092494B" w:rsidRDefault="00000000">
      <w:pPr>
        <w:pStyle w:val="Heading2"/>
      </w:pPr>
      <w:r>
        <w:t>4. High-Level Architecture</w:t>
      </w:r>
    </w:p>
    <w:p w14:paraId="507B252A" w14:textId="77777777" w:rsidR="0092494B" w:rsidRDefault="00000000">
      <w:r>
        <w:t>Threat Feeds / Logs → API Gateway → Data Ingestion → Message Queue → Normalization &amp; Enrichment → Threat Analysis → Risk Scoring → Database / Cache → Alert Service → Security Dashboard</w:t>
      </w:r>
    </w:p>
    <w:p w14:paraId="1F4DA622" w14:textId="77777777" w:rsidR="0092494B" w:rsidRDefault="00000000">
      <w:pPr>
        <w:pStyle w:val="Heading2"/>
      </w:pPr>
      <w:r>
        <w:t>5. Working of the System</w:t>
      </w:r>
    </w:p>
    <w:p w14:paraId="00EB3315" w14:textId="77777777" w:rsidR="0092494B" w:rsidRDefault="00000000">
      <w:r>
        <w:t>1. Threat feeds and internal logs are collected.</w:t>
      </w:r>
      <w:r>
        <w:br/>
        <w:t>2. Incoming data is validated and normalized.</w:t>
      </w:r>
      <w:r>
        <w:br/>
        <w:t>3. Indicators are enriched with reputation, geolocation, or historical information.</w:t>
      </w:r>
      <w:r>
        <w:br/>
        <w:t>4. The analysis engine correlates indicators with security events.</w:t>
      </w:r>
      <w:r>
        <w:br/>
        <w:t>5. A risk score is calculated.</w:t>
      </w:r>
      <w:r>
        <w:br/>
        <w:t>6. High-risk indicators generate alerts.</w:t>
      </w:r>
      <w:r>
        <w:br/>
        <w:t>7. Analysts investigate the alert through the dashboard.</w:t>
      </w:r>
      <w:r>
        <w:br/>
        <w:t>8. Confirmed intelligence can be shared with other security controls.</w:t>
      </w:r>
    </w:p>
    <w:p w14:paraId="5A13601A" w14:textId="77777777" w:rsidR="0092494B" w:rsidRDefault="00000000">
      <w:pPr>
        <w:pStyle w:val="Heading2"/>
      </w:pPr>
      <w:r>
        <w:t>6. Cloud Deployment Strategy</w:t>
      </w:r>
    </w:p>
    <w:p w14:paraId="345ABD7C" w14:textId="77777777" w:rsidR="0092494B" w:rsidRDefault="00000000">
      <w:r>
        <w:t>The platform can be deployed using AWS, Azure, or Google Cloud. Containerized microservices can run on Kubernetes or a managed container service. A managed PostgreSQL database stores intelligence, Redis handles fast lookups, object storage keeps raw feeds, and a message broker supports asynchronous ingestion. Load balancing, autoscaling, IAM, encryption, monitoring, and backup mechanisms improve reliability.</w:t>
      </w:r>
    </w:p>
    <w:p w14:paraId="1823FC8A" w14:textId="77777777" w:rsidR="0092494B" w:rsidRDefault="00000000">
      <w:pPr>
        <w:pStyle w:val="Heading2"/>
      </w:pPr>
      <w:r>
        <w:lastRenderedPageBreak/>
        <w:t>7. Expected Output</w:t>
      </w:r>
    </w:p>
    <w:p w14:paraId="379C0057" w14:textId="77777777" w:rsidR="0092494B" w:rsidRDefault="00000000">
      <w:r>
        <w:t>Expected outputs include a threat-intelligence dashboard, indicator search, risk scores, correlated security events, prioritized alerts, and reports showing malicious IPs, domains, URLs, and hashes.</w:t>
      </w:r>
    </w:p>
    <w:p w14:paraId="76C5EB02" w14:textId="77777777" w:rsidR="0092494B" w:rsidRDefault="00000000">
      <w:pPr>
        <w:pStyle w:val="Heading2"/>
      </w:pPr>
      <w:r>
        <w:t>8. Comparative Analysis</w:t>
      </w:r>
    </w:p>
    <w:p w14:paraId="21D5B107" w14:textId="77777777" w:rsidR="0092494B" w:rsidRDefault="00000000">
      <w:r>
        <w:t>The main benefits are faster threat investigation, centralized intelligence, reduced manual analysis, scalable ingestion, and improved detection. The main challenges are feed quality, false positives, data duplication, and keeping intelligence current.</w:t>
      </w:r>
    </w:p>
    <w:p w14:paraId="1DF5126A" w14:textId="77777777" w:rsidR="0092494B" w:rsidRDefault="00000000">
      <w:pPr>
        <w:pStyle w:val="Heading2"/>
      </w:pPr>
      <w:r>
        <w:t>9. Lessons Learned</w:t>
      </w:r>
    </w:p>
    <w:p w14:paraId="5DD0412D" w14:textId="77777777" w:rsidR="0092494B" w:rsidRDefault="00000000">
      <w:r>
        <w:t>The case study demonstrates the importance of data normalization, caching, asynchronous processing, and risk-based prioritization. It also shows that security platforms should be designed for continuous ingestion and changing threat conditions.</w:t>
      </w:r>
    </w:p>
    <w:p w14:paraId="19613EEE" w14:textId="77777777" w:rsidR="0092494B" w:rsidRDefault="00000000">
      <w:pPr>
        <w:pStyle w:val="Heading2"/>
      </w:pPr>
      <w:r>
        <w:t>10. Future Work</w:t>
      </w:r>
    </w:p>
    <w:p w14:paraId="42B7F34C" w14:textId="77777777" w:rsidR="0092494B" w:rsidRDefault="00000000">
      <w:r>
        <w:t>Future improvements can include machine-learning-based anomaly detection, graph-based threat correlation, automated response actions, STIX/TAXII integration, threat prediction, and SOAR integration.</w:t>
      </w:r>
    </w:p>
    <w:p w14:paraId="25FD8559" w14:textId="77777777" w:rsidR="0092494B" w:rsidRDefault="00000000">
      <w:pPr>
        <w:pStyle w:val="Heading2"/>
      </w:pPr>
      <w:r>
        <w:t>11. References</w:t>
      </w:r>
    </w:p>
    <w:p w14:paraId="09F17FE7" w14:textId="77777777" w:rsidR="0092494B" w:rsidRDefault="00000000">
      <w:r>
        <w:t>Representative references: MITRE ATT&amp;CK; NIST Cybersecurity Framework; OASIS STIX/TAXII specifications; SANS threat-intelligence guidance; academic literature on cyber threat intelligence and automated indicator analysis.</w:t>
      </w:r>
    </w:p>
    <w:p w14:paraId="10C468DC" w14:textId="77777777" w:rsidR="0092494B" w:rsidRDefault="00000000">
      <w:r>
        <w:br w:type="page"/>
      </w:r>
    </w:p>
    <w:p w14:paraId="59F76C47" w14:textId="77777777" w:rsidR="0092494B" w:rsidRDefault="00000000">
      <w:pPr>
        <w:pStyle w:val="Heading1"/>
      </w:pPr>
      <w:r>
        <w:lastRenderedPageBreak/>
        <w:t>Case Study 2: Emergency Disaster Response System</w:t>
      </w:r>
    </w:p>
    <w:p w14:paraId="0401CE04" w14:textId="77777777" w:rsidR="0092494B" w:rsidRDefault="00000000">
      <w:pPr>
        <w:pStyle w:val="Heading2"/>
      </w:pPr>
      <w:r>
        <w:t>1. Problem Statement</w:t>
      </w:r>
    </w:p>
    <w:p w14:paraId="54492A59" w14:textId="77777777" w:rsidR="0092494B" w:rsidRDefault="00000000">
      <w:r>
        <w:t>An Emergency Disaster Response System coordinates citizens, emergency requests, control centers, rescue teams, medical resources, and field personnel during disasters such as floods, fires, earthquakes, and industrial accidents.</w:t>
      </w:r>
    </w:p>
    <w:p w14:paraId="15EA6955" w14:textId="77777777" w:rsidR="0092494B" w:rsidRDefault="00000000">
      <w:pPr>
        <w:pStyle w:val="Heading2"/>
      </w:pPr>
      <w:r>
        <w:t>2. Existing Challenge / Need</w:t>
      </w:r>
    </w:p>
    <w:p w14:paraId="5CD7A2EA" w14:textId="77777777" w:rsidR="0092494B" w:rsidRDefault="00000000">
      <w:r>
        <w:t>During a disaster, many requests can arrive simultaneously. Emergency operators need accurate locations, severity information, available resources, and real-time status. Delays or poor allocation can increase the impact of an emergency.</w:t>
      </w:r>
    </w:p>
    <w:p w14:paraId="5791DE52" w14:textId="77777777" w:rsidR="0092494B" w:rsidRDefault="00000000">
      <w:pPr>
        <w:pStyle w:val="Heading2"/>
      </w:pPr>
      <w:r>
        <w:t>3. Proposed Solution</w:t>
      </w:r>
    </w:p>
    <w:p w14:paraId="120ADE89" w14:textId="77777777" w:rsidR="0092494B" w:rsidRDefault="00000000">
      <w:r>
        <w:t>The proposed system provides a mobile/web interface for reporting incidents. Location services attach GPS coordinates to requests. A priority engine classifies incidents according to severity and urgency. A resource-allocation service assigns rescue teams, ambulances, shelters, or other resources. Real-time tracking and notifications keep the control center and field teams synchronized.</w:t>
      </w:r>
    </w:p>
    <w:p w14:paraId="4607F314" w14:textId="77777777" w:rsidR="0092494B" w:rsidRDefault="00000000">
      <w:pPr>
        <w:pStyle w:val="Heading2"/>
      </w:pPr>
      <w:r>
        <w:t>4. High-Level Architecture</w:t>
      </w:r>
    </w:p>
    <w:p w14:paraId="3A0520C8" w14:textId="77777777" w:rsidR="0092494B" w:rsidRDefault="00000000">
      <w:r>
        <w:t>Citizen / Sensor → API Gateway → Emergency Request Service → Location &amp; Validation → Priority Engine → Resource Allocation → Dispatch Service → Rescue Team → Real-Time Tracking → Control Center</w:t>
      </w:r>
    </w:p>
    <w:p w14:paraId="71C75C50" w14:textId="77777777" w:rsidR="0092494B" w:rsidRDefault="00000000">
      <w:pPr>
        <w:pStyle w:val="Heading2"/>
      </w:pPr>
      <w:r>
        <w:t>5. Working of the System</w:t>
      </w:r>
    </w:p>
    <w:p w14:paraId="082D6A18" w14:textId="77777777" w:rsidR="0092494B" w:rsidRDefault="00000000">
      <w:r>
        <w:t>1. A citizen or sensor creates an emergency request.</w:t>
      </w:r>
      <w:r>
        <w:br/>
        <w:t>2. The system records the location and incident details.</w:t>
      </w:r>
      <w:r>
        <w:br/>
        <w:t>3. The request is validated and assigned a priority.</w:t>
      </w:r>
      <w:r>
        <w:br/>
        <w:t>4. The allocation engine checks nearby available resources.</w:t>
      </w:r>
      <w:r>
        <w:br/>
        <w:t>5. A suitable team is dispatched.</w:t>
      </w:r>
      <w:r>
        <w:br/>
        <w:t>6. Field personnel update their status.</w:t>
      </w:r>
      <w:r>
        <w:br/>
        <w:t>7. The control center receives real-time progress.</w:t>
      </w:r>
      <w:r>
        <w:br/>
        <w:t>8. The incident is closed after resolution and stored for reporting.</w:t>
      </w:r>
    </w:p>
    <w:p w14:paraId="514BC61A" w14:textId="77777777" w:rsidR="0092494B" w:rsidRDefault="00000000">
      <w:pPr>
        <w:pStyle w:val="Heading2"/>
      </w:pPr>
      <w:r>
        <w:t>6. Cloud Deployment Strategy</w:t>
      </w:r>
    </w:p>
    <w:p w14:paraId="62FBB3CD" w14:textId="77777777" w:rsidR="0092494B" w:rsidRDefault="00000000">
      <w:r>
        <w:t>A cloud deployment can use managed databases, containerized services, load balancers, notification services, and geospatial APIs. Message queues support burst traffic during major disasters. Multi-zone deployment, database replication, monitoring, backups, and disaster recovery are important because the system must remain available during emergencies.</w:t>
      </w:r>
    </w:p>
    <w:p w14:paraId="6D2DAFF0" w14:textId="77777777" w:rsidR="0092494B" w:rsidRDefault="00000000">
      <w:pPr>
        <w:pStyle w:val="Heading2"/>
      </w:pPr>
      <w:r>
        <w:t>7. Expected Output</w:t>
      </w:r>
    </w:p>
    <w:p w14:paraId="0CC37CAE" w14:textId="77777777" w:rsidR="0092494B" w:rsidRDefault="00000000">
      <w:r>
        <w:t>Expected outputs include incident maps, priority levels, dispatched-team details, real-time team locations, response-time reports, resource availability, and emergency status notifications.</w:t>
      </w:r>
    </w:p>
    <w:p w14:paraId="4292E7AB" w14:textId="77777777" w:rsidR="0092494B" w:rsidRDefault="00000000">
      <w:pPr>
        <w:pStyle w:val="Heading2"/>
      </w:pPr>
      <w:r>
        <w:t>8. Comparative Analysis</w:t>
      </w:r>
    </w:p>
    <w:p w14:paraId="18CE5767" w14:textId="77777777" w:rsidR="0092494B" w:rsidRDefault="00000000">
      <w:r>
        <w:t>The system can reduce dispatch delays and improve resource utilization. Its major challenges include unreliable connectivity, inaccurate location information, sudden traffic spikes, privacy, and maintaining service availability during infrastructure damage.</w:t>
      </w:r>
    </w:p>
    <w:p w14:paraId="3EFBBA73" w14:textId="77777777" w:rsidR="0092494B" w:rsidRDefault="00000000">
      <w:pPr>
        <w:pStyle w:val="Heading2"/>
      </w:pPr>
      <w:r>
        <w:lastRenderedPageBreak/>
        <w:t>9. Lessons Learned</w:t>
      </w:r>
    </w:p>
    <w:p w14:paraId="5A2C91D0" w14:textId="77777777" w:rsidR="0092494B" w:rsidRDefault="00000000">
      <w:r>
        <w:t>The case study highlights the importance of real-time systems, fault tolerance, priority queues, location-aware allocation, and graceful handling of traffic spikes.</w:t>
      </w:r>
    </w:p>
    <w:p w14:paraId="7AE2AFB3" w14:textId="77777777" w:rsidR="0092494B" w:rsidRDefault="00000000">
      <w:pPr>
        <w:pStyle w:val="Heading2"/>
      </w:pPr>
      <w:r>
        <w:t>10. Future Work</w:t>
      </w:r>
    </w:p>
    <w:p w14:paraId="657B6FBE" w14:textId="77777777" w:rsidR="0092494B" w:rsidRDefault="00000000">
      <w:r>
        <w:t>Future work can include drone-based assessment, IoT sensor integration, AI-based disaster prediction, dynamic route optimization, satellite connectivity, multilingual interfaces, and digital-twin simulation.</w:t>
      </w:r>
    </w:p>
    <w:p w14:paraId="4B7AC6D5" w14:textId="77777777" w:rsidR="0092494B" w:rsidRDefault="00000000">
      <w:pPr>
        <w:pStyle w:val="Heading2"/>
      </w:pPr>
      <w:r>
        <w:t>11. References</w:t>
      </w:r>
    </w:p>
    <w:p w14:paraId="402AA80E" w14:textId="77777777" w:rsidR="0092494B" w:rsidRDefault="00000000">
      <w:r>
        <w:t>Representative references: United Nations disaster-risk-reduction resources; NIST emergency communications guidance; IEEE literature on disaster-response systems, IoT emergency management, GIS, and intelligent resource allocation.</w:t>
      </w:r>
    </w:p>
    <w:p w14:paraId="3F7DF049" w14:textId="77777777" w:rsidR="0092494B" w:rsidRDefault="00000000">
      <w:r>
        <w:br w:type="page"/>
      </w:r>
    </w:p>
    <w:p w14:paraId="5D77FA22" w14:textId="77777777" w:rsidR="0092494B" w:rsidRDefault="00000000">
      <w:pPr>
        <w:pStyle w:val="Heading1"/>
      </w:pPr>
      <w:r>
        <w:lastRenderedPageBreak/>
        <w:t>Case Study 3: AI-Based Phishing Detection System</w:t>
      </w:r>
    </w:p>
    <w:p w14:paraId="5EC3CD7B" w14:textId="77777777" w:rsidR="0092494B" w:rsidRDefault="00000000">
      <w:pPr>
        <w:pStyle w:val="Heading2"/>
      </w:pPr>
      <w:r>
        <w:t>1. Problem Statement</w:t>
      </w:r>
    </w:p>
    <w:p w14:paraId="18AECD70" w14:textId="77777777" w:rsidR="0092494B" w:rsidRDefault="00000000">
      <w:r>
        <w:t>An AI-Based Phishing Detection System identifies malicious URLs, emails, and fake login pages before users interact with them. The system combines machine-learning classification with URL, domain, content, and behavioral features.</w:t>
      </w:r>
    </w:p>
    <w:p w14:paraId="050C0ECB" w14:textId="77777777" w:rsidR="0092494B" w:rsidRDefault="00000000">
      <w:pPr>
        <w:pStyle w:val="Heading2"/>
      </w:pPr>
      <w:r>
        <w:t>2. Existing Challenge / Need</w:t>
      </w:r>
    </w:p>
    <w:p w14:paraId="3AA031B3" w14:textId="77777777" w:rsidR="0092494B" w:rsidRDefault="00000000">
      <w:r>
        <w:t>Phishing attacks exploit human trust and frequently imitate banks, social networks, universities, and online services. Traditional blocklists may fail when attackers create new domains or rapidly modify campaigns. A detection system therefore needs to analyze suspicious characteristics and adapt to new patterns.</w:t>
      </w:r>
    </w:p>
    <w:p w14:paraId="2E9F8375" w14:textId="77777777" w:rsidR="0092494B" w:rsidRDefault="00000000">
      <w:pPr>
        <w:pStyle w:val="Heading2"/>
      </w:pPr>
      <w:r>
        <w:t>3. Proposed Solution</w:t>
      </w:r>
    </w:p>
    <w:p w14:paraId="3882FAC4" w14:textId="77777777" w:rsidR="0092494B" w:rsidRDefault="00000000">
      <w:r>
        <w:t>The proposed system extracts features from URLs, email content, domains, and webpages. A machine-learning model classifies the input as legitimate or suspicious. A confidence score is returned to the user or security gateway. Confirmed detections can be added to a feedback dataset for model improvement.</w:t>
      </w:r>
    </w:p>
    <w:p w14:paraId="13DB1430" w14:textId="77777777" w:rsidR="0092494B" w:rsidRDefault="00000000">
      <w:pPr>
        <w:pStyle w:val="Heading2"/>
      </w:pPr>
      <w:r>
        <w:t>4. High-Level Architecture</w:t>
      </w:r>
    </w:p>
    <w:p w14:paraId="56A226E4" w14:textId="77777777" w:rsidR="0092494B" w:rsidRDefault="00000000">
      <w:r>
        <w:t>User / Email Gateway → API Gateway → Feature Extraction → ML Classification → Risk Score → Decision Engine → Block / Warn / Allow → Feedback &amp; Monitoring</w:t>
      </w:r>
    </w:p>
    <w:p w14:paraId="25BACE2C" w14:textId="77777777" w:rsidR="0092494B" w:rsidRDefault="00000000">
      <w:pPr>
        <w:pStyle w:val="Heading2"/>
      </w:pPr>
      <w:r>
        <w:t>5. Working of the System</w:t>
      </w:r>
    </w:p>
    <w:p w14:paraId="0A84438E" w14:textId="77777777" w:rsidR="0092494B" w:rsidRDefault="00000000">
      <w:r>
        <w:t>1. A URL or email is submitted.</w:t>
      </w:r>
      <w:r>
        <w:br/>
        <w:t>2. The system extracts lexical, domain, content, and metadata features.</w:t>
      </w:r>
      <w:r>
        <w:br/>
        <w:t>3. Features are passed to the trained model.</w:t>
      </w:r>
      <w:r>
        <w:br/>
        <w:t>4. The model predicts phishing probability.</w:t>
      </w:r>
      <w:r>
        <w:br/>
        <w:t>5. The decision engine applies a threshold.</w:t>
      </w:r>
      <w:r>
        <w:br/>
        <w:t>6. Suspicious content is blocked or shown with a warning.</w:t>
      </w:r>
      <w:r>
        <w:br/>
        <w:t>7. Analyst/user feedback is collected for retraining.</w:t>
      </w:r>
    </w:p>
    <w:p w14:paraId="0F2062B3" w14:textId="77777777" w:rsidR="0092494B" w:rsidRDefault="00000000">
      <w:pPr>
        <w:pStyle w:val="Heading2"/>
      </w:pPr>
      <w:r>
        <w:t>6. Cloud Deployment Strategy</w:t>
      </w:r>
    </w:p>
    <w:p w14:paraId="687724C6" w14:textId="77777777" w:rsidR="0092494B" w:rsidRDefault="00000000">
      <w:r>
        <w:t>The model can be deployed as a containerized inference service in AWS, Azure, or Google Cloud. A managed database stores features and results, object storage keeps training datasets, and an API gateway exposes secure inference endpoints. Autoscaling can handle bursts in requests.</w:t>
      </w:r>
    </w:p>
    <w:p w14:paraId="3DCA9F2A" w14:textId="77777777" w:rsidR="0092494B" w:rsidRDefault="00000000">
      <w:pPr>
        <w:pStyle w:val="Heading2"/>
      </w:pPr>
      <w:r>
        <w:t>7. Expected Output</w:t>
      </w:r>
    </w:p>
    <w:p w14:paraId="2148E2EE" w14:textId="77777777" w:rsidR="0092494B" w:rsidRDefault="00000000">
      <w:r>
        <w:t>Expected outputs include phishing probability, classification label, suspicious URL features, warning/block actions, detection statistics, and an analyst dashboard showing recent phishing attempts.</w:t>
      </w:r>
    </w:p>
    <w:p w14:paraId="043681AE" w14:textId="77777777" w:rsidR="0092494B" w:rsidRDefault="00000000">
      <w:pPr>
        <w:pStyle w:val="Heading2"/>
      </w:pPr>
      <w:r>
        <w:t>8. Comparative Analysis</w:t>
      </w:r>
    </w:p>
    <w:p w14:paraId="3A19B30C" w14:textId="77777777" w:rsidR="0092494B" w:rsidRDefault="00000000">
      <w:r>
        <w:t>AI detection can identify previously unseen patterns better than simple blocklists, but model accuracy depends on training data. False positives, adversarial URLs, concept drift, and privacy of email content are important concerns.</w:t>
      </w:r>
    </w:p>
    <w:p w14:paraId="06F6AE1A" w14:textId="77777777" w:rsidR="0092494B" w:rsidRDefault="00000000">
      <w:pPr>
        <w:pStyle w:val="Heading2"/>
      </w:pPr>
      <w:r>
        <w:t>9. Lessons Learned</w:t>
      </w:r>
    </w:p>
    <w:p w14:paraId="4081CDA6" w14:textId="77777777" w:rsidR="0092494B" w:rsidRDefault="00000000">
      <w:r>
        <w:t>The case study demonstrates the value of combining conventional security controls with machine learning rather than depending on a single detection technique.</w:t>
      </w:r>
    </w:p>
    <w:p w14:paraId="4EBB279B" w14:textId="77777777" w:rsidR="0092494B" w:rsidRDefault="00000000">
      <w:pPr>
        <w:pStyle w:val="Heading2"/>
      </w:pPr>
      <w:r>
        <w:lastRenderedPageBreak/>
        <w:t>10. Future Work</w:t>
      </w:r>
    </w:p>
    <w:p w14:paraId="7CEB3807" w14:textId="77777777" w:rsidR="0092494B" w:rsidRDefault="00000000">
      <w:r>
        <w:t>Future improvements include transformer-based email analysis, webpage visual similarity, adversarial training, continual learning, browser extensions, federated learning, and integration with email security gateways.</w:t>
      </w:r>
    </w:p>
    <w:p w14:paraId="66D152C3" w14:textId="77777777" w:rsidR="0092494B" w:rsidRDefault="00000000">
      <w:pPr>
        <w:pStyle w:val="Heading2"/>
      </w:pPr>
      <w:r>
        <w:t>11. References</w:t>
      </w:r>
    </w:p>
    <w:p w14:paraId="0760E42D" w14:textId="77777777" w:rsidR="0092494B" w:rsidRDefault="00000000">
      <w:r>
        <w:t>Representative references: APWG phishing reports; CISA phishing guidance; NIST Digital Identity Guidelines; IEEE/ACM research on machine-learning-based phishing URL and webpage detection.</w:t>
      </w:r>
    </w:p>
    <w:p w14:paraId="2B1E43F4" w14:textId="77777777" w:rsidR="0092494B" w:rsidRDefault="00000000">
      <w:r>
        <w:br w:type="page"/>
      </w:r>
    </w:p>
    <w:p w14:paraId="4321A48F" w14:textId="77777777" w:rsidR="0092494B" w:rsidRDefault="00000000">
      <w:pPr>
        <w:pStyle w:val="Heading1"/>
      </w:pPr>
      <w:r>
        <w:lastRenderedPageBreak/>
        <w:t>Case Study 4: Ransomware Early Detection System</w:t>
      </w:r>
    </w:p>
    <w:p w14:paraId="7CB2CF46" w14:textId="77777777" w:rsidR="0092494B" w:rsidRDefault="00000000">
      <w:pPr>
        <w:pStyle w:val="Heading2"/>
      </w:pPr>
      <w:r>
        <w:t>1. Problem Statement</w:t>
      </w:r>
    </w:p>
    <w:p w14:paraId="72C69BA6" w14:textId="77777777" w:rsidR="0092494B" w:rsidRDefault="00000000">
      <w:r>
        <w:t>A Ransomware Early Detection System monitors endpoints for abnormal file activity and attempts to identify ransomware behavior before large-scale encryption causes damage.</w:t>
      </w:r>
    </w:p>
    <w:p w14:paraId="484E2CCF" w14:textId="77777777" w:rsidR="0092494B" w:rsidRDefault="00000000">
      <w:pPr>
        <w:pStyle w:val="Heading2"/>
      </w:pPr>
      <w:r>
        <w:t>2. Existing Challenge / Need</w:t>
      </w:r>
    </w:p>
    <w:p w14:paraId="7A19E4A0" w14:textId="77777777" w:rsidR="0092494B" w:rsidRDefault="00000000">
      <w:r>
        <w:t>Ransomware can rapidly encrypt files, delete recovery mechanisms, and disrupt business operations. Signature-only antivirus solutions may miss new variants. Early detection therefore requires behavioral monitoring, anomaly detection, and rapid containment.</w:t>
      </w:r>
    </w:p>
    <w:p w14:paraId="4E64CFC0" w14:textId="77777777" w:rsidR="0092494B" w:rsidRDefault="00000000">
      <w:pPr>
        <w:pStyle w:val="Heading2"/>
      </w:pPr>
      <w:r>
        <w:t>3. Proposed Solution</w:t>
      </w:r>
    </w:p>
    <w:p w14:paraId="0C82DBE2" w14:textId="77777777" w:rsidR="0092494B" w:rsidRDefault="00000000">
      <w:r>
        <w:t>The proposed system collects endpoint telemetry such as file-operation rates, file-extension changes, process activity, unusual entropy changes, and access to large numbers of files. A behavioral engine calculates an anomaly score. When activity crosses a threshold, the system can isolate the endpoint, terminate a suspicious process, or notify the SOC according to an approved response policy.</w:t>
      </w:r>
    </w:p>
    <w:p w14:paraId="133A2C7E" w14:textId="77777777" w:rsidR="0092494B" w:rsidRDefault="00000000">
      <w:pPr>
        <w:pStyle w:val="Heading2"/>
      </w:pPr>
      <w:r>
        <w:t>4. High-Level Architecture</w:t>
      </w:r>
    </w:p>
    <w:p w14:paraId="39C9AAE0" w14:textId="77777777" w:rsidR="0092494B" w:rsidRDefault="00000000">
      <w:r>
        <w:t>Endpoint Agents → Telemetry Collector → Message Queue → Behavioral Feature Engine → Anomaly / ML Detector → Risk Score → Response Orchestrator → Isolate / Alert / Investigate → SOC Dashboard</w:t>
      </w:r>
    </w:p>
    <w:p w14:paraId="08AD29B2" w14:textId="77777777" w:rsidR="0092494B" w:rsidRDefault="00000000">
      <w:pPr>
        <w:pStyle w:val="Heading2"/>
      </w:pPr>
      <w:r>
        <w:t>5. Working of the System</w:t>
      </w:r>
    </w:p>
    <w:p w14:paraId="76254EBA" w14:textId="77777777" w:rsidR="0092494B" w:rsidRDefault="00000000">
      <w:r>
        <w:t>1. Endpoint agents collect approved behavioral telemetry.</w:t>
      </w:r>
      <w:r>
        <w:br/>
        <w:t>2. Events are streamed to the analysis service.</w:t>
      </w:r>
      <w:r>
        <w:br/>
        <w:t>3. Features such as rapid file modification are calculated.</w:t>
      </w:r>
      <w:r>
        <w:br/>
        <w:t>4. The detector compares behavior against normal baselines.</w:t>
      </w:r>
      <w:r>
        <w:br/>
        <w:t>5. A risk score is generated.</w:t>
      </w:r>
      <w:r>
        <w:br/>
        <w:t>6. High-risk behavior triggers an alert and optional containment.</w:t>
      </w:r>
      <w:r>
        <w:br/>
        <w:t>7. Analysts investigate affected processes and systems.</w:t>
      </w:r>
      <w:r>
        <w:br/>
        <w:t>8. Recovery and lessons learned are recorded.</w:t>
      </w:r>
    </w:p>
    <w:p w14:paraId="104A3733" w14:textId="77777777" w:rsidR="0092494B" w:rsidRDefault="00000000">
      <w:pPr>
        <w:pStyle w:val="Heading2"/>
      </w:pPr>
      <w:r>
        <w:t>6. Cloud Deployment Strategy</w:t>
      </w:r>
    </w:p>
    <w:p w14:paraId="0A345C4C" w14:textId="77777777" w:rsidR="0092494B" w:rsidRDefault="00000000">
      <w:r>
        <w:t>Cloud deployment can use containerized analysis services, managed streaming, scalable storage, and a security monitoring platform. Endpoint isolation should be integrated with EDR/network controls. High availability and secure communication between agents and cloud services are essential.</w:t>
      </w:r>
    </w:p>
    <w:p w14:paraId="15C58F00" w14:textId="77777777" w:rsidR="0092494B" w:rsidRDefault="00000000">
      <w:pPr>
        <w:pStyle w:val="Heading2"/>
      </w:pPr>
      <w:r>
        <w:t>7. Expected Output</w:t>
      </w:r>
    </w:p>
    <w:p w14:paraId="570BC01A" w14:textId="77777777" w:rsidR="0092494B" w:rsidRDefault="00000000">
      <w:r>
        <w:t>Expected outputs include ransomware risk scores, affected endpoints, suspicious process information, file-activity anomalies, containment actions, alerts, and incident timelines.</w:t>
      </w:r>
    </w:p>
    <w:p w14:paraId="78D57BC2" w14:textId="77777777" w:rsidR="0092494B" w:rsidRDefault="00000000">
      <w:pPr>
        <w:pStyle w:val="Heading2"/>
      </w:pPr>
      <w:r>
        <w:t>8. Comparative Analysis</w:t>
      </w:r>
    </w:p>
    <w:p w14:paraId="30F9CB45" w14:textId="77777777" w:rsidR="0092494B" w:rsidRDefault="00000000">
      <w:r>
        <w:t>Behavioral detection can identify novel ransomware, but legitimate bulk file operations may resemble attacks. The system therefore needs good baselines, carefully tuned thresholds, endpoint security, and analyst validation.</w:t>
      </w:r>
    </w:p>
    <w:p w14:paraId="79F7F167" w14:textId="77777777" w:rsidR="0092494B" w:rsidRDefault="00000000">
      <w:pPr>
        <w:pStyle w:val="Heading2"/>
      </w:pPr>
      <w:r>
        <w:t>9. Lessons Learned</w:t>
      </w:r>
    </w:p>
    <w:p w14:paraId="37F4E65E" w14:textId="77777777" w:rsidR="0092494B" w:rsidRDefault="00000000">
      <w:r>
        <w:t>The case study demonstrates that early behavioral indicators can be more useful than waiting for known malware signatures. It also emphasizes rapid containment and recovery planning.</w:t>
      </w:r>
    </w:p>
    <w:p w14:paraId="493677FE" w14:textId="77777777" w:rsidR="0092494B" w:rsidRDefault="00000000">
      <w:pPr>
        <w:pStyle w:val="Heading2"/>
      </w:pPr>
      <w:r>
        <w:lastRenderedPageBreak/>
        <w:t>10. Future Work</w:t>
      </w:r>
    </w:p>
    <w:p w14:paraId="49A62EEE" w14:textId="77777777" w:rsidR="0092494B" w:rsidRDefault="00000000">
      <w:r>
        <w:t>Future work can include graph-based process analysis, federated anomaly learning, deception files, automated rollback integration, attack-path analysis, and predictive models for early warning.</w:t>
      </w:r>
    </w:p>
    <w:p w14:paraId="07632A45" w14:textId="77777777" w:rsidR="0092494B" w:rsidRDefault="00000000">
      <w:pPr>
        <w:pStyle w:val="Heading2"/>
      </w:pPr>
      <w:r>
        <w:t>11. References</w:t>
      </w:r>
    </w:p>
    <w:p w14:paraId="02594953" w14:textId="77777777" w:rsidR="0092494B" w:rsidRDefault="00000000">
      <w:r>
        <w:t>Representative references: CISA StopRansomware resources; NIST ransomware guidance; MITRE ATT&amp;CK ransomware techniques; academic research on behavioral ransomware detection and anomaly detection.</w:t>
      </w:r>
    </w:p>
    <w:p w14:paraId="365EA7BB" w14:textId="77777777" w:rsidR="0092494B" w:rsidRDefault="00000000">
      <w:r>
        <w:br w:type="page"/>
      </w:r>
    </w:p>
    <w:p w14:paraId="68557BB6" w14:textId="77777777" w:rsidR="0092494B" w:rsidRDefault="00000000">
      <w:pPr>
        <w:pStyle w:val="Heading1"/>
      </w:pPr>
      <w:r>
        <w:lastRenderedPageBreak/>
        <w:t>Case Study 5: AI-Powered SOC Assistant</w:t>
      </w:r>
    </w:p>
    <w:p w14:paraId="3277F09A" w14:textId="77777777" w:rsidR="0092494B" w:rsidRDefault="00000000">
      <w:pPr>
        <w:pStyle w:val="Heading2"/>
      </w:pPr>
      <w:r>
        <w:t>1. Problem Statement</w:t>
      </w:r>
    </w:p>
    <w:p w14:paraId="3E56049C" w14:textId="77777777" w:rsidR="0092494B" w:rsidRDefault="00000000">
      <w:r>
        <w:t>An AI-Powered Security Operations Center (SOC) Assistant helps analysts process security alerts, summarize logs, correlate related events, prioritize incidents, and recommend investigation steps.</w:t>
      </w:r>
    </w:p>
    <w:p w14:paraId="04FBA526" w14:textId="77777777" w:rsidR="0092494B" w:rsidRDefault="00000000">
      <w:pPr>
        <w:pStyle w:val="Heading2"/>
      </w:pPr>
      <w:r>
        <w:t>2. Existing Challenge / Need</w:t>
      </w:r>
    </w:p>
    <w:p w14:paraId="44FB596D" w14:textId="77777777" w:rsidR="0092494B" w:rsidRDefault="00000000">
      <w:r>
        <w:t>Modern SOCs generate a large number of alerts from firewalls, endpoint systems, identity platforms, cloud services, and applications. Analysts may spend significant time collecting context and investigating repetitive alerts. An assistant can reduce this workload while keeping human analysts responsible for important decisions.</w:t>
      </w:r>
    </w:p>
    <w:p w14:paraId="79A29465" w14:textId="77777777" w:rsidR="0092494B" w:rsidRDefault="00000000">
      <w:pPr>
        <w:pStyle w:val="Heading2"/>
      </w:pPr>
      <w:r>
        <w:t>3. Proposed Solution</w:t>
      </w:r>
    </w:p>
    <w:p w14:paraId="6D23D2CF" w14:textId="77777777" w:rsidR="0092494B" w:rsidRDefault="00000000">
      <w:r>
        <w:t>The proposed system ingests security events from SIEM and other tools. An event-normalization layer converts logs into a common format. Correlation rules and AI models group related events and generate an incident summary. A retrieval component can provide relevant security knowledge and organizational procedures. The assistant recommends next investigation steps and assigns an incident priority, while analysts approve response actions.</w:t>
      </w:r>
    </w:p>
    <w:p w14:paraId="125B539A" w14:textId="77777777" w:rsidR="0092494B" w:rsidRDefault="00000000">
      <w:pPr>
        <w:pStyle w:val="Heading2"/>
      </w:pPr>
      <w:r>
        <w:t>4. High-Level Architecture</w:t>
      </w:r>
    </w:p>
    <w:p w14:paraId="54A2ECEC" w14:textId="77777777" w:rsidR="0092494B" w:rsidRDefault="00000000">
      <w:r>
        <w:t>Security Logs / SIEM → Ingestion → Normalization → Correlation &amp; Detection → AI Analysis / Retrieval → Incident Summary → Risk Prioritization → Analyst Review → Response / Case Management</w:t>
      </w:r>
    </w:p>
    <w:p w14:paraId="0967F97F" w14:textId="77777777" w:rsidR="0092494B" w:rsidRDefault="00000000">
      <w:pPr>
        <w:pStyle w:val="Heading2"/>
      </w:pPr>
      <w:r>
        <w:t>5. Working of the System</w:t>
      </w:r>
    </w:p>
    <w:p w14:paraId="74DB35DB" w14:textId="77777777" w:rsidR="0092494B" w:rsidRDefault="00000000">
      <w:r>
        <w:t>1. Logs and alerts are collected.</w:t>
      </w:r>
      <w:r>
        <w:br/>
        <w:t>2. Events are normalized and enriched.</w:t>
      </w:r>
      <w:r>
        <w:br/>
        <w:t>3. Related events are correlated into incidents.</w:t>
      </w:r>
      <w:r>
        <w:br/>
        <w:t>4. The AI assistant summarizes what happened.</w:t>
      </w:r>
      <w:r>
        <w:br/>
        <w:t>5. Context such as asset importance and threat intelligence is added.</w:t>
      </w:r>
      <w:r>
        <w:br/>
        <w:t>6. The assistant recommends investigation actions.</w:t>
      </w:r>
      <w:r>
        <w:br/>
        <w:t>7. A human analyst validates the recommendation.</w:t>
      </w:r>
      <w:r>
        <w:br/>
        <w:t>8. Approved actions are sent to response tools and recorded for auditing.</w:t>
      </w:r>
    </w:p>
    <w:p w14:paraId="18ADFFA8" w14:textId="77777777" w:rsidR="0092494B" w:rsidRDefault="00000000">
      <w:pPr>
        <w:pStyle w:val="Heading2"/>
      </w:pPr>
      <w:r>
        <w:t>6. Cloud Deployment Strategy</w:t>
      </w:r>
    </w:p>
    <w:p w14:paraId="6635957D" w14:textId="77777777" w:rsidR="0092494B" w:rsidRDefault="00000000">
      <w:r>
        <w:t>The assistant can be deployed using cloud containers or serverless services. A managed SIEM/log platform stores security events, while vector or search infrastructure can support retrieval. Strong IAM, encryption, audit logging, prompt/input filtering, model monitoring, and human approval controls are essential.</w:t>
      </w:r>
    </w:p>
    <w:p w14:paraId="30B4C4DD" w14:textId="77777777" w:rsidR="0092494B" w:rsidRDefault="00000000">
      <w:pPr>
        <w:pStyle w:val="Heading2"/>
      </w:pPr>
      <w:r>
        <w:t>7. Expected Output</w:t>
      </w:r>
    </w:p>
    <w:p w14:paraId="21F10DB5" w14:textId="77777777" w:rsidR="0092494B" w:rsidRDefault="00000000">
      <w:r>
        <w:t>Expected outputs include alert summaries, incident timelines, priority scores, related indicators, recommended investigation steps, analyst notes, and case-management records.</w:t>
      </w:r>
    </w:p>
    <w:p w14:paraId="37A78DCE" w14:textId="77777777" w:rsidR="0092494B" w:rsidRDefault="00000000">
      <w:pPr>
        <w:pStyle w:val="Heading2"/>
      </w:pPr>
      <w:r>
        <w:t>8. Comparative Analysis</w:t>
      </w:r>
    </w:p>
    <w:p w14:paraId="31F7E264" w14:textId="77777777" w:rsidR="0092494B" w:rsidRDefault="00000000">
      <w:r>
        <w:t>The major advantage is reduced analyst workload and faster triage. Risks include incorrect AI conclusions, hallucinated recommendations, sensitive-log exposure, prompt injection, and over-automation. Human validation should remain part of high-impact workflows.</w:t>
      </w:r>
    </w:p>
    <w:p w14:paraId="0DB4E5E8" w14:textId="77777777" w:rsidR="0092494B" w:rsidRDefault="00000000">
      <w:pPr>
        <w:pStyle w:val="Heading2"/>
      </w:pPr>
      <w:r>
        <w:lastRenderedPageBreak/>
        <w:t>9. Lessons Learned</w:t>
      </w:r>
    </w:p>
    <w:p w14:paraId="6FE4A502" w14:textId="77777777" w:rsidR="0092494B" w:rsidRDefault="00000000">
      <w:r>
        <w:t>The case study demonstrates that AI is most useful as an analyst-support layer rather than an uncontrolled autonomous security decision-maker. Good data quality, retrieval, auditability, and human oversight are essential.</w:t>
      </w:r>
    </w:p>
    <w:p w14:paraId="319B329E" w14:textId="77777777" w:rsidR="0092494B" w:rsidRDefault="00000000">
      <w:pPr>
        <w:pStyle w:val="Heading2"/>
      </w:pPr>
      <w:r>
        <w:t>10. Future Work</w:t>
      </w:r>
    </w:p>
    <w:p w14:paraId="29F198AA" w14:textId="77777777" w:rsidR="0092494B" w:rsidRDefault="00000000">
      <w:r>
        <w:t>Future work can include agentic investigation with strict permissions, automated evidence collection, SOAR integration, explainable risk scoring, multilingual analyst support, and continuous evaluation against known incidents.</w:t>
      </w:r>
    </w:p>
    <w:p w14:paraId="347A6D40" w14:textId="77777777" w:rsidR="0092494B" w:rsidRDefault="00000000">
      <w:pPr>
        <w:pStyle w:val="Heading2"/>
      </w:pPr>
      <w:r>
        <w:t>11. References</w:t>
      </w:r>
    </w:p>
    <w:p w14:paraId="57BE12A1" w14:textId="77777777" w:rsidR="0092494B" w:rsidRDefault="00000000">
      <w:r>
        <w:t>Representative references: NIST Cybersecurity Framework; NIST AI Risk Management Framework; MITRE ATT&amp;CK; MITRE D3FEND; research literature on security operations, SIEM, SOAR, and AI-assisted cyber defense.</w:t>
      </w:r>
    </w:p>
    <w:p w14:paraId="31DD9749" w14:textId="77777777" w:rsidR="0092494B" w:rsidRDefault="00000000">
      <w:r>
        <w:br w:type="page"/>
      </w:r>
    </w:p>
    <w:p w14:paraId="1D019B78" w14:textId="77777777" w:rsidR="0092494B" w:rsidRDefault="00000000">
      <w:pPr>
        <w:pStyle w:val="Heading1"/>
      </w:pPr>
      <w:r>
        <w:lastRenderedPageBreak/>
        <w:t>Overall Comparative Analysis of the Five Case Studies</w:t>
      </w:r>
    </w:p>
    <w:tbl>
      <w:tblPr>
        <w:tblStyle w:val="TableGrid"/>
        <w:tblW w:w="0" w:type="auto"/>
        <w:tblLook w:val="04A0" w:firstRow="1" w:lastRow="0" w:firstColumn="1" w:lastColumn="0" w:noHBand="0" w:noVBand="1"/>
      </w:tblPr>
      <w:tblGrid>
        <w:gridCol w:w="1987"/>
        <w:gridCol w:w="1987"/>
        <w:gridCol w:w="1987"/>
        <w:gridCol w:w="1987"/>
        <w:gridCol w:w="1987"/>
      </w:tblGrid>
      <w:tr w:rsidR="0092494B" w14:paraId="196FD9D8" w14:textId="77777777">
        <w:tc>
          <w:tcPr>
            <w:tcW w:w="1987" w:type="dxa"/>
          </w:tcPr>
          <w:p w14:paraId="61B61D2A" w14:textId="77777777" w:rsidR="0092494B" w:rsidRDefault="00000000">
            <w:r>
              <w:t>Case Study</w:t>
            </w:r>
          </w:p>
        </w:tc>
        <w:tc>
          <w:tcPr>
            <w:tcW w:w="1987" w:type="dxa"/>
          </w:tcPr>
          <w:p w14:paraId="2289B48B" w14:textId="77777777" w:rsidR="0092494B" w:rsidRDefault="00000000">
            <w:r>
              <w:t>Primary Goal</w:t>
            </w:r>
          </w:p>
        </w:tc>
        <w:tc>
          <w:tcPr>
            <w:tcW w:w="1987" w:type="dxa"/>
          </w:tcPr>
          <w:p w14:paraId="17DFFBA2" w14:textId="77777777" w:rsidR="0092494B" w:rsidRDefault="00000000">
            <w:r>
              <w:t>Key Technology</w:t>
            </w:r>
          </w:p>
        </w:tc>
        <w:tc>
          <w:tcPr>
            <w:tcW w:w="1987" w:type="dxa"/>
          </w:tcPr>
          <w:p w14:paraId="06C5461B" w14:textId="77777777" w:rsidR="0092494B" w:rsidRDefault="00000000">
            <w:r>
              <w:t>Real-Time Need</w:t>
            </w:r>
          </w:p>
        </w:tc>
        <w:tc>
          <w:tcPr>
            <w:tcW w:w="1987" w:type="dxa"/>
          </w:tcPr>
          <w:p w14:paraId="591F1B86" w14:textId="77777777" w:rsidR="0092494B" w:rsidRDefault="00000000">
            <w:r>
              <w:t>Main Challenge</w:t>
            </w:r>
          </w:p>
        </w:tc>
      </w:tr>
      <w:tr w:rsidR="0092494B" w14:paraId="23C76491" w14:textId="77777777">
        <w:tc>
          <w:tcPr>
            <w:tcW w:w="1987" w:type="dxa"/>
          </w:tcPr>
          <w:p w14:paraId="7304F81A" w14:textId="77777777" w:rsidR="0092494B" w:rsidRDefault="00000000">
            <w:r>
              <w:t>Threat Intelligence Platform</w:t>
            </w:r>
          </w:p>
        </w:tc>
        <w:tc>
          <w:tcPr>
            <w:tcW w:w="1987" w:type="dxa"/>
          </w:tcPr>
          <w:p w14:paraId="20AEE5F9" w14:textId="77777777" w:rsidR="0092494B" w:rsidRDefault="00000000">
            <w:r>
              <w:t>Collect and prioritize cyber threat indicators</w:t>
            </w:r>
          </w:p>
        </w:tc>
        <w:tc>
          <w:tcPr>
            <w:tcW w:w="1987" w:type="dxa"/>
          </w:tcPr>
          <w:p w14:paraId="70B943EA" w14:textId="77777777" w:rsidR="0092494B" w:rsidRDefault="00000000">
            <w:r>
              <w:t>Threat feeds, APIs, Redis, PostgreSQL, queues</w:t>
            </w:r>
          </w:p>
        </w:tc>
        <w:tc>
          <w:tcPr>
            <w:tcW w:w="1987" w:type="dxa"/>
          </w:tcPr>
          <w:p w14:paraId="0E6F6CA2" w14:textId="77777777" w:rsidR="0092494B" w:rsidRDefault="00000000">
            <w:r>
              <w:t>High</w:t>
            </w:r>
          </w:p>
        </w:tc>
        <w:tc>
          <w:tcPr>
            <w:tcW w:w="1987" w:type="dxa"/>
          </w:tcPr>
          <w:p w14:paraId="63A749CF" w14:textId="77777777" w:rsidR="0092494B" w:rsidRDefault="00000000">
            <w:r>
              <w:t>Feed quality and correlation</w:t>
            </w:r>
          </w:p>
        </w:tc>
      </w:tr>
      <w:tr w:rsidR="0092494B" w14:paraId="689D9831" w14:textId="77777777">
        <w:tc>
          <w:tcPr>
            <w:tcW w:w="1987" w:type="dxa"/>
          </w:tcPr>
          <w:p w14:paraId="3369C467" w14:textId="77777777" w:rsidR="0092494B" w:rsidRDefault="00000000">
            <w:r>
              <w:t>Emergency Disaster Response</w:t>
            </w:r>
          </w:p>
        </w:tc>
        <w:tc>
          <w:tcPr>
            <w:tcW w:w="1987" w:type="dxa"/>
          </w:tcPr>
          <w:p w14:paraId="7BA05FF5" w14:textId="77777777" w:rsidR="0092494B" w:rsidRDefault="00000000">
            <w:r>
              <w:t>Coordinate incidents and rescue resources</w:t>
            </w:r>
          </w:p>
        </w:tc>
        <w:tc>
          <w:tcPr>
            <w:tcW w:w="1987" w:type="dxa"/>
          </w:tcPr>
          <w:p w14:paraId="528E3137" w14:textId="77777777" w:rsidR="0092494B" w:rsidRDefault="00000000">
            <w:r>
              <w:t>GPS, APIs, queues, real-time tracking</w:t>
            </w:r>
          </w:p>
        </w:tc>
        <w:tc>
          <w:tcPr>
            <w:tcW w:w="1987" w:type="dxa"/>
          </w:tcPr>
          <w:p w14:paraId="3402E485" w14:textId="77777777" w:rsidR="0092494B" w:rsidRDefault="00000000">
            <w:r>
              <w:t>Very High</w:t>
            </w:r>
          </w:p>
        </w:tc>
        <w:tc>
          <w:tcPr>
            <w:tcW w:w="1987" w:type="dxa"/>
          </w:tcPr>
          <w:p w14:paraId="6E059E7A" w14:textId="77777777" w:rsidR="0092494B" w:rsidRDefault="00000000">
            <w:r>
              <w:t>Availability during disasters</w:t>
            </w:r>
          </w:p>
        </w:tc>
      </w:tr>
      <w:tr w:rsidR="0092494B" w14:paraId="5EF7D17B" w14:textId="77777777">
        <w:tc>
          <w:tcPr>
            <w:tcW w:w="1987" w:type="dxa"/>
          </w:tcPr>
          <w:p w14:paraId="00E482F8" w14:textId="77777777" w:rsidR="0092494B" w:rsidRDefault="00000000">
            <w:r>
              <w:t>AI Phishing Detection</w:t>
            </w:r>
          </w:p>
        </w:tc>
        <w:tc>
          <w:tcPr>
            <w:tcW w:w="1987" w:type="dxa"/>
          </w:tcPr>
          <w:p w14:paraId="59811E89" w14:textId="77777777" w:rsidR="0092494B" w:rsidRDefault="00000000">
            <w:r>
              <w:t>Detect malicious URLs/emails</w:t>
            </w:r>
          </w:p>
        </w:tc>
        <w:tc>
          <w:tcPr>
            <w:tcW w:w="1987" w:type="dxa"/>
          </w:tcPr>
          <w:p w14:paraId="497D61AF" w14:textId="77777777" w:rsidR="0092494B" w:rsidRDefault="00000000">
            <w:r>
              <w:t>ML, feature extraction, classification</w:t>
            </w:r>
          </w:p>
        </w:tc>
        <w:tc>
          <w:tcPr>
            <w:tcW w:w="1987" w:type="dxa"/>
          </w:tcPr>
          <w:p w14:paraId="6A195BCD" w14:textId="77777777" w:rsidR="0092494B" w:rsidRDefault="00000000">
            <w:r>
              <w:t>High</w:t>
            </w:r>
          </w:p>
        </w:tc>
        <w:tc>
          <w:tcPr>
            <w:tcW w:w="1987" w:type="dxa"/>
          </w:tcPr>
          <w:p w14:paraId="69E3B085" w14:textId="77777777" w:rsidR="0092494B" w:rsidRDefault="00000000">
            <w:r>
              <w:t>False positives and adversarial inputs</w:t>
            </w:r>
          </w:p>
        </w:tc>
      </w:tr>
      <w:tr w:rsidR="0092494B" w14:paraId="45D2385C" w14:textId="77777777">
        <w:tc>
          <w:tcPr>
            <w:tcW w:w="1987" w:type="dxa"/>
          </w:tcPr>
          <w:p w14:paraId="642C3C7D" w14:textId="77777777" w:rsidR="0092494B" w:rsidRDefault="00000000">
            <w:r>
              <w:t>Ransomware Early Detection</w:t>
            </w:r>
          </w:p>
        </w:tc>
        <w:tc>
          <w:tcPr>
            <w:tcW w:w="1987" w:type="dxa"/>
          </w:tcPr>
          <w:p w14:paraId="10197B54" w14:textId="77777777" w:rsidR="0092494B" w:rsidRDefault="00000000">
            <w:r>
              <w:t>Detect abnormal encryption behavior</w:t>
            </w:r>
          </w:p>
        </w:tc>
        <w:tc>
          <w:tcPr>
            <w:tcW w:w="1987" w:type="dxa"/>
          </w:tcPr>
          <w:p w14:paraId="3C9CF8EB" w14:textId="77777777" w:rsidR="0092494B" w:rsidRDefault="00000000">
            <w:r>
              <w:t>Endpoint telemetry, anomaly detection</w:t>
            </w:r>
          </w:p>
        </w:tc>
        <w:tc>
          <w:tcPr>
            <w:tcW w:w="1987" w:type="dxa"/>
          </w:tcPr>
          <w:p w14:paraId="6D061A12" w14:textId="77777777" w:rsidR="0092494B" w:rsidRDefault="00000000">
            <w:r>
              <w:t>Very High</w:t>
            </w:r>
          </w:p>
        </w:tc>
        <w:tc>
          <w:tcPr>
            <w:tcW w:w="1987" w:type="dxa"/>
          </w:tcPr>
          <w:p w14:paraId="1E23286A" w14:textId="77777777" w:rsidR="0092494B" w:rsidRDefault="00000000">
            <w:r>
              <w:t>Distinguishing attacks from legitimate bulk activity</w:t>
            </w:r>
          </w:p>
        </w:tc>
      </w:tr>
      <w:tr w:rsidR="0092494B" w14:paraId="5628EC39" w14:textId="77777777">
        <w:tc>
          <w:tcPr>
            <w:tcW w:w="1987" w:type="dxa"/>
          </w:tcPr>
          <w:p w14:paraId="2CC8F0B3" w14:textId="77777777" w:rsidR="0092494B" w:rsidRDefault="00000000">
            <w:r>
              <w:t>AI SOC Assistant</w:t>
            </w:r>
          </w:p>
        </w:tc>
        <w:tc>
          <w:tcPr>
            <w:tcW w:w="1987" w:type="dxa"/>
          </w:tcPr>
          <w:p w14:paraId="33C6BD3F" w14:textId="77777777" w:rsidR="0092494B" w:rsidRDefault="00000000">
            <w:r>
              <w:t>Assist analysts with alert triage</w:t>
            </w:r>
          </w:p>
        </w:tc>
        <w:tc>
          <w:tcPr>
            <w:tcW w:w="1987" w:type="dxa"/>
          </w:tcPr>
          <w:p w14:paraId="6A56F8E5" w14:textId="77777777" w:rsidR="0092494B" w:rsidRDefault="00000000">
            <w:r>
              <w:t>SIEM, AI, retrieval, automation</w:t>
            </w:r>
          </w:p>
        </w:tc>
        <w:tc>
          <w:tcPr>
            <w:tcW w:w="1987" w:type="dxa"/>
          </w:tcPr>
          <w:p w14:paraId="25974F52" w14:textId="77777777" w:rsidR="0092494B" w:rsidRDefault="00000000">
            <w:r>
              <w:t>High</w:t>
            </w:r>
          </w:p>
        </w:tc>
        <w:tc>
          <w:tcPr>
            <w:tcW w:w="1987" w:type="dxa"/>
          </w:tcPr>
          <w:p w14:paraId="38CAC65F" w14:textId="77777777" w:rsidR="0092494B" w:rsidRDefault="00000000">
            <w:r>
              <w:t>AI reliability and human oversight</w:t>
            </w:r>
          </w:p>
        </w:tc>
      </w:tr>
    </w:tbl>
    <w:p w14:paraId="7AFB2C02" w14:textId="77777777" w:rsidR="0092494B" w:rsidRDefault="00000000">
      <w:pPr>
        <w:pStyle w:val="Heading1"/>
      </w:pPr>
      <w:r>
        <w:t>Conclusion</w:t>
      </w:r>
    </w:p>
    <w:p w14:paraId="10D438BF" w14:textId="77777777" w:rsidR="0092494B" w:rsidRDefault="00000000">
      <w:r>
        <w:t>These five case studies demonstrate different system-design patterns: high-volume threat-intelligence ingestion, real-time emergency coordination, machine-learning classification, behavioral anomaly detection, and AI-assisted SOC operations. Across all projects, scalable APIs, asynchronous messaging, secure authentication, databases, caching, monitoring, fault tolerance, and cloud deployment can be combined according to the application's requirements.</w:t>
      </w:r>
    </w:p>
    <w:sectPr w:rsidR="0092494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391313">
    <w:abstractNumId w:val="8"/>
  </w:num>
  <w:num w:numId="2" w16cid:durableId="236482843">
    <w:abstractNumId w:val="6"/>
  </w:num>
  <w:num w:numId="3" w16cid:durableId="981154636">
    <w:abstractNumId w:val="5"/>
  </w:num>
  <w:num w:numId="4" w16cid:durableId="372117383">
    <w:abstractNumId w:val="4"/>
  </w:num>
  <w:num w:numId="5" w16cid:durableId="2108570946">
    <w:abstractNumId w:val="7"/>
  </w:num>
  <w:num w:numId="6" w16cid:durableId="141191877">
    <w:abstractNumId w:val="3"/>
  </w:num>
  <w:num w:numId="7" w16cid:durableId="1534340702">
    <w:abstractNumId w:val="2"/>
  </w:num>
  <w:num w:numId="8" w16cid:durableId="385687998">
    <w:abstractNumId w:val="1"/>
  </w:num>
  <w:num w:numId="9" w16cid:durableId="205638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4B2"/>
    <w:rsid w:val="0092494B"/>
    <w:rsid w:val="00AA1D8D"/>
    <w:rsid w:val="00B47730"/>
    <w:rsid w:val="00CB0664"/>
    <w:rsid w:val="00D349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23381"/>
  <w14:defaultImageDpi w14:val="300"/>
  <w15:docId w15:val="{60CEBB93-E608-4CF7-A25A-11736069C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2583</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Nishanthan M</cp:lastModifiedBy>
  <cp:revision>2</cp:revision>
  <dcterms:created xsi:type="dcterms:W3CDTF">2013-12-23T23:15:00Z</dcterms:created>
  <dcterms:modified xsi:type="dcterms:W3CDTF">2026-08-28T03:41:00Z</dcterms:modified>
  <cp:category/>
</cp:coreProperties>
</file>