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676"/>
        <w:tblW w:w="103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701"/>
        <w:gridCol w:w="2126"/>
        <w:gridCol w:w="1418"/>
        <w:gridCol w:w="1984"/>
        <w:gridCol w:w="1169"/>
        <w:tblGridChange w:id="0">
          <w:tblGrid>
            <w:gridCol w:w="1980"/>
            <w:gridCol w:w="1701"/>
            <w:gridCol w:w="2126"/>
            <w:gridCol w:w="1418"/>
            <w:gridCol w:w="1984"/>
            <w:gridCol w:w="1169"/>
          </w:tblGrid>
        </w:tblGridChange>
      </w:tblGrid>
      <w:tr>
        <w:trPr>
          <w:cantSplit w:val="0"/>
          <w:trHeight w:val="156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-15238</wp:posOffset>
                  </wp:positionH>
                  <wp:positionV relativeFrom="paragraph">
                    <wp:posOffset>146050</wp:posOffset>
                  </wp:positionV>
                  <wp:extent cx="1146855" cy="725133"/>
                  <wp:effectExtent b="0" l="0" r="0" t="0"/>
                  <wp:wrapNone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"/>
                          <a:srcRect b="22807" l="0" r="0" t="28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55" cy="7251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-15238</wp:posOffset>
                  </wp:positionH>
                  <wp:positionV relativeFrom="paragraph">
                    <wp:posOffset>159385</wp:posOffset>
                  </wp:positionV>
                  <wp:extent cx="990600" cy="840386"/>
                  <wp:effectExtent b="0" l="0" r="0" t="0"/>
                  <wp:wrapNone/>
                  <wp:docPr id="2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840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-3173</wp:posOffset>
                  </wp:positionH>
                  <wp:positionV relativeFrom="paragraph">
                    <wp:posOffset>165735</wp:posOffset>
                  </wp:positionV>
                  <wp:extent cx="1232401" cy="714375"/>
                  <wp:effectExtent b="0" l="0" r="0" t="0"/>
                  <wp:wrapNone/>
                  <wp:docPr id="2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401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111760</wp:posOffset>
                  </wp:positionV>
                  <wp:extent cx="742950" cy="815856"/>
                  <wp:effectExtent b="0" l="0" r="0" t="0"/>
                  <wp:wrapNone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15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60960</wp:posOffset>
                  </wp:positionV>
                  <wp:extent cx="1053758" cy="895350"/>
                  <wp:effectExtent b="0" l="0" r="0" t="0"/>
                  <wp:wrapNone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10061" l="26101" r="25786" t="8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758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146050</wp:posOffset>
                  </wp:positionV>
                  <wp:extent cx="533400" cy="775684"/>
                  <wp:effectExtent b="0" l="0" r="0" t="0"/>
                  <wp:wrapNone/>
                  <wp:docPr descr="logo1.png" id="19" name="image17.png"/>
                  <a:graphic>
                    <a:graphicData uri="http://schemas.openxmlformats.org/drawingml/2006/picture">
                      <pic:pic>
                        <pic:nvPicPr>
                          <pic:cNvPr descr="logo1.png"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775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Spec="center" w:tblpY="2971"/>
        <w:tblW w:w="9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67"/>
        <w:gridCol w:w="2268"/>
        <w:gridCol w:w="4037"/>
        <w:tblGridChange w:id="0">
          <w:tblGrid>
            <w:gridCol w:w="2972"/>
            <w:gridCol w:w="567"/>
            <w:gridCol w:w="2268"/>
            <w:gridCol w:w="403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Course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Zoho Books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Mangayarkarasi College of Arts and Science for Women</w:t>
              <w:br w:type="textWrapping"/>
              <w:t xml:space="preserve">Paravai, Madurai - 625002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College Code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MKU251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Skill Offering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Preparation and Maintanence of ZOHO Books for Dream Homes Realty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Submitted 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Madurai Kamaraj University</w:t>
              <w:br w:type="textWrapping"/>
              <w:t xml:space="preserve">( Naan Mudhalvan Scheme(TNSDC))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2023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B.COM Computer Application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Group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Total Members of the Group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Group Members Details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 of the Member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University Register. 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NM ID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NISHANTHI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C1C15168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CB72FAE5D11CA58BDD548E0ED54AEF1A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SRINITHI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C1C15185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CFE11C9DC910ADCBFA845D9AF736065C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KOWSALYA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C1C15162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24977C5DC7BE4FD814840EECBAB76B2C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VIJAYA LAKSHMI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C1C15194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A2EA88690837DFE90A244857FFA6E3BD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Under the Guidance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Mrs. N. Punitha Martina Nesamani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SPOC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Ms.P.UMADEVI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60" w:line="360" w:lineRule="auto"/>
        <w:ind w:right="21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60" w:line="360" w:lineRule="auto"/>
        <w:ind w:right="21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60" w:line="360" w:lineRule="auto"/>
        <w:ind w:right="21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" w:cs="Cambria" w:eastAsia="Cambria" w:hAnsi="Cambria"/>
          <w:b w:val="1"/>
          <w:smallCaps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4"/>
          <w:szCs w:val="34"/>
          <w:rtl w:val="0"/>
        </w:rPr>
        <w:t xml:space="preserve">Dream home realty</w:t>
      </w:r>
    </w:p>
    <w:p w:rsidR="00000000" w:rsidDel="00000000" w:rsidP="00000000" w:rsidRDefault="00000000" w:rsidRPr="00000000" w14:paraId="00000060">
      <w:pPr>
        <w:widowControl w:val="1"/>
        <w:spacing w:after="200" w:line="276" w:lineRule="auto"/>
        <w:jc w:val="both"/>
        <w:rPr>
          <w:rFonts w:ascii="Cambria" w:cs="Cambria" w:eastAsia="Cambria" w:hAnsi="Cambria"/>
          <w:b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786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.9999999999999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ambria" w:cs="Cambria" w:eastAsia="Cambria" w:hAnsi="Cambria"/>
          <w:b w:val="0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8"/>
          <w:szCs w:val="28"/>
          <w:rtl w:val="0"/>
        </w:rPr>
        <w:t xml:space="preserve">       1.1 Overview</w:t>
      </w:r>
    </w:p>
    <w:p w:rsidR="00000000" w:rsidDel="00000000" w:rsidP="00000000" w:rsidRDefault="00000000" w:rsidRPr="00000000" w14:paraId="00000064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Dream Homes Realty, a construction company, uses Zoho Books to track project expenses, manage </w:t>
      </w:r>
    </w:p>
    <w:p w:rsidR="00000000" w:rsidDel="00000000" w:rsidP="00000000" w:rsidRDefault="00000000" w:rsidRPr="00000000" w14:paraId="00000066">
      <w:pPr>
        <w:ind w:left="70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subcontractor payments, and handle invoicing. They can generate estimates and invoices for clients, </w:t>
      </w:r>
    </w:p>
    <w:p w:rsidR="00000000" w:rsidDel="00000000" w:rsidP="00000000" w:rsidRDefault="00000000" w:rsidRPr="00000000" w14:paraId="00000067">
      <w:pPr>
        <w:ind w:left="70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track job costing, and monitor the profitability of each project. Zoho Books provides them with financial </w:t>
      </w:r>
    </w:p>
    <w:p w:rsidR="00000000" w:rsidDel="00000000" w:rsidP="00000000" w:rsidRDefault="00000000" w:rsidRPr="00000000" w14:paraId="00000068">
      <w:pPr>
        <w:ind w:left="70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insights to make informed decisions.</w:t>
      </w:r>
    </w:p>
    <w:p w:rsidR="00000000" w:rsidDel="00000000" w:rsidP="00000000" w:rsidRDefault="00000000" w:rsidRPr="00000000" w14:paraId="00000069">
      <w:pPr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9" w:firstLine="0"/>
        <w:jc w:val="both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8"/>
          <w:szCs w:val="28"/>
          <w:rtl w:val="0"/>
        </w:rPr>
        <w:t xml:space="preserve">1.2 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76" w:lineRule="auto"/>
        <w:ind w:left="70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74747"/>
          <w:sz w:val="24"/>
          <w:szCs w:val="24"/>
          <w:highlight w:val="white"/>
          <w:rtl w:val="0"/>
        </w:rPr>
        <w:t xml:space="preserve">We are </w:t>
      </w:r>
      <w:r w:rsidDel="00000000" w:rsidR="00000000" w:rsidRPr="00000000">
        <w:rPr>
          <w:rFonts w:ascii="Cambria" w:cs="Cambria" w:eastAsia="Cambria" w:hAnsi="Cambria"/>
          <w:color w:val="040c28"/>
          <w:sz w:val="24"/>
          <w:szCs w:val="24"/>
          <w:rtl w:val="0"/>
        </w:rPr>
        <w:t xml:space="preserve">a leading construction company committed to delivering exceptional building solutions</w:t>
      </w:r>
      <w:r w:rsidDel="00000000" w:rsidR="00000000" w:rsidRPr="00000000">
        <w:rPr>
          <w:rFonts w:ascii="Cambria" w:cs="Cambria" w:eastAsia="Cambria" w:hAnsi="Cambria"/>
          <w:color w:val="474747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09" w:firstLine="0"/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09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786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Problem  Definition and Design Thinking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.9999999999999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080" w:right="0" w:hanging="360.9999999999999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Empathy  Map      </w:t>
      </w:r>
    </w:p>
    <w:p w:rsidR="00000000" w:rsidDel="00000000" w:rsidP="00000000" w:rsidRDefault="00000000" w:rsidRPr="00000000" w14:paraId="0000008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053244" cy="208649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244" cy="208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    2.2  Ideation and Brainstroming Map</w:t>
      </w:r>
    </w:p>
    <w:p w:rsidR="00000000" w:rsidDel="00000000" w:rsidP="00000000" w:rsidRDefault="00000000" w:rsidRPr="00000000" w14:paraId="0000008D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244436" cy="721129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721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.00000000000006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Milestone 1: Set up your account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.99999999999994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Activity 1: Sign up for a Zoho Books account and Login</w:t>
      </w:r>
    </w:p>
    <w:p w:rsidR="00000000" w:rsidDel="00000000" w:rsidP="00000000" w:rsidRDefault="00000000" w:rsidRPr="00000000" w14:paraId="00000094">
      <w:pPr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xjcefubh9vo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tl61q2a9lyh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244436" cy="1118062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11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2: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732145" cy="4585716"/>
            <wp:effectExtent b="0" l="0" r="0" t="0"/>
            <wp:docPr id="20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8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86" w:hanging="360.00000000000006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Milestone 2: Service Creation:</w:t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1: Creation</w:t>
      </w:r>
    </w:p>
    <w:p w:rsidR="00000000" w:rsidDel="00000000" w:rsidP="00000000" w:rsidRDefault="00000000" w:rsidRPr="00000000" w14:paraId="000000A3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244436" cy="1001684"/>
            <wp:effectExtent b="0" l="0" r="0" t="0"/>
            <wp:docPr id="14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0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244436" cy="1138844"/>
            <wp:effectExtent b="0" l="0" r="0" t="0"/>
            <wp:docPr id="26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13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Activity 2: Review of Items after Addition</w:t>
      </w:r>
    </w:p>
    <w:p w:rsidR="00000000" w:rsidDel="00000000" w:rsidP="00000000" w:rsidRDefault="00000000" w:rsidRPr="00000000" w14:paraId="000000A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244436" cy="1086889"/>
            <wp:effectExtent b="0" l="0" r="0" t="0"/>
            <wp:docPr id="29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08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Milestone 3: Vendors</w:t>
      </w:r>
    </w:p>
    <w:p w:rsidR="00000000" w:rsidDel="00000000" w:rsidP="00000000" w:rsidRDefault="00000000" w:rsidRPr="00000000" w14:paraId="000000A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1: Vendors Creation</w:t>
      </w:r>
    </w:p>
    <w:p w:rsidR="00000000" w:rsidDel="00000000" w:rsidP="00000000" w:rsidRDefault="00000000" w:rsidRPr="00000000" w14:paraId="000000A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984664" cy="860367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664" cy="86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244436" cy="93726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Milestone 4: Purchases</w:t>
      </w:r>
    </w:p>
    <w:p w:rsidR="00000000" w:rsidDel="00000000" w:rsidP="00000000" w:rsidRDefault="00000000" w:rsidRPr="00000000" w14:paraId="000000B6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1: Purchase Order Creation</w:t>
      </w:r>
    </w:p>
    <w:p w:rsidR="00000000" w:rsidDel="00000000" w:rsidP="00000000" w:rsidRDefault="00000000" w:rsidRPr="00000000" w14:paraId="000000B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974273" cy="1627216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273" cy="1627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2: Purchase Order to Purchase Bills Convertion</w:t>
      </w:r>
    </w:p>
    <w:p w:rsidR="00000000" w:rsidDel="00000000" w:rsidP="00000000" w:rsidRDefault="00000000" w:rsidRPr="00000000" w14:paraId="000000B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909849" cy="194933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849" cy="194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3: Direct Vendor Purchases Bills Creation:</w:t>
      </w:r>
    </w:p>
    <w:p w:rsidR="00000000" w:rsidDel="00000000" w:rsidP="00000000" w:rsidRDefault="00000000" w:rsidRPr="00000000" w14:paraId="000000C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884911" cy="1569027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911" cy="156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4: Reconciliation of Open &amp; Outstanding Bills</w:t>
      </w:r>
    </w:p>
    <w:p w:rsidR="00000000" w:rsidDel="00000000" w:rsidP="00000000" w:rsidRDefault="00000000" w:rsidRPr="00000000" w14:paraId="000000C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884911" cy="1569027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911" cy="156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Milestone 5: Customers</w:t>
      </w:r>
    </w:p>
    <w:p w:rsidR="00000000" w:rsidDel="00000000" w:rsidP="00000000" w:rsidRDefault="00000000" w:rsidRPr="00000000" w14:paraId="000000D3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1: Customers Creation:</w:t>
      </w:r>
    </w:p>
    <w:p w:rsidR="00000000" w:rsidDel="00000000" w:rsidP="00000000" w:rsidRDefault="00000000" w:rsidRPr="00000000" w14:paraId="000000D5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732145" cy="3992693"/>
            <wp:effectExtent b="0" l="0" r="0" t="0"/>
            <wp:docPr id="22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92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2: Review the Customers List</w:t>
      </w:r>
    </w:p>
    <w:p w:rsidR="00000000" w:rsidDel="00000000" w:rsidP="00000000" w:rsidRDefault="00000000" w:rsidRPr="00000000" w14:paraId="000000D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972195" cy="1849582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195" cy="184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Milestone 6: Sales</w:t>
      </w:r>
    </w:p>
    <w:p w:rsidR="00000000" w:rsidDel="00000000" w:rsidP="00000000" w:rsidRDefault="00000000" w:rsidRPr="00000000" w14:paraId="000000E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1: Sales Order Creation</w:t>
      </w:r>
    </w:p>
    <w:p w:rsidR="00000000" w:rsidDel="00000000" w:rsidP="00000000" w:rsidRDefault="00000000" w:rsidRPr="00000000" w14:paraId="000000E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899458" cy="177061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458" cy="177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2: Sales Order to Sale Invoice Convertion</w:t>
      </w:r>
    </w:p>
    <w:p w:rsidR="00000000" w:rsidDel="00000000" w:rsidP="00000000" w:rsidRDefault="00000000" w:rsidRPr="00000000" w14:paraId="000000E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026227" cy="980902"/>
            <wp:effectExtent b="0" l="0" r="0" t="0"/>
            <wp:docPr id="23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227" cy="980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3: Direct Sale Invoices</w:t>
      </w:r>
    </w:p>
    <w:p w:rsidR="00000000" w:rsidDel="00000000" w:rsidP="00000000" w:rsidRDefault="00000000" w:rsidRPr="00000000" w14:paraId="000000E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986742" cy="88530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6742" cy="88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4: Reconciliation of Open Invoices</w:t>
      </w:r>
    </w:p>
    <w:p w:rsidR="00000000" w:rsidDel="00000000" w:rsidP="00000000" w:rsidRDefault="00000000" w:rsidRPr="00000000" w14:paraId="000000E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903615" cy="914400"/>
            <wp:effectExtent b="0" l="0" r="0" 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61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Activity 1: Profit and Loss Account</w:t>
      </w:r>
    </w:p>
    <w:p w:rsidR="00000000" w:rsidDel="00000000" w:rsidP="00000000" w:rsidRDefault="00000000" w:rsidRPr="00000000" w14:paraId="000000F3">
      <w:pPr>
        <w:jc w:val="both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2001289" cy="1504604"/>
            <wp:effectExtent b="0" l="0" r="0" t="0"/>
            <wp:docPr id="28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289" cy="150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Activity 2: Balance Sheet</w:t>
      </w:r>
    </w:p>
    <w:p w:rsidR="00000000" w:rsidDel="00000000" w:rsidP="00000000" w:rsidRDefault="00000000" w:rsidRPr="00000000" w14:paraId="000000F7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1928553" cy="1101436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553" cy="110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Activity 3: GST Reports</w:t>
      </w:r>
    </w:p>
    <w:p w:rsidR="00000000" w:rsidDel="00000000" w:rsidP="00000000" w:rsidRDefault="00000000" w:rsidRPr="00000000" w14:paraId="000000FB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1864129" cy="1049482"/>
            <wp:effectExtent b="0" l="0" r="0" t="0"/>
            <wp:docPr id="27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129" cy="104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Activity 4: Journal Report</w:t>
      </w:r>
    </w:p>
    <w:p w:rsidR="00000000" w:rsidDel="00000000" w:rsidP="00000000" w:rsidRDefault="00000000" w:rsidRPr="00000000" w14:paraId="000000FF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1968038" cy="1751907"/>
            <wp:effectExtent b="0" l="0" r="0" t="0"/>
            <wp:docPr id="16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038" cy="175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Cambria" w:cs="Cambria" w:eastAsia="Cambria" w:hAnsi="Cambri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4.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u w:val="single"/>
          <w:rtl w:val="0"/>
        </w:rPr>
        <w:t xml:space="preserve">Advantages 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Rent payments may be lower: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certainly can be true if you’re renting an apartment, and it also may be the case when renting an identical house. If a mortgage is more than you can afford, renting makes more sense than being stretched too thin financially.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Repairs aren’t your responsibility: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property owner has to pay for that leaky faucet and anything else that breaks or wears out. So, you don’t have to factor those unplanned expenses into your budget.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Flexibility: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obligation to a place you rent can’t exceed the length of the lease, and if the property owner can quickly find a new tenant, that can get you off the hook if you leave before the lease expires.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ambria" w:cs="Cambria" w:eastAsia="Cambria" w:hAnsi="Cambri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u w:val="single"/>
          <w:rtl w:val="0"/>
        </w:rPr>
        <w:t xml:space="preserve">Disadvantages:</w:t>
      </w:r>
    </w:p>
    <w:p w:rsidR="00000000" w:rsidDel="00000000" w:rsidP="00000000" w:rsidRDefault="00000000" w:rsidRPr="00000000" w14:paraId="0000010B">
      <w:pPr>
        <w:jc w:val="both"/>
        <w:rPr>
          <w:rFonts w:ascii="Cambria" w:cs="Cambria" w:eastAsia="Cambria" w:hAnsi="Cambri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aren’t building value:</w:t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you leave your rental, all you take with you is yourself and the furniture and dishes that belong to you. It’s the property owner’s equity that grows, not yours.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Rent may increase:</w:t>
      </w:r>
    </w:p>
    <w:p w:rsidR="00000000" w:rsidDel="00000000" w:rsidP="00000000" w:rsidRDefault="00000000" w:rsidRPr="00000000" w14:paraId="0000010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may be comfortable with what you’re paying each month, but that could change when your lease comes up for renewal, typically in six months or a year.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credit score improvement:</w:t>
      </w:r>
    </w:p>
    <w:p w:rsidR="00000000" w:rsidDel="00000000" w:rsidP="00000000" w:rsidRDefault="00000000" w:rsidRPr="00000000" w14:paraId="0000011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While paying a mortgage on time improves your creditworthiness, you don’t get the same benefit from rent.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cosmetic improvements:</w:t>
      </w:r>
    </w:p>
    <w:p w:rsidR="00000000" w:rsidDel="00000000" w:rsidP="00000000" w:rsidRDefault="00000000" w:rsidRPr="00000000" w14:paraId="0000011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the home you are renting looks dated, you may just have to get used to it.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840" w:right="0" w:hanging="36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ambria" w:cs="Cambria" w:eastAsia="Cambria" w:hAnsi="Cambria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118">
      <w:pPr>
        <w:spacing w:line="276" w:lineRule="auto"/>
        <w:ind w:left="993" w:hanging="99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For many people, owning a home is a cornerstone to a life-long financial puzzle. It’s a major life purchase because of the large amount of money needed for the investment.</w:t>
      </w:r>
    </w:p>
    <w:p w:rsidR="00000000" w:rsidDel="00000000" w:rsidP="00000000" w:rsidRDefault="00000000" w:rsidRPr="00000000" w14:paraId="0000011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Future scope: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840" w:right="0" w:hanging="36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real estate sector is going to continue on its journey of long term growth as we see a continuous rise in GDP per capita, larger disposable incomes, growing urbanization and most of all a larger focus of the world on us as the next big economy."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470" w:right="0" w:hanging="360.9999999999999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840" w:right="0" w:hanging="36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36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0" w:top="1360" w:left="132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1" w:lineRule="auto"/>
      <w:ind w:left="1648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22" Type="http://schemas.openxmlformats.org/officeDocument/2006/relationships/image" Target="media/image9.jpg"/><Relationship Id="rId21" Type="http://schemas.openxmlformats.org/officeDocument/2006/relationships/image" Target="media/image2.jpg"/><Relationship Id="rId24" Type="http://schemas.openxmlformats.org/officeDocument/2006/relationships/image" Target="media/image23.jpg"/><Relationship Id="rId23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5.jpg"/><Relationship Id="rId25" Type="http://schemas.openxmlformats.org/officeDocument/2006/relationships/image" Target="media/image10.jpg"/><Relationship Id="rId28" Type="http://schemas.openxmlformats.org/officeDocument/2006/relationships/image" Target="media/image1.jpg"/><Relationship Id="rId27" Type="http://schemas.openxmlformats.org/officeDocument/2006/relationships/image" Target="media/image21.jp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4.jp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31" Type="http://schemas.openxmlformats.org/officeDocument/2006/relationships/image" Target="media/image3.jpg"/><Relationship Id="rId30" Type="http://schemas.openxmlformats.org/officeDocument/2006/relationships/image" Target="media/image28.jpg"/><Relationship Id="rId11" Type="http://schemas.openxmlformats.org/officeDocument/2006/relationships/image" Target="media/image17.png"/><Relationship Id="rId33" Type="http://schemas.openxmlformats.org/officeDocument/2006/relationships/image" Target="media/image24.jpg"/><Relationship Id="rId10" Type="http://schemas.openxmlformats.org/officeDocument/2006/relationships/image" Target="media/image16.png"/><Relationship Id="rId32" Type="http://schemas.openxmlformats.org/officeDocument/2006/relationships/image" Target="media/image27.jpg"/><Relationship Id="rId13" Type="http://schemas.openxmlformats.org/officeDocument/2006/relationships/image" Target="media/image13.jpg"/><Relationship Id="rId12" Type="http://schemas.openxmlformats.org/officeDocument/2006/relationships/image" Target="media/image7.jpg"/><Relationship Id="rId15" Type="http://schemas.openxmlformats.org/officeDocument/2006/relationships/image" Target="media/image25.jpg"/><Relationship Id="rId14" Type="http://schemas.openxmlformats.org/officeDocument/2006/relationships/image" Target="media/image11.jpg"/><Relationship Id="rId17" Type="http://schemas.openxmlformats.org/officeDocument/2006/relationships/image" Target="media/image26.jpg"/><Relationship Id="rId16" Type="http://schemas.openxmlformats.org/officeDocument/2006/relationships/image" Target="media/image20.jpg"/><Relationship Id="rId19" Type="http://schemas.openxmlformats.org/officeDocument/2006/relationships/image" Target="media/image8.jpg"/><Relationship Id="rId18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