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2C0" w:rsidRDefault="009922C0" w:rsidP="000A3A8D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</w:p>
    <w:p w:rsidR="009922C0" w:rsidRDefault="009922C0" w:rsidP="000A3A8D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>
        <w:rPr>
          <w:rFonts w:ascii="Arial" w:hAnsi="Arial" w:cs="Arial"/>
          <w:i/>
          <w:iCs/>
          <w:color w:val="272833"/>
          <w:sz w:val="17"/>
          <w:szCs w:val="17"/>
          <w:shd w:val="clear" w:color="auto" w:fill="FFFFFF"/>
        </w:rPr>
        <w:br/>
        <w:t>Last Updated On : Wednesday, 09-02-2022</w:t>
      </w:r>
    </w:p>
    <w:p w:rsidR="000A3A8D" w:rsidRPr="000A3A8D" w:rsidRDefault="000A3A8D" w:rsidP="000A3A8D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This account can be opened by any individual provided he/she has valid KYC documents. Primarily meant for poorer sections of society to encourage them to start saving without any burden of charges or fees.</w:t>
      </w:r>
    </w:p>
    <w:p w:rsidR="000A3A8D" w:rsidRPr="000A3A8D" w:rsidRDefault="000A3A8D" w:rsidP="000A3A8D">
      <w:pPr>
        <w:shd w:val="clear" w:color="auto" w:fill="FFFFFF"/>
        <w:spacing w:after="165" w:line="240" w:lineRule="auto"/>
        <w:outlineLvl w:val="2"/>
        <w:rPr>
          <w:rFonts w:ascii="inherit" w:eastAsia="Times New Roman" w:hAnsi="inherit" w:cs="Arial"/>
          <w:color w:val="280071"/>
          <w:sz w:val="27"/>
          <w:szCs w:val="27"/>
          <w:lang w:eastAsia="en-IN"/>
        </w:rPr>
      </w:pPr>
      <w:r w:rsidRPr="000A3A8D">
        <w:rPr>
          <w:rFonts w:ascii="inherit" w:eastAsia="Times New Roman" w:hAnsi="inherit" w:cs="Arial"/>
          <w:color w:val="280071"/>
          <w:sz w:val="27"/>
          <w:szCs w:val="27"/>
          <w:lang w:eastAsia="en-IN"/>
        </w:rPr>
        <w:t>Features</w:t>
      </w:r>
    </w:p>
    <w:p w:rsidR="000A3A8D" w:rsidRPr="000A3A8D" w:rsidRDefault="000A3A8D" w:rsidP="000A3A8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Available at all branches</w:t>
      </w:r>
    </w:p>
    <w:p w:rsidR="000A3A8D" w:rsidRPr="000A3A8D" w:rsidRDefault="000A3A8D" w:rsidP="000A3A8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Minimum balance amount Nil</w:t>
      </w:r>
    </w:p>
    <w:p w:rsidR="000A3A8D" w:rsidRPr="000A3A8D" w:rsidRDefault="000A3A8D" w:rsidP="000A3A8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Maximum balance /amount No upper limit</w:t>
      </w:r>
    </w:p>
    <w:p w:rsidR="000A3A8D" w:rsidRPr="000A3A8D" w:rsidRDefault="000A3A8D" w:rsidP="000A3A8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No Cheque Book facility available.</w:t>
      </w:r>
    </w:p>
    <w:p w:rsidR="000A3A8D" w:rsidRPr="000A3A8D" w:rsidRDefault="000A3A8D" w:rsidP="000A3A8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Withdrawals only using withdrawal form at Branches or through ATMs.</w:t>
      </w:r>
    </w:p>
    <w:p w:rsidR="000A3A8D" w:rsidRPr="000A3A8D" w:rsidRDefault="000A3A8D" w:rsidP="000A3A8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Basic </w:t>
      </w:r>
      <w:proofErr w:type="spellStart"/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Rupay</w:t>
      </w:r>
      <w:proofErr w:type="spellEnd"/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ATM-cum-debit card will be issued.</w:t>
      </w:r>
    </w:p>
    <w:p w:rsidR="000A3A8D" w:rsidRPr="000A3A8D" w:rsidRDefault="000A3A8D" w:rsidP="000A3A8D">
      <w:pPr>
        <w:pStyle w:val="Heading3"/>
        <w:shd w:val="clear" w:color="auto" w:fill="FFFFFF"/>
        <w:spacing w:before="0" w:beforeAutospacing="0" w:after="165" w:afterAutospacing="0"/>
        <w:rPr>
          <w:rFonts w:ascii="Arial" w:hAnsi="Arial" w:cs="Arial"/>
          <w:b w:val="0"/>
          <w:bCs w:val="0"/>
          <w:color w:val="280071"/>
        </w:rPr>
      </w:pPr>
      <w:r>
        <w:br/>
      </w:r>
      <w:r w:rsidRPr="000A3A8D">
        <w:rPr>
          <w:rFonts w:ascii="Arial" w:hAnsi="Arial" w:cs="Arial"/>
          <w:b w:val="0"/>
          <w:bCs w:val="0"/>
          <w:color w:val="280071"/>
        </w:rPr>
        <w:t>Eligibility</w:t>
      </w:r>
    </w:p>
    <w:p w:rsidR="000A3A8D" w:rsidRPr="000A3A8D" w:rsidRDefault="000A3A8D" w:rsidP="000A3A8D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All individuals having valid KYC documents are eligible to open BSBD Account.</w:t>
      </w:r>
    </w:p>
    <w:p w:rsidR="000A3A8D" w:rsidRPr="000A3A8D" w:rsidRDefault="000A3A8D" w:rsidP="000A3A8D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Singly, jointly, or with </w:t>
      </w:r>
      <w:proofErr w:type="gramStart"/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Either</w:t>
      </w:r>
      <w:proofErr w:type="gramEnd"/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or Survivor, Former or Survivor, anyone or Survivor etc. facility.</w:t>
      </w:r>
    </w:p>
    <w:p w:rsidR="000A3A8D" w:rsidRPr="000A3A8D" w:rsidRDefault="000A3A8D" w:rsidP="000A3A8D">
      <w:pPr>
        <w:pStyle w:val="Heading3"/>
        <w:shd w:val="clear" w:color="auto" w:fill="FFFFFF"/>
        <w:spacing w:before="0" w:beforeAutospacing="0" w:after="165" w:afterAutospacing="0"/>
        <w:rPr>
          <w:rFonts w:ascii="Arial" w:hAnsi="Arial" w:cs="Arial"/>
          <w:b w:val="0"/>
          <w:bCs w:val="0"/>
          <w:color w:val="280071"/>
        </w:rPr>
      </w:pPr>
      <w:r>
        <w:br/>
      </w:r>
      <w:r w:rsidRPr="000A3A8D">
        <w:rPr>
          <w:rFonts w:ascii="Arial" w:hAnsi="Arial" w:cs="Arial"/>
          <w:b w:val="0"/>
          <w:bCs w:val="0"/>
          <w:color w:val="280071"/>
        </w:rPr>
        <w:t>KYC requirement</w:t>
      </w:r>
    </w:p>
    <w:p w:rsidR="000A3A8D" w:rsidRPr="000A3A8D" w:rsidRDefault="000A3A8D" w:rsidP="000A3A8D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The account will be KYC compliant.</w:t>
      </w:r>
    </w:p>
    <w:p w:rsidR="000A3A8D" w:rsidRDefault="000A3A8D" w:rsidP="000A3A8D">
      <w:pPr>
        <w:pStyle w:val="Heading3"/>
        <w:shd w:val="clear" w:color="auto" w:fill="FFFFFF"/>
        <w:spacing w:before="0" w:beforeAutospacing="0" w:after="165" w:afterAutospacing="0"/>
        <w:rPr>
          <w:rFonts w:ascii="Arial" w:hAnsi="Arial" w:cs="Arial"/>
          <w:b w:val="0"/>
          <w:bCs w:val="0"/>
          <w:color w:val="280071"/>
        </w:rPr>
      </w:pPr>
      <w:r>
        <w:br/>
      </w:r>
      <w:r>
        <w:rPr>
          <w:rFonts w:ascii="Arial" w:hAnsi="Arial" w:cs="Arial"/>
          <w:b w:val="0"/>
          <w:bCs w:val="0"/>
          <w:color w:val="280071"/>
        </w:rPr>
        <w:t>Most Important Terms &amp; Conditions</w:t>
      </w:r>
    </w:p>
    <w:p w:rsidR="000A3A8D" w:rsidRDefault="000A3A8D" w:rsidP="000A3A8D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The Customer cannot have any other Savings Bank Account, if he/she has a Basic Savings Bank Deposit Account. If the customer already has a Savings Bank Account, the same will have to be closed within 30 days of opening a Basic Savings Bank Deposit Account.</w:t>
      </w:r>
    </w:p>
    <w:p w:rsidR="000A3A8D" w:rsidRDefault="000A3A8D" w:rsidP="000A3A8D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Maximum 4 cash withdrawals free of cost in a month, including ATM withdrawals at own and other Bank's ATMs, Cash withdrawal at Branch Channel, AEPS cash transactions. </w:t>
      </w:r>
    </w:p>
    <w:p w:rsidR="000A3A8D" w:rsidRDefault="000A3A8D" w:rsidP="000A3A8D">
      <w:pPr>
        <w:pStyle w:val="Heading4"/>
        <w:shd w:val="clear" w:color="auto" w:fill="FFFFFF"/>
        <w:spacing w:before="0"/>
        <w:rPr>
          <w:rFonts w:ascii="Arial" w:hAnsi="Arial" w:cs="Arial"/>
          <w:color w:val="272833"/>
          <w:sz w:val="24"/>
          <w:szCs w:val="24"/>
        </w:rPr>
      </w:pPr>
      <w:r>
        <w:rPr>
          <w:rFonts w:ascii="Arial" w:hAnsi="Arial" w:cs="Arial"/>
          <w:color w:val="272833"/>
        </w:rPr>
        <w:t>Service Charges</w:t>
      </w:r>
    </w:p>
    <w:p w:rsidR="000A3A8D" w:rsidRDefault="000A3A8D" w:rsidP="000A3A8D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 xml:space="preserve">Basic </w:t>
      </w:r>
      <w:proofErr w:type="spellStart"/>
      <w:r>
        <w:rPr>
          <w:rFonts w:ascii="Arial" w:hAnsi="Arial" w:cs="Arial"/>
          <w:color w:val="353535"/>
          <w:sz w:val="20"/>
          <w:szCs w:val="20"/>
        </w:rPr>
        <w:t>RuPay</w:t>
      </w:r>
      <w:proofErr w:type="spellEnd"/>
      <w:r>
        <w:rPr>
          <w:rFonts w:ascii="Arial" w:hAnsi="Arial" w:cs="Arial"/>
          <w:color w:val="353535"/>
          <w:sz w:val="20"/>
          <w:szCs w:val="20"/>
        </w:rPr>
        <w:t xml:space="preserve"> ATM-cum-Debit card will be issued free of cost and no annual maintenance charge will be applied.</w:t>
      </w:r>
    </w:p>
    <w:p w:rsidR="000A3A8D" w:rsidRDefault="000A3A8D" w:rsidP="000A3A8D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Receipt/ credit of money through electronic payment channels like NEFT/RTGS will be free</w:t>
      </w:r>
    </w:p>
    <w:p w:rsidR="000A3A8D" w:rsidRDefault="000A3A8D" w:rsidP="000A3A8D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Deposit/ collection of cheques drawn by Central/State Government will be free</w:t>
      </w:r>
    </w:p>
    <w:p w:rsidR="000A3A8D" w:rsidRDefault="000A3A8D" w:rsidP="000A3A8D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No charge on activation of inoperative accounts</w:t>
      </w:r>
    </w:p>
    <w:p w:rsidR="000A3A8D" w:rsidRDefault="000A3A8D" w:rsidP="000A3A8D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No account closure charges.</w:t>
      </w:r>
    </w:p>
    <w:p w:rsidR="002A1AD2" w:rsidRDefault="002A1AD2" w:rsidP="002A1AD2">
      <w:pPr>
        <w:pStyle w:val="ListParagraph"/>
        <w:numPr>
          <w:ilvl w:val="0"/>
          <w:numId w:val="5"/>
        </w:numPr>
      </w:pPr>
      <w:r>
        <w:t>Cheque book: First 10 leaves free per FY; thereafter ₹40 per 10 leaves + GST.</w:t>
      </w:r>
    </w:p>
    <w:p w:rsidR="002A1AD2" w:rsidRDefault="002A1AD2" w:rsidP="002A1AD2">
      <w:pPr>
        <w:pStyle w:val="ListParagraph"/>
        <w:numPr>
          <w:ilvl w:val="0"/>
          <w:numId w:val="5"/>
        </w:numPr>
      </w:pPr>
      <w:r>
        <w:t>Debit Card Annual Maintenance: Nil.</w:t>
      </w:r>
    </w:p>
    <w:p w:rsidR="002A1AD2" w:rsidRDefault="002A1AD2" w:rsidP="002A1AD2">
      <w:pPr>
        <w:pStyle w:val="ListParagraph"/>
        <w:numPr>
          <w:ilvl w:val="0"/>
          <w:numId w:val="5"/>
        </w:numPr>
      </w:pPr>
      <w:r>
        <w:lastRenderedPageBreak/>
        <w:t>Cash withdrawal beyond free limit (where applicable): ₹20 per transaction.</w:t>
      </w:r>
    </w:p>
    <w:p w:rsidR="002A1AD2" w:rsidRDefault="002A1AD2" w:rsidP="002A1AD2">
      <w:pPr>
        <w:pStyle w:val="ListParagraph"/>
        <w:numPr>
          <w:ilvl w:val="0"/>
          <w:numId w:val="5"/>
        </w:numPr>
      </w:pPr>
      <w:r>
        <w:t>Duplicate passbook: ₹50 per issue.</w:t>
      </w:r>
    </w:p>
    <w:p w:rsidR="002A1AD2" w:rsidRDefault="002A1AD2" w:rsidP="002A1AD2">
      <w:pPr>
        <w:pStyle w:val="ListParagraph"/>
        <w:numPr>
          <w:ilvl w:val="0"/>
          <w:numId w:val="5"/>
        </w:numPr>
      </w:pPr>
      <w:r>
        <w:t>Account closure: Nil after 14 days of opening.</w:t>
      </w:r>
    </w:p>
    <w:p w:rsidR="002A1AD2" w:rsidRDefault="002A1AD2" w:rsidP="002A1AD2">
      <w:pPr>
        <w:pStyle w:val="ListParagraph"/>
        <w:numPr>
          <w:ilvl w:val="0"/>
          <w:numId w:val="5"/>
        </w:numPr>
      </w:pPr>
      <w:r>
        <w:t>Cheque book: First 10 leaves free per FY; thereafter ₹40 per 10 leaves + GST.</w:t>
      </w:r>
    </w:p>
    <w:p w:rsidR="002A1AD2" w:rsidRDefault="002A1AD2" w:rsidP="002A1AD2">
      <w:pPr>
        <w:pStyle w:val="ListParagraph"/>
        <w:numPr>
          <w:ilvl w:val="0"/>
          <w:numId w:val="5"/>
        </w:numPr>
      </w:pPr>
      <w:r>
        <w:t>Debit Card AMC: Nil.</w:t>
      </w:r>
    </w:p>
    <w:p w:rsidR="002A1AD2" w:rsidRDefault="002A1AD2" w:rsidP="002A1AD2">
      <w:pPr>
        <w:pStyle w:val="ListParagraph"/>
        <w:numPr>
          <w:ilvl w:val="0"/>
          <w:numId w:val="5"/>
        </w:numPr>
      </w:pPr>
      <w:r>
        <w:t>Cash withdrawal beyond free limit: ₹20 per transaction.</w:t>
      </w:r>
    </w:p>
    <w:p w:rsidR="002A1AD2" w:rsidRDefault="002A1AD2" w:rsidP="002A1AD2">
      <w:pPr>
        <w:shd w:val="clear" w:color="auto" w:fill="FFFFFF"/>
        <w:spacing w:before="100" w:beforeAutospacing="1" w:after="150" w:line="240" w:lineRule="auto"/>
        <w:ind w:left="720"/>
        <w:jc w:val="both"/>
        <w:rPr>
          <w:rFonts w:ascii="Arial" w:hAnsi="Arial" w:cs="Arial"/>
          <w:color w:val="353535"/>
          <w:sz w:val="20"/>
          <w:szCs w:val="20"/>
        </w:rPr>
      </w:pPr>
    </w:p>
    <w:p w:rsidR="000D4C26" w:rsidRDefault="000D4C26"/>
    <w:p w:rsidR="002A1AD2" w:rsidRDefault="002A1AD2">
      <w:r>
        <w:rPr>
          <w:b/>
        </w:rPr>
        <w:t>Most Important Terms &amp; Conditions (MITC)-addendum</w:t>
      </w:r>
    </w:p>
    <w:p w:rsidR="00242041" w:rsidRDefault="002A1AD2">
      <w:r>
        <w:rPr>
          <w:b/>
        </w:rPr>
        <w:t>Interest Rate</w:t>
      </w:r>
    </w:p>
    <w:p w:rsidR="00242041" w:rsidRDefault="002A1AD2">
      <w:r>
        <w:t>Interest Rate: 3.00% per annum on savings balances.</w:t>
      </w:r>
    </w:p>
    <w:p w:rsidR="00242041" w:rsidRDefault="002A1AD2">
      <w:r>
        <w:t>Interest is calculated on end-of-day balances and credited quarterly.</w:t>
      </w:r>
    </w:p>
    <w:p w:rsidR="00242041" w:rsidRDefault="002A1AD2">
      <w:r>
        <w:t>Rat</w:t>
      </w:r>
      <w:r>
        <w:t>es are subject to change as per Bank/RBI policy.</w:t>
      </w:r>
    </w:p>
    <w:p w:rsidR="00242041" w:rsidRDefault="002A1AD2">
      <w:bookmarkStart w:id="0" w:name="_GoBack"/>
      <w:bookmarkEnd w:id="0"/>
      <w:r>
        <w:rPr>
          <w:b/>
        </w:rPr>
        <w:t>Eligibility Addendum</w:t>
      </w:r>
    </w:p>
    <w:p w:rsidR="00242041" w:rsidRDefault="002A1AD2">
      <w:r>
        <w:t>Minors</w:t>
      </w:r>
      <w:r>
        <w:t xml:space="preserve"> may open through a guardian; single or joint modes permitted.</w:t>
      </w:r>
    </w:p>
    <w:sectPr w:rsidR="00242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D4267D"/>
    <w:multiLevelType w:val="multilevel"/>
    <w:tmpl w:val="7FF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D173C3"/>
    <w:multiLevelType w:val="multilevel"/>
    <w:tmpl w:val="8C5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395E6B"/>
    <w:multiLevelType w:val="multilevel"/>
    <w:tmpl w:val="FFF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293B62"/>
    <w:multiLevelType w:val="multilevel"/>
    <w:tmpl w:val="9FC0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D05EBC"/>
    <w:multiLevelType w:val="multilevel"/>
    <w:tmpl w:val="55E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36"/>
    <w:rsid w:val="000A3A8D"/>
    <w:rsid w:val="000D4C26"/>
    <w:rsid w:val="00242041"/>
    <w:rsid w:val="002A1AD2"/>
    <w:rsid w:val="004F2536"/>
    <w:rsid w:val="00677F70"/>
    <w:rsid w:val="009922C0"/>
    <w:rsid w:val="00FD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C354A-5898-496C-8014-4FCCC9D5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3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3A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3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8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2A1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2025-10-31T07:33:00Z</dcterms:created>
  <dcterms:modified xsi:type="dcterms:W3CDTF">2025-11-09T03:04:00Z</dcterms:modified>
</cp:coreProperties>
</file>