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6AF" w:rsidRPr="008966AF" w:rsidRDefault="008966AF" w:rsidP="008966AF">
      <w:pPr>
        <w:shd w:val="clear" w:color="auto" w:fill="FFFFFF"/>
        <w:spacing w:after="165" w:line="240" w:lineRule="auto"/>
        <w:outlineLvl w:val="2"/>
        <w:rPr>
          <w:rFonts w:ascii="Arial" w:eastAsia="Times New Roman" w:hAnsi="Arial" w:cs="Arial"/>
          <w:color w:val="280071"/>
          <w:sz w:val="27"/>
          <w:szCs w:val="27"/>
          <w:lang w:eastAsia="en-IN"/>
        </w:rPr>
      </w:pPr>
      <w:r w:rsidRPr="008966AF">
        <w:rPr>
          <w:rFonts w:ascii="Arial" w:eastAsia="Times New Roman" w:hAnsi="Arial" w:cs="Arial"/>
          <w:color w:val="280071"/>
          <w:sz w:val="27"/>
          <w:szCs w:val="27"/>
          <w:lang w:eastAsia="en-IN"/>
        </w:rPr>
        <w:t>Features</w:t>
      </w:r>
    </w:p>
    <w:p w:rsidR="008966AF" w:rsidRPr="008966AF" w:rsidRDefault="008966AF" w:rsidP="008966AF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8966AF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Available at all branches</w:t>
      </w:r>
    </w:p>
    <w:p w:rsidR="008966AF" w:rsidRPr="008966AF" w:rsidRDefault="008966AF" w:rsidP="008966AF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8966AF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Minimum balance amount Nil</w:t>
      </w:r>
    </w:p>
    <w:p w:rsidR="008966AF" w:rsidRPr="008966AF" w:rsidRDefault="008966AF" w:rsidP="008966AF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8966AF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Maximum balance /amount No upper limit</w:t>
      </w:r>
    </w:p>
    <w:p w:rsidR="008966AF" w:rsidRPr="008966AF" w:rsidRDefault="008966AF" w:rsidP="008966AF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8966AF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No Cheque Book facility available.</w:t>
      </w:r>
    </w:p>
    <w:p w:rsidR="008966AF" w:rsidRPr="008966AF" w:rsidRDefault="008966AF" w:rsidP="008966AF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8966AF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Withdrawals only using withdrawal form at Branches or through ATMs.</w:t>
      </w:r>
    </w:p>
    <w:p w:rsidR="008966AF" w:rsidRPr="008966AF" w:rsidRDefault="008966AF" w:rsidP="008966AF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8966AF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Basic </w:t>
      </w:r>
      <w:proofErr w:type="spellStart"/>
      <w:r w:rsidRPr="008966AF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Rupay</w:t>
      </w:r>
      <w:proofErr w:type="spellEnd"/>
      <w:r w:rsidRPr="008966AF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ATM-cum-debit card will be issued.</w:t>
      </w:r>
    </w:p>
    <w:p w:rsidR="008966AF" w:rsidRPr="008966AF" w:rsidRDefault="008966AF" w:rsidP="008966AF">
      <w:pPr>
        <w:pStyle w:val="Heading3"/>
        <w:shd w:val="clear" w:color="auto" w:fill="FFFFFF"/>
        <w:spacing w:before="0" w:beforeAutospacing="0" w:after="165" w:afterAutospacing="0"/>
        <w:rPr>
          <w:rFonts w:ascii="Arial" w:hAnsi="Arial" w:cs="Arial"/>
          <w:b w:val="0"/>
          <w:bCs w:val="0"/>
          <w:color w:val="280071"/>
        </w:rPr>
      </w:pPr>
      <w:r>
        <w:br/>
      </w:r>
      <w:r w:rsidRPr="008966AF">
        <w:rPr>
          <w:rFonts w:ascii="Arial" w:hAnsi="Arial" w:cs="Arial"/>
          <w:b w:val="0"/>
          <w:bCs w:val="0"/>
          <w:color w:val="280071"/>
        </w:rPr>
        <w:t>Eligibility</w:t>
      </w:r>
    </w:p>
    <w:p w:rsidR="008966AF" w:rsidRPr="008966AF" w:rsidRDefault="008966AF" w:rsidP="008966AF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8966AF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All individuals having valid KYC documents are eligible to open BSBD Account.</w:t>
      </w:r>
    </w:p>
    <w:p w:rsidR="008966AF" w:rsidRPr="008966AF" w:rsidRDefault="008966AF" w:rsidP="008966AF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8966AF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Singly, jointly, or with </w:t>
      </w:r>
      <w:proofErr w:type="gramStart"/>
      <w:r w:rsidRPr="008966AF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Either</w:t>
      </w:r>
      <w:proofErr w:type="gramEnd"/>
      <w:r w:rsidRPr="008966AF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or Survivor, Former or Survivor, anyone or Survivor etc. facility.</w:t>
      </w:r>
    </w:p>
    <w:p w:rsidR="008966AF" w:rsidRPr="008966AF" w:rsidRDefault="008966AF" w:rsidP="008966AF">
      <w:pPr>
        <w:pStyle w:val="Heading3"/>
        <w:shd w:val="clear" w:color="auto" w:fill="FFFFFF"/>
        <w:spacing w:before="0" w:beforeAutospacing="0" w:after="165" w:afterAutospacing="0"/>
        <w:rPr>
          <w:rFonts w:ascii="Arial" w:hAnsi="Arial" w:cs="Arial"/>
          <w:b w:val="0"/>
          <w:bCs w:val="0"/>
          <w:color w:val="280071"/>
        </w:rPr>
      </w:pPr>
      <w:r>
        <w:br/>
      </w:r>
      <w:r w:rsidRPr="008966AF">
        <w:rPr>
          <w:rFonts w:ascii="Arial" w:hAnsi="Arial" w:cs="Arial"/>
          <w:b w:val="0"/>
          <w:bCs w:val="0"/>
          <w:color w:val="280071"/>
        </w:rPr>
        <w:t>KYC requirement</w:t>
      </w:r>
    </w:p>
    <w:p w:rsidR="008966AF" w:rsidRPr="008966AF" w:rsidRDefault="008966AF" w:rsidP="008966AF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8966AF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The account will be KYC compliant.</w:t>
      </w:r>
    </w:p>
    <w:p w:rsidR="008966AF" w:rsidRDefault="008966AF" w:rsidP="008966AF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53535"/>
          <w:sz w:val="20"/>
          <w:szCs w:val="20"/>
        </w:rPr>
      </w:pPr>
      <w:r>
        <w:br/>
      </w:r>
      <w:proofErr w:type="gramStart"/>
      <w:r>
        <w:rPr>
          <w:rFonts w:ascii="Arial" w:hAnsi="Arial" w:cs="Arial"/>
          <w:color w:val="353535"/>
          <w:sz w:val="20"/>
          <w:szCs w:val="20"/>
        </w:rPr>
        <w:t>society</w:t>
      </w:r>
      <w:proofErr w:type="gramEnd"/>
      <w:r>
        <w:rPr>
          <w:rFonts w:ascii="Arial" w:hAnsi="Arial" w:cs="Arial"/>
          <w:color w:val="353535"/>
          <w:sz w:val="20"/>
          <w:szCs w:val="20"/>
        </w:rPr>
        <w:t xml:space="preserve"> to encourage them to start saving without any burden of charges or fees.</w:t>
      </w:r>
    </w:p>
    <w:p w:rsidR="008966AF" w:rsidRDefault="008966AF" w:rsidP="008966AF">
      <w:pPr>
        <w:pStyle w:val="Heading3"/>
        <w:shd w:val="clear" w:color="auto" w:fill="FFFFFF"/>
        <w:spacing w:before="0" w:beforeAutospacing="0" w:after="165" w:afterAutospacing="0"/>
        <w:rPr>
          <w:rFonts w:ascii="inherit" w:hAnsi="inherit" w:cs="Arial"/>
          <w:b w:val="0"/>
          <w:bCs w:val="0"/>
          <w:color w:val="280071"/>
        </w:rPr>
      </w:pPr>
      <w:r>
        <w:rPr>
          <w:rFonts w:ascii="inherit" w:hAnsi="inherit" w:cs="Arial"/>
          <w:b w:val="0"/>
          <w:bCs w:val="0"/>
          <w:color w:val="280071"/>
        </w:rPr>
        <w:t>Most Important Terms &amp; Conditions</w:t>
      </w:r>
    </w:p>
    <w:p w:rsidR="008966AF" w:rsidRDefault="008966AF" w:rsidP="008966AF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The Customer cannot have any other Savings Bank Account, if he/she has a Basic Savings Bank Deposit Account. If the customer already has a Savings Bank Account, the same will have to be closed within 30 days of opening a Basic Savings Bank Deposit Account.</w:t>
      </w:r>
    </w:p>
    <w:p w:rsidR="008966AF" w:rsidRDefault="008966AF" w:rsidP="008966AF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Maximum 4 cash withdrawals free of cost in a month, including ATM withdrawals at own and other Bank's ATMs, Cash withdrawal at Branch Channel, AEPS cash transactions. </w:t>
      </w:r>
    </w:p>
    <w:p w:rsidR="008966AF" w:rsidRDefault="008966AF" w:rsidP="008966AF">
      <w:pPr>
        <w:pStyle w:val="Heading4"/>
        <w:shd w:val="clear" w:color="auto" w:fill="FFFFFF"/>
        <w:spacing w:before="0"/>
        <w:rPr>
          <w:rFonts w:ascii="inherit" w:hAnsi="inherit" w:cs="Arial"/>
          <w:color w:val="272833"/>
          <w:sz w:val="24"/>
          <w:szCs w:val="24"/>
        </w:rPr>
      </w:pPr>
      <w:r>
        <w:rPr>
          <w:rFonts w:ascii="inherit" w:hAnsi="inherit" w:cs="Arial"/>
          <w:color w:val="272833"/>
        </w:rPr>
        <w:t>Service Charges</w:t>
      </w:r>
    </w:p>
    <w:p w:rsidR="008966AF" w:rsidRDefault="008966AF" w:rsidP="008966AF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 xml:space="preserve">Basic </w:t>
      </w:r>
      <w:proofErr w:type="spellStart"/>
      <w:r>
        <w:rPr>
          <w:rFonts w:ascii="Arial" w:hAnsi="Arial" w:cs="Arial"/>
          <w:color w:val="353535"/>
          <w:sz w:val="20"/>
          <w:szCs w:val="20"/>
        </w:rPr>
        <w:t>RuPay</w:t>
      </w:r>
      <w:proofErr w:type="spellEnd"/>
      <w:r>
        <w:rPr>
          <w:rFonts w:ascii="Arial" w:hAnsi="Arial" w:cs="Arial"/>
          <w:color w:val="353535"/>
          <w:sz w:val="20"/>
          <w:szCs w:val="20"/>
        </w:rPr>
        <w:t xml:space="preserve"> ATM-cum-Debit card will be issued free of cost and no annual maintenance charge will be applied.</w:t>
      </w:r>
    </w:p>
    <w:p w:rsidR="008966AF" w:rsidRDefault="008966AF" w:rsidP="008966AF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Receipt/ credit of money through electronic payment channels like NEFT/RTGS will be free</w:t>
      </w:r>
    </w:p>
    <w:p w:rsidR="008966AF" w:rsidRDefault="008966AF" w:rsidP="008966AF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Deposit/ collection of cheques drawn by Central/State Government will be free</w:t>
      </w:r>
    </w:p>
    <w:p w:rsidR="008966AF" w:rsidRDefault="008966AF" w:rsidP="008966AF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No charge on activation of inoperative accounts</w:t>
      </w:r>
    </w:p>
    <w:p w:rsidR="008966AF" w:rsidRDefault="008966AF" w:rsidP="008966AF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No account closure charges.</w:t>
      </w:r>
    </w:p>
    <w:p w:rsidR="00A553B9" w:rsidRDefault="00A553B9" w:rsidP="00A553B9">
      <w:pPr>
        <w:pStyle w:val="ListParagraph"/>
        <w:numPr>
          <w:ilvl w:val="0"/>
          <w:numId w:val="5"/>
        </w:numPr>
      </w:pPr>
      <w:bookmarkStart w:id="0" w:name="_GoBack"/>
      <w:bookmarkEnd w:id="0"/>
      <w:r>
        <w:t>Cheque book: First 10 leaves free per FY; thereafter ₹35 per 10 leaves + GST.</w:t>
      </w:r>
    </w:p>
    <w:p w:rsidR="00A553B9" w:rsidRDefault="00A553B9" w:rsidP="00A553B9">
      <w:pPr>
        <w:pStyle w:val="ListParagraph"/>
        <w:numPr>
          <w:ilvl w:val="0"/>
          <w:numId w:val="5"/>
        </w:numPr>
      </w:pPr>
      <w:r>
        <w:t>Debit Card Annual Maintenance: Nil.</w:t>
      </w:r>
    </w:p>
    <w:p w:rsidR="00A553B9" w:rsidRDefault="00A553B9" w:rsidP="00A553B9">
      <w:pPr>
        <w:pStyle w:val="ListParagraph"/>
        <w:numPr>
          <w:ilvl w:val="0"/>
          <w:numId w:val="5"/>
        </w:numPr>
      </w:pPr>
      <w:r>
        <w:t>Cheque book: First 10 leaves free per FY; thereafter ₹35 per 10 leaves + GST.</w:t>
      </w:r>
    </w:p>
    <w:p w:rsidR="00A553B9" w:rsidRDefault="00A553B9" w:rsidP="00A553B9">
      <w:pPr>
        <w:pStyle w:val="ListParagraph"/>
        <w:numPr>
          <w:ilvl w:val="0"/>
          <w:numId w:val="5"/>
        </w:numPr>
      </w:pPr>
      <w:r>
        <w:t>Debit Card AMC: Nil.</w:t>
      </w:r>
    </w:p>
    <w:p w:rsidR="00A553B9" w:rsidRDefault="00A553B9" w:rsidP="00A553B9">
      <w:pPr>
        <w:pStyle w:val="ListParagraph"/>
        <w:numPr>
          <w:ilvl w:val="0"/>
          <w:numId w:val="5"/>
        </w:numPr>
      </w:pPr>
      <w:r>
        <w:t>Cash withdrawal beyond free limit: ₹15 per transaction.</w:t>
      </w:r>
    </w:p>
    <w:p w:rsidR="00A553B9" w:rsidRDefault="00A553B9" w:rsidP="00A553B9">
      <w:pPr>
        <w:pStyle w:val="ListParagraph"/>
        <w:numPr>
          <w:ilvl w:val="0"/>
          <w:numId w:val="5"/>
        </w:numPr>
      </w:pPr>
    </w:p>
    <w:p w:rsidR="00A553B9" w:rsidRDefault="00A553B9" w:rsidP="00A553B9">
      <w:pPr>
        <w:pStyle w:val="ListParagraph"/>
        <w:numPr>
          <w:ilvl w:val="0"/>
          <w:numId w:val="5"/>
        </w:numPr>
      </w:pPr>
      <w:r>
        <w:t>Cash withdrawal beyond free limit (where applicable): ₹15 per transaction.</w:t>
      </w:r>
    </w:p>
    <w:p w:rsidR="00A553B9" w:rsidRDefault="00A553B9" w:rsidP="00A553B9">
      <w:pPr>
        <w:pStyle w:val="ListParagraph"/>
        <w:numPr>
          <w:ilvl w:val="0"/>
          <w:numId w:val="5"/>
        </w:numPr>
      </w:pPr>
      <w:r>
        <w:t>Duplicate passbook: ₹50 per issue.</w:t>
      </w:r>
    </w:p>
    <w:p w:rsidR="00A553B9" w:rsidRPr="00A553B9" w:rsidRDefault="00A553B9" w:rsidP="00A553B9">
      <w:pPr>
        <w:pStyle w:val="ListParagraph"/>
        <w:numPr>
          <w:ilvl w:val="0"/>
          <w:numId w:val="5"/>
        </w:numPr>
      </w:pPr>
      <w:r>
        <w:lastRenderedPageBreak/>
        <w:t>Account closure: Nil after 14 days of opening.</w:t>
      </w:r>
    </w:p>
    <w:p w:rsidR="000D4C26" w:rsidRDefault="000D4C26"/>
    <w:p w:rsidR="00220C45" w:rsidRDefault="00942BE6">
      <w:r>
        <w:rPr>
          <w:b/>
        </w:rPr>
        <w:t>Most Important Terms &amp; Conditions (MITC)</w:t>
      </w:r>
      <w:r w:rsidR="00A553B9">
        <w:rPr>
          <w:b/>
        </w:rPr>
        <w:t>-addendum</w:t>
      </w:r>
    </w:p>
    <w:p w:rsidR="00220C45" w:rsidRDefault="00942BE6">
      <w:r>
        <w:rPr>
          <w:b/>
        </w:rPr>
        <w:t>Interest Rate</w:t>
      </w:r>
    </w:p>
    <w:p w:rsidR="00220C45" w:rsidRDefault="00942BE6">
      <w:r>
        <w:t>Interest Rate: 3.25% per annum on savings balances.</w:t>
      </w:r>
    </w:p>
    <w:p w:rsidR="00220C45" w:rsidRDefault="00942BE6">
      <w:r>
        <w:t>Interest is calculated on end-of-day balances and credited quarterly.</w:t>
      </w:r>
    </w:p>
    <w:p w:rsidR="00220C45" w:rsidRDefault="00942BE6">
      <w:r>
        <w:t>Rates are subject to change as per Bank/RBI policy.</w:t>
      </w:r>
    </w:p>
    <w:p w:rsidR="00220C45" w:rsidRDefault="00942BE6">
      <w:r>
        <w:rPr>
          <w:b/>
        </w:rPr>
        <w:t>Eligibility Addendum</w:t>
      </w:r>
    </w:p>
    <w:p w:rsidR="00220C45" w:rsidRDefault="00942BE6">
      <w:r>
        <w:t>Simplified KYC holders eligible small savers under financial inclusion.</w:t>
      </w:r>
    </w:p>
    <w:sectPr w:rsidR="00220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83593A"/>
    <w:multiLevelType w:val="multilevel"/>
    <w:tmpl w:val="A1BA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2B6707"/>
    <w:multiLevelType w:val="multilevel"/>
    <w:tmpl w:val="777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937E38"/>
    <w:multiLevelType w:val="multilevel"/>
    <w:tmpl w:val="F6A0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B6069B"/>
    <w:multiLevelType w:val="multilevel"/>
    <w:tmpl w:val="36D8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8660F5"/>
    <w:multiLevelType w:val="multilevel"/>
    <w:tmpl w:val="DFB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F0C"/>
    <w:rsid w:val="000D4C26"/>
    <w:rsid w:val="00220C45"/>
    <w:rsid w:val="00677F70"/>
    <w:rsid w:val="008966AF"/>
    <w:rsid w:val="00942BE6"/>
    <w:rsid w:val="00A553B9"/>
    <w:rsid w:val="00D17F0C"/>
    <w:rsid w:val="00FD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7DEE9C-070A-42D5-8779-75D61A23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966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6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66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6A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896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553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2025-10-31T07:37:00Z</dcterms:created>
  <dcterms:modified xsi:type="dcterms:W3CDTF">2025-11-09T03:03:00Z</dcterms:modified>
</cp:coreProperties>
</file>