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6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Architecture Overview</w:t>
      </w:r>
    </w:p>
    <w:p>
      <w:pPr>
        <w:pBdr>
          <w:bottom w:val="single" w:color="2E75B6" w:sz="8" w:space="4"/>
        </w:pBdr>
        <w:spacing w:before="0" w:after="8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Search Keyword Revenue Pipeline  —  AWS Glue + S3</w:t>
      </w:r>
    </w:p>
    <w:p>
      <w:pPr>
        <w:spacing w:before="0"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"/>
        <w:gridCol w:w="2400"/>
        <w:gridCol w:w="240"/>
        <w:gridCol w:w="2400"/>
        <w:gridCol w:w="240"/>
        <w:gridCol w:w="2400"/>
        <w:gridCol w:w="240"/>
        <w:gridCol w:w="1620"/>
      </w:tblGrid>
      <w:tr>
        <w:tc>
          <w:tcPr>
            <w:tcW w:type="dxa" w:w="2400"/>
            <w:tcBorders>
              <w:top w:val="single" w:color="FFFFFF" w:sz="1"/>
              <w:left w:val="single" w:color="2E75B6" w:sz="4"/>
              <w:bottom w:val="single" w:color="D6E4F0" w:sz="1"/>
              <w:right w:val="single" w:color="FFFFFF" w:sz="1"/>
            </w:tcBorders>
            <w:shd w:fill="EBF3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  TRIGGER / INPUT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FFFFFF" w:sz="1"/>
              <w:left w:val="single" w:color="E06C00" w:sz="4"/>
              <w:bottom w:val="single" w:color="D6E4F0" w:sz="1"/>
              <w:right w:val="single" w:color="FFFFFF" w:sz="1"/>
            </w:tcBorders>
            <w:shd w:fill="FFF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6C00"/>
                <w:sz w:val="18"/>
                <w:szCs w:val="18"/>
              </w:rPr>
              <w:t xml:space="preserve">  AWS GLUE PIPELINE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FFFFFF" w:sz="1"/>
              <w:left w:val="single" w:color="375623" w:sz="4"/>
              <w:bottom w:val="single" w:color="D6E4F0" w:sz="1"/>
              <w:right w:val="single" w:color="FFFFFF" w:sz="1"/>
            </w:tcBorders>
            <w:shd w:fill="EBF5E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  PROCESSING CLASSES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FFFFFF" w:sz="1"/>
              <w:left w:val="single" w:color="4B0082" w:sz="4"/>
              <w:bottom w:val="single" w:color="D6E4F0" w:sz="1"/>
              <w:right w:val="single" w:color="FFFFFF" w:sz="1"/>
            </w:tcBorders>
            <w:shd w:fill="F0E8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  S3 OUTPUTS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620"/>
            <w:tcBorders>
              <w:top w:val="single" w:color="FFFFFF" w:sz="1"/>
              <w:left w:val="single" w:color="595959" w:sz="4"/>
              <w:bottom w:val="single" w:color="D6E4F0" w:sz="1"/>
              <w:right w:val="single" w:color="FFFFFF" w:sz="1"/>
            </w:tcBorders>
            <w:shd w:fill="F2F2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  MONITORING</w:t>
            </w:r>
          </w:p>
        </w:tc>
      </w:tr>
    </w:tbl>
    <w:p>
      <w:pPr>
        <w:spacing w:before="0" w:after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"/>
        <w:gridCol w:w="2400"/>
        <w:gridCol w:w="240"/>
        <w:gridCol w:w="2400"/>
        <w:gridCol w:w="240"/>
        <w:gridCol w:w="2400"/>
        <w:gridCol w:w="240"/>
        <w:gridCol w:w="162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S3 Raw Input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analytics-hitdata-s3/raw/...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E06C00" w:sz="1"/>
              <w:left w:val="single" w:color="E06C00" w:sz="1"/>
              <w:bottom w:val="single" w:color="E06C00" w:sz="1"/>
              <w:right w:val="single" w:color="E06C00" w:sz="1"/>
            </w:tcBorders>
            <w:shd w:fill="E06C0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glue_job.py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AWS Glue 4.0 / PySpark 3.3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MetadataProfiler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Schema validation + stats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S3 processed/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YYYY/MM/DD/*_SearchKeywordPerformance.tab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8"/>
                <w:szCs w:val="28"/>
              </w:rPr>
              <w:t xml:space="preserve">→</w:t>
            </w:r>
          </w:p>
        </w:tc>
        <w:tc>
          <w:tcPr>
            <w:tcW w:type="dxa" w:w="162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CloudWatch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Print logs streamed live</w:t>
            </w:r>
          </w:p>
        </w:tc>
      </w:tr>
    </w:tbl>
    <w:p>
      <w:pPr>
        <w:spacing w:before="0" w:after="8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"/>
        <w:gridCol w:w="2400"/>
        <w:gridCol w:w="240"/>
        <w:gridCol w:w="2400"/>
        <w:gridCol w:w="240"/>
        <w:gridCol w:w="2400"/>
        <w:gridCol w:w="240"/>
        <w:gridCol w:w="162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8"/>
                <w:szCs w:val="28"/>
              </w:rPr>
              <w:t xml:space="preserve">↓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SearchKeywordRevenueProcessor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Last-touch attribution + aggregation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↓ also writes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6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0" w:after="8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"/>
        <w:gridCol w:w="2400"/>
        <w:gridCol w:w="240"/>
        <w:gridCol w:w="2400"/>
        <w:gridCol w:w="240"/>
        <w:gridCol w:w="2400"/>
        <w:gridCol w:w="240"/>
        <w:gridCol w:w="162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805500" w:sz="1"/>
              <w:left w:val="single" w:color="805500" w:sz="1"/>
              <w:bottom w:val="single" w:color="805500" w:sz="1"/>
              <w:right w:val="single" w:color="805500" w:sz="1"/>
            </w:tcBorders>
            <w:shd w:fill="80550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SHA-256 Checksum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checksums/&lt;hash&gt;.json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• logs/YYYY/MM/DD/run-summary-&lt;ts&gt;.json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• logs/YYYY/MM/DD/pipeline-&lt;ts&gt;.log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0082"/>
                <w:sz w:val="18"/>
                <w:szCs w:val="18"/>
              </w:rPr>
              <w:t xml:space="preserve">• metadata/YYYY/MM/DD/metadata-log-&lt;ts&gt;.json</w:t>
            </w:r>
          </w:p>
        </w:tc>
        <w:tc>
          <w:tcPr>
            <w:tcW w:type="dxa" w:w="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16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0" w:after="2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LEGEND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Amazon S3 Input    </w:t>
            </w:r>
            <w:r>
              <w:rPr>
                <w:rFonts w:ascii="Arial" w:cs="Arial" w:eastAsia="Arial" w:hAnsi="Arial"/>
                <w:color w:val="E06C00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Glue Job (PySpark)   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Processing Classes    </w:t>
            </w:r>
            <w:r>
              <w:rPr>
                <w:rFonts w:ascii="Arial" w:cs="Arial" w:eastAsia="Arial" w:hAnsi="Arial"/>
                <w:color w:val="4B0082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 Output Artifacts  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■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Data Flow Detail</w:t>
      </w:r>
    </w:p>
    <w:p>
      <w:pPr>
        <w:pBdr>
          <w:bottom w:val="single" w:color="2E75B6" w:sz="8" w:space="4"/>
        </w:pBdr>
        <w:spacing w:before="0" w:after="8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Step-by-step data transformation from raw hit-level file to ranked revenue output</w:t>
      </w:r>
    </w:p>
    <w:p>
      <w:pPr>
        <w:spacing w:before="0"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00"/>
        <w:gridCol w:w="3000"/>
        <w:gridCol w:w="640"/>
        <w:gridCol w:w="3000"/>
        <w:gridCol w:w="640"/>
        <w:gridCol w:w="3000"/>
        <w:gridCol w:w="640"/>
        <w:gridCol w:w="720"/>
      </w:tblGrid>
      <w:tr>
        <w:trPr>
          <w:tblHeader/>
        </w:trPr>
        <w:tc>
          <w:tcPr>
            <w:tcW w:type="dxa" w:w="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s3://...raw/.../data.tab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 8 MB chunks. Compute SHA-256. Check s3://...checksums/&lt;hash&gt;.json.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 if checksum exists and --force=false. Otherwise continue.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checksums/&lt;hash&gt;.json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 .tab file path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spark.read.csv(sep=tab, quote, escape, multiLine, UTF-8). Cast all cols to string. Cache DataFrame.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Cached Spark DataFrame (all string cols)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Cached DataFrame + metadata_config.json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 actual columns vs expected. Two distributed agg passes: min/max/null counts, then distinct counts.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metadata_report dict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metadata/.../metadata-log-&lt;ts&gt;.json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Cached DataFrame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 referrer domain. Identify search engine. Extract keyword (q= or p=). Parse purchases (event_list contains '1'). Sum revenue from product_list[3]. Last-touch Window join. GroupBy domain+keyword.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result_df: Search Engine Domain | Search Keyword | Revenue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result_df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coalesce(1). Write TSV to temp prefix. Copy part file to final key. Delete temp.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YYYY-MM-DD_SearchKeywordPerformance.tab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processed/YYYY/MM/DD/*.tab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Checksum + output key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s3.put_object to checksums/&lt;hash&gt;.json with output_key, metadata_key, timestamp.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Idempotency registry updated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checksums/&lt;hash&gt;.json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metrics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summary dict: status, records_processed, output_rows, checksum, processed_at_utc.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run-summary-&lt;ts&gt;.json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logs/YYYY/MM/DD/run-summary-&lt;ts&gt;.json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PIPELINE_LOG_LINES list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 all log lines. s3.put_object as plain text.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pipeline-&lt;ts&gt;.log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logs/YYYY/MM/DD/pipeline-&lt;ts&gt;.log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spacing w:before="240" w:after="16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S3 Bucket Structure</w:t>
      </w:r>
    </w:p>
    <w:p>
      <w:pPr>
        <w:pBdr>
          <w:bottom w:val="single" w:color="2E75B6" w:sz="8" w:space="4"/>
        </w:pBdr>
        <w:spacing w:before="0" w:after="8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analytics-hitdata-s3  —  prefix layout and purpose of each folder</w:t>
      </w:r>
    </w:p>
    <w:p>
      <w:pPr>
        <w:spacing w:before="0"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568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By</w:t>
            </w:r>
          </w:p>
        </w:tc>
        <w:tc>
          <w:tcPr>
            <w:tcW w:type="dxa" w:w="5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raw/YYYY/MM/DD/HH-MM-SS/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/ upstream 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 (Step 1)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Adobe Analytics hit-level .tab files. Input only — never modified by the pipeline.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processed/YYYY/MM/DD/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 (Step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consumers / analysts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ranked tab-delimited output: Search Engine Domain, Search Keyword, Revenue. One file per calendar day.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processed/YYYY/MM/DD/_tmp_output_&lt;ts&gt;/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 (Step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 (Step 4)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Temporary Spark part files. Created and deleted within the same run. Should be empty after a successful run.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logs/YYYY/MM/DD/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 (Steps 6-7)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Operators / on-call team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run-summary-&lt;ts&gt;.json and pipeline-&lt;ts&gt;.log. One pair per execution. Never overwritten.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metadata/YYYY/MM/DD/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 (Step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quality team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metadata-log-&lt;ts&gt;.json. Column stats (min/max/null/distinct), schema mismatch details, row count. One file per execution.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checksums/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 (Step 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 (Step 0)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&lt;sha256&gt;.json idempotency registry. Maps file hash to output key, metadata key, and first_processed_at_utc. Persists indefinitely.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/ deployment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 (Step 2)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metadata_config.json. Passed to Glue job via --extra-files. Defines expected column names and types for schema validation.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/ deployment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Glue runtime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glue_job.py. The Glue job script itself.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136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ACS Data Engineering  |  AWS Glue + S3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13680"/>
      </w:tabs>
    </w:pPr>
    <w:r>
      <w:rPr>
        <w:rFonts w:ascii="Arial" w:cs="Arial" w:eastAsia="Arial" w:hAnsi="Arial"/>
        <w:color w:val="2E75B6"/>
        <w:sz w:val="18"/>
        <w:szCs w:val="18"/>
      </w:rPr>
      <w:t xml:space="preserve">Search Keyword Revenue Pipeline  |  Architecture Diagram</w:t>
    </w:r>
    <w:r>
      <w:rPr>
        <w:rFonts w:ascii="Arial" w:cs="Arial" w:eastAsia="Arial" w:hAnsi="Arial"/>
        <w:color w:val="595959"/>
        <w:sz w:val="18"/>
        <w:szCs w:val="18"/>
      </w:rPr>
      <w:t xml:space="preserve">	2026-03-13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2026-03-13T06:44:16.833Z</dcterms:created>
  <dcterms:modified xsi:type="dcterms:W3CDTF">2026-03-13T06:44:16.833Z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