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/>
      </w:pPr>
      <w:bookmarkStart w:colFirst="0" w:colLast="0" w:name="_k4lh5wgixft6" w:id="0"/>
      <w:bookmarkEnd w:id="0"/>
      <w:r w:rsidDel="00000000" w:rsidR="00000000" w:rsidRPr="00000000">
        <w:rPr>
          <w:rtl w:val="0"/>
        </w:rPr>
        <w:t xml:space="preserve">2. Towards Uncertainty of CI Forecast (Pure CC Results)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Pick 3 locations.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highlight w:val="white"/>
          <w:rtl w:val="0"/>
        </w:rPr>
        <w:t xml:space="preserve">show CI prediction variance for different locations over 1 week. x-axis: date (same for all locations), y-axis: prediction accuracy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highlight w:val="white"/>
          <w:rtl w:val="0"/>
        </w:rPr>
        <w:t xml:space="preserve">show CI prediction variance for different time periods but one location. x-axis: date (four periods), y-axis: prediction accuracy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highlight w:val="white"/>
          <w:rtl w:val="0"/>
        </w:rPr>
        <w:t xml:space="preserve">(potentially): show CI prediction variance for hourly within a day. x-axis: hourly, y-axis: predicted vs actual (or prediction accuracy). (This isn’t completely solved with SPCI approach because we use a constant interval width)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highlight w:val="white"/>
          <w:rtl w:val="0"/>
        </w:rPr>
        <w:t xml:space="preserve">one to four-day prediction accuracy (avg?)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3 locations chosen</w:t>
      </w:r>
    </w:p>
    <w:p w:rsidR="00000000" w:rsidDel="00000000" w:rsidP="00000000" w:rsidRDefault="00000000" w:rsidRPr="00000000" w14:paraId="0000000A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CISO - California</w:t>
      </w:r>
    </w:p>
    <w:p w:rsidR="00000000" w:rsidDel="00000000" w:rsidP="00000000" w:rsidRDefault="00000000" w:rsidRPr="00000000" w14:paraId="0000000B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ERCOT - Texas</w:t>
      </w:r>
    </w:p>
    <w:p w:rsidR="00000000" w:rsidDel="00000000" w:rsidP="00000000" w:rsidRDefault="00000000" w:rsidRPr="00000000" w14:paraId="0000000C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ISNE - New England </w:t>
      </w:r>
    </w:p>
    <w:p w:rsidR="00000000" w:rsidDel="00000000" w:rsidP="00000000" w:rsidRDefault="00000000" w:rsidRPr="00000000" w14:paraId="0000000D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(SE, DE are Sweden / Germany - thought it’d be more consistent to keep it at regional level in the US)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GENERATED GRAPHS FOR SECTION 2</w:t>
      </w:r>
    </w:p>
    <w:p w:rsidR="00000000" w:rsidDel="00000000" w:rsidP="00000000" w:rsidRDefault="00000000" w:rsidRPr="00000000" w14:paraId="00000010">
      <w:pPr>
        <w:rPr/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Graphs for Section 2.ipynb</w:t>
        </w:r>
      </w:hyperlink>
      <w:r w:rsidDel="00000000" w:rsidR="00000000" w:rsidRPr="00000000">
        <w:rPr>
          <w:rtl w:val="0"/>
        </w:rPr>
        <w:t xml:space="preserve"> - in folder with the needed data here </w:t>
      </w: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section2_csvs_and_graphs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commentRangeStart w:id="0"/>
      <w:commentRangeStart w:id="1"/>
      <w:r w:rsidDel="00000000" w:rsidR="00000000" w:rsidRPr="00000000">
        <w:rPr>
          <w:b w:val="1"/>
          <w:rtl w:val="0"/>
        </w:rPr>
        <w:t xml:space="preserve">spatial uncertainty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3 locations over second half of 2022 (can extract a shorter timespan eg. week from here)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note that the last column, accuracy, is per data point (=abs((actual-forecast)/actual))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can add and average over per day if want to plot accuracy per day, instead of accuracy per hour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direct + lifecycle both here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based on pretrained models from CC repo (100 epochs) - look at first two tabs of each</w:t>
      </w:r>
    </w:p>
    <w:p w:rsidR="00000000" w:rsidDel="00000000" w:rsidP="00000000" w:rsidRDefault="00000000" w:rsidRPr="00000000" w14:paraId="00000017">
      <w:pPr>
        <w:numPr>
          <w:ilvl w:val="1"/>
          <w:numId w:val="7"/>
        </w:numPr>
        <w:ind w:left="1440" w:hanging="360"/>
        <w:rPr/>
      </w:pP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CISO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7"/>
        </w:numPr>
        <w:ind w:left="1440" w:hanging="360"/>
        <w:rPr/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ERCO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7"/>
        </w:numPr>
        <w:ind w:left="1440" w:hanging="360"/>
        <w:rPr/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ISNE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720" w:hanging="360"/>
        <w:rPr>
          <w:u w:val="none"/>
        </w:rPr>
      </w:pPr>
      <w:commentRangeStart w:id="2"/>
      <w:commentRangeStart w:id="3"/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descr="Chart" id="8" name="image9.png"/>
            <a:graphic>
              <a:graphicData uri="http://schemas.openxmlformats.org/drawingml/2006/picture">
                <pic:pic>
                  <pic:nvPicPr>
                    <pic:cNvPr descr="Chart"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786188" cy="1947702"/>
            <wp:effectExtent b="0" l="0" r="0" t="0"/>
            <wp:docPr descr="Chart" id="9" name="image2.png"/>
            <a:graphic>
              <a:graphicData uri="http://schemas.openxmlformats.org/drawingml/2006/picture">
                <pic:pic>
                  <pic:nvPicPr>
                    <pic:cNvPr descr="Chart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1947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take a subset of this so it’s better to look at^ plotted here - </w:t>
      </w:r>
      <w:hyperlink r:id="rId1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CISO vs ERCO vs ISNE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commentRangeStart w:id="4"/>
      <w:r w:rsidDel="00000000" w:rsidR="00000000" w:rsidRPr="00000000">
        <w:rPr>
          <w:b w:val="1"/>
          <w:rtl w:val="0"/>
        </w:rPr>
        <w:t xml:space="preserve">temporal uncertainty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variance for different time periods but one location 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tried with CISO - </w:t>
      </w:r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CISO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21"/>
          <w:szCs w:val="21"/>
          <w:shd w:fill="e1e9f7" w:val="clear"/>
          <w:rtl w:val="0"/>
        </w:rPr>
        <w:t xml:space="preserve">CISO direct - contrast 3 1 week periods </w:t>
      </w:r>
      <w:r w:rsidDel="00000000" w:rsidR="00000000" w:rsidRPr="00000000">
        <w:rPr>
          <w:rtl w:val="0"/>
        </w:rPr>
        <w:t xml:space="preserve"> tab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395663" cy="2095500"/>
            <wp:effectExtent b="0" l="0" r="0" t="0"/>
            <wp:docPr descr="Chart" id="2" name="image7.png"/>
            <a:graphic>
              <a:graphicData uri="http://schemas.openxmlformats.org/drawingml/2006/picture">
                <pic:pic>
                  <pic:nvPicPr>
                    <pic:cNvPr descr="Chart"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derive for any other areas if needed^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commentRangeStart w:id="5"/>
      <w:commentRangeStart w:id="6"/>
      <w:commentRangeStart w:id="7"/>
      <w:r w:rsidDel="00000000" w:rsidR="00000000" w:rsidRPr="00000000">
        <w:rPr>
          <w:b w:val="1"/>
          <w:rtl w:val="0"/>
        </w:rPr>
        <w:t xml:space="preserve">long-term uncertainty: </w:t>
      </w:r>
      <w:commentRangeEnd w:id="5"/>
      <w:r w:rsidDel="00000000" w:rsidR="00000000" w:rsidRPr="00000000">
        <w:commentReference w:id="5"/>
      </w:r>
      <w:commentRangeEnd w:id="6"/>
      <w:r w:rsidDel="00000000" w:rsidR="00000000" w:rsidRPr="00000000">
        <w:commentReference w:id="6"/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u w:val="none"/>
        </w:rPr>
      </w:pPr>
      <w:hyperlink r:id="rId1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raw csvs</w:t>
        </w:r>
      </w:hyperlink>
      <w:r w:rsidDel="00000000" w:rsidR="00000000" w:rsidRPr="00000000">
        <w:rPr>
          <w:rtl w:val="0"/>
        </w:rPr>
        <w:t xml:space="preserve"> - raw CSVs for 96h predictions + per hour error are here (CISO, ERCO, ISNE, for direct + lifecycle) - just haven’t opened all as google sheets 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uploaded </w:t>
      </w: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CISO</w:t>
        </w:r>
      </w:hyperlink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21"/>
          <w:szCs w:val="21"/>
          <w:shd w:fill="e1e9f7" w:val="clear"/>
          <w:rtl w:val="0"/>
        </w:rPr>
        <w:t xml:space="preserve">CISO_direct_96hr_CI_forecasts`</w:t>
      </w:r>
      <w:r w:rsidDel="00000000" w:rsidR="00000000" w:rsidRPr="00000000">
        <w:rPr>
          <w:rtl w:val="0"/>
        </w:rPr>
        <w:t xml:space="preserve"> tab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descr="Chart" id="1" name="image8.png"/>
            <a:graphic>
              <a:graphicData uri="http://schemas.openxmlformats.org/drawingml/2006/picture">
                <pic:pic>
                  <pic:nvPicPr>
                    <pic:cNvPr descr="Chart"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plot others - here’s one example^</w:t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look at </w:t>
      </w:r>
      <w:hyperlink r:id="rId2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CISO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21"/>
          <w:szCs w:val="21"/>
          <w:shd w:fill="e1e9f7" w:val="clear"/>
          <w:rtl w:val="0"/>
        </w:rPr>
        <w:t xml:space="preserve">CISO direct - PLOT contrast 1 to 4 day daily MAPE </w:t>
      </w:r>
      <w:r w:rsidDel="00000000" w:rsidR="00000000" w:rsidRPr="00000000">
        <w:rPr>
          <w:rtl w:val="0"/>
        </w:rPr>
        <w:t xml:space="preserve">tab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u w:val="none"/>
        </w:rPr>
      </w:pPr>
      <w:commentRangeStart w:id="8"/>
      <w:r w:rsidDel="00000000" w:rsidR="00000000" w:rsidRPr="00000000">
        <w:rPr/>
        <w:drawing>
          <wp:inline distB="114300" distT="114300" distL="114300" distR="114300">
            <wp:extent cx="5561645" cy="2843213"/>
            <wp:effectExtent b="0" l="0" r="0" t="0"/>
            <wp:docPr descr="Chart" id="3" name="image1.png"/>
            <a:graphic>
              <a:graphicData uri="http://schemas.openxmlformats.org/drawingml/2006/picture">
                <pic:pic>
                  <pic:nvPicPr>
                    <pic:cNvPr descr="Chart"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1645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ind w:left="1440" w:hanging="360"/>
        <w:rPr>
          <w:u w:val="none"/>
        </w:rPr>
      </w:pPr>
      <w:hyperlink r:id="rId2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CISO vs ERCO vs ISNE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21"/>
          <w:szCs w:val="21"/>
          <w:shd w:fill="e1e9f7" w:val="clear"/>
          <w:rtl w:val="0"/>
        </w:rPr>
        <w:t xml:space="preserve">Compare 1-4 step MAPEs </w:t>
      </w:r>
      <w:r w:rsidDel="00000000" w:rsidR="00000000" w:rsidRPr="00000000">
        <w:rPr>
          <w:rtl w:val="0"/>
        </w:rPr>
        <w:t xml:space="preserve"> tab</w:t>
      </w:r>
    </w:p>
    <w:p w:rsidR="00000000" w:rsidDel="00000000" w:rsidP="00000000" w:rsidRDefault="00000000" w:rsidRPr="00000000" w14:paraId="0000002B">
      <w:pPr>
        <w:ind w:left="0" w:firstLine="0"/>
        <w:rPr>
          <w:rFonts w:ascii="Roboto" w:cs="Roboto" w:eastAsia="Roboto" w:hAnsi="Roboto"/>
          <w:b w:val="1"/>
          <w:color w:val="222222"/>
          <w:sz w:val="21"/>
          <w:szCs w:val="21"/>
          <w:shd w:fill="e1e9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variance per hour - can also take and plot from any of the data</w:t>
      </w:r>
    </w:p>
    <w:p w:rsidR="00000000" w:rsidDel="00000000" w:rsidP="00000000" w:rsidRDefault="00000000" w:rsidRPr="00000000" w14:paraId="0000002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eg. CISO - error in per hour predictions from 0h to 96h</w:t>
      </w:r>
      <w:commentRangeStart w:id="9"/>
      <w:commentRangeStart w:id="10"/>
      <w:r w:rsidDel="00000000" w:rsidR="00000000" w:rsidRPr="00000000">
        <w:rPr/>
        <w:drawing>
          <wp:inline distB="114300" distT="114300" distL="114300" distR="114300">
            <wp:extent cx="4033838" cy="2488826"/>
            <wp:effectExtent b="0" l="0" r="0" t="0"/>
            <wp:docPr descr="Chart" id="7" name="image3.png"/>
            <a:graphic>
              <a:graphicData uri="http://schemas.openxmlformats.org/drawingml/2006/picture">
                <pic:pic>
                  <pic:nvPicPr>
                    <pic:cNvPr descr="Chart"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2488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9"/>
      <w:r w:rsidDel="00000000" w:rsidR="00000000" w:rsidRPr="00000000">
        <w:commentReference w:id="9"/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look at </w:t>
      </w:r>
      <w:hyperlink r:id="rId2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CISO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21"/>
          <w:szCs w:val="21"/>
          <w:shd w:fill="e1e9f7" w:val="clear"/>
          <w:rtl w:val="0"/>
        </w:rPr>
        <w:t xml:space="preserve">CISO direct - 1 to 4 day error </w:t>
      </w:r>
      <w:r w:rsidDel="00000000" w:rsidR="00000000" w:rsidRPr="00000000">
        <w:rPr>
          <w:rtl w:val="0"/>
        </w:rPr>
        <w:t xml:space="preserve">tab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/>
      </w:pPr>
      <w:bookmarkStart w:colFirst="0" w:colLast="0" w:name="_o4l9a8iua6w" w:id="1"/>
      <w:bookmarkEnd w:id="1"/>
      <w:r w:rsidDel="00000000" w:rsidR="00000000" w:rsidRPr="00000000">
        <w:rPr>
          <w:rtl w:val="0"/>
        </w:rPr>
        <w:t xml:space="preserve">4. Evaluation (Results with SPCI confidence intervals)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Used pretrained models - same ones as the ones we used in section 2^ to generate the motivation CC graphs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All raw csvs - </w:t>
      </w:r>
      <w:hyperlink r:id="rId2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raw csvs - SPCI intervals with CarbonCast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true value, prediction, + SPCI confidence interval for CISO, ERCO, ISNE</w:t>
      </w:r>
    </w:p>
    <w:p w:rsidR="00000000" w:rsidDel="00000000" w:rsidP="00000000" w:rsidRDefault="00000000" w:rsidRPr="00000000" w14:paraId="00000035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 day ahead predictions (24h only)</w:t>
      </w:r>
    </w:p>
    <w:p w:rsidR="00000000" w:rsidDel="00000000" w:rsidP="00000000" w:rsidRDefault="00000000" w:rsidRPr="00000000" w14:paraId="00000036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alpha = 0.1 (90%), alpha = 0.05 (95%), alpha = 0.01 (99%) X direct, lifecycle</w:t>
      </w:r>
    </w:p>
    <w:p w:rsidR="00000000" w:rsidDel="00000000" w:rsidP="00000000" w:rsidRDefault="00000000" w:rsidRPr="00000000" w14:paraId="00000037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6 csvs per region </w:t>
      </w:r>
    </w:p>
    <w:p w:rsidR="00000000" w:rsidDel="00000000" w:rsidP="00000000" w:rsidRDefault="00000000" w:rsidRPr="00000000" w14:paraId="00000038">
      <w:pPr>
        <w:ind w:left="0" w:firstLine="0"/>
        <w:rPr/>
      </w:pPr>
      <w:commentRangeStart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  <w:t xml:space="preserve">coverage </w:t>
        <w:br w:type="textWrapping"/>
        <w:t xml:space="preserve">(test data of july 2 2022 - dec 28 2022) 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commentRangeEnd w:id="11"/>
            <w:r w:rsidDel="00000000" w:rsidR="00000000" w:rsidRPr="00000000">
              <w:commentReference w:id="11"/>
            </w:r>
            <w:r w:rsidDel="00000000" w:rsidR="00000000" w:rsidRPr="00000000">
              <w:rPr>
                <w:rtl w:val="0"/>
              </w:rPr>
              <w:t xml:space="preserve">coverage </w:t>
              <w:br w:type="textWrapping"/>
              <w:t xml:space="preserve">(test data of july 2 2022 - dec 28 2022) 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QR based on last 2 weeks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alpha=0.1 (90%)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alpha=0.05 (95%)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alpha=0.01 (</w:t>
            </w:r>
            <w:commentRangeStart w:id="12"/>
            <w:commentRangeStart w:id="13"/>
            <w:commentRangeStart w:id="14"/>
            <w:r w:rsidDel="00000000" w:rsidR="00000000" w:rsidRPr="00000000">
              <w:rPr>
                <w:rtl w:val="0"/>
              </w:rPr>
              <w:t xml:space="preserve">99%)</w:t>
            </w:r>
            <w:commentRangeEnd w:id="12"/>
            <w:r w:rsidDel="00000000" w:rsidR="00000000" w:rsidRPr="00000000">
              <w:commentReference w:id="12"/>
            </w:r>
            <w:commentRangeEnd w:id="13"/>
            <w:r w:rsidDel="00000000" w:rsidR="00000000" w:rsidRPr="00000000">
              <w:commentReference w:id="13"/>
            </w:r>
            <w:commentRangeEnd w:id="14"/>
            <w:r w:rsidDel="00000000" w:rsidR="00000000" w:rsidRPr="00000000">
              <w:commentReference w:id="14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commentRangeStart w:id="15"/>
            <w:commentRangeStart w:id="16"/>
            <w:r w:rsidDel="00000000" w:rsidR="00000000" w:rsidRPr="00000000">
              <w:rPr>
                <w:rtl w:val="0"/>
              </w:rPr>
              <w:t xml:space="preserve">CISO - direct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commentRangeEnd w:id="15"/>
            <w:r w:rsidDel="00000000" w:rsidR="00000000" w:rsidRPr="00000000">
              <w:commentReference w:id="15"/>
            </w:r>
            <w:commentRangeEnd w:id="16"/>
            <w:r w:rsidDel="00000000" w:rsidR="00000000" w:rsidRPr="00000000">
              <w:commentReference w:id="16"/>
            </w:r>
            <w:r w:rsidDel="00000000" w:rsidR="00000000" w:rsidRPr="00000000">
              <w:rPr>
                <w:rtl w:val="0"/>
              </w:rPr>
              <w:t xml:space="preserve">0.6555555555555556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0.7826388888888889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0.9217592592592593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CISO - lifecycle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0.6710648148148148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0.7976851851851852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0.91875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ERCO - direct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0.5965277777777778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0.6747685185185185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0.8182870370370371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ERCO - lifecycle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0.569212962962963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0.6543981481481481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0.8182870370370371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ISNE - direct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0.5273148148148148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0.6175925925925926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0.7516203703703703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ISNE - lifecycle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0.5592592592592592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0.6523148148148148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0.7944444444444444</w:t>
            </w:r>
          </w:p>
        </w:tc>
      </w:tr>
    </w:tbl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commentRangeStart w:id="17"/>
      <w:r w:rsidDel="00000000" w:rsidR="00000000" w:rsidRPr="00000000">
        <w:rPr>
          <w:rtl w:val="0"/>
        </w:rPr>
        <w:t xml:space="preserve">Graphs to plot:</w:t>
      </w:r>
      <w:commentRangeEnd w:id="17"/>
      <w:r w:rsidDel="00000000" w:rsidR="00000000" w:rsidRPr="00000000">
        <w:commentReference w:id="1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look at sliding window size - right now QR predicts on past 2 weeks, look at shrinking that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look at coverage % per month to see if there are any seasonal changes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also could look at coverage % per hour to see if any specific hours perform worse 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try hourly predictions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CISO before (24h pred) vs after (hourly)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hyperlink r:id="rId2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alpha=0.1 CISO hourly vs 24h pred - 07-02-2022 to 07-11-2022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FINAL RESULTS - </w:t>
      </w:r>
      <w:hyperlink r:id="rId2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raw csvs - SPCI intervals with CC (hourly pred)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commentRangeStart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rPr/>
      </w:pPr>
      <w:commentRangeEnd w:id="18"/>
      <w:r w:rsidDel="00000000" w:rsidR="00000000" w:rsidRPr="00000000">
        <w:commentReference w:id="18"/>
      </w:r>
      <w:r w:rsidDel="00000000" w:rsidR="00000000" w:rsidRPr="00000000">
        <w:rPr>
          <w:rtl w:val="0"/>
        </w:rPr>
        <w:t xml:space="preserve">coverage </w:t>
        <w:br w:type="textWrapping"/>
        <w:t xml:space="preserve">(test data of july 2 2022 - dec 27 2022) 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2340"/>
        <w:gridCol w:w="2325"/>
        <w:gridCol w:w="2340"/>
        <w:tblGridChange w:id="0">
          <w:tblGrid>
            <w:gridCol w:w="2355"/>
            <w:gridCol w:w="2340"/>
            <w:gridCol w:w="2325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commentRangeEnd w:id="18"/>
            <w:r w:rsidDel="00000000" w:rsidR="00000000" w:rsidRPr="00000000">
              <w:commentReference w:id="18"/>
            </w:r>
            <w:r w:rsidDel="00000000" w:rsidR="00000000" w:rsidRPr="00000000">
              <w:rPr>
                <w:rtl w:val="0"/>
              </w:rPr>
              <w:t xml:space="preserve">coverage </w:t>
              <w:br w:type="textWrapping"/>
              <w:t xml:space="preserve">(test data of july 2 2022 - dec 27 2022) 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QR sliding window size = 24h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hourly predictions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alpha=0.1 (90%)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alpha=0.05 (95%)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alpha=0.01 (99%)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CISO - direct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Average Coverage is </w:t>
            </w:r>
            <w:r w:rsidDel="00000000" w:rsidR="00000000" w:rsidRPr="00000000">
              <w:rPr>
                <w:highlight w:val="yellow"/>
                <w:rtl w:val="0"/>
              </w:rPr>
              <w:t xml:space="preserve">0.9241154562383612</w:t>
            </w:r>
          </w:p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Average Width is 0.15175501983688244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Average Coverage is </w:t>
            </w:r>
            <w:r w:rsidDel="00000000" w:rsidR="00000000" w:rsidRPr="00000000">
              <w:rPr>
                <w:highlight w:val="yellow"/>
                <w:rtl w:val="0"/>
              </w:rPr>
              <w:t xml:space="preserve">0.9634543761638734</w:t>
            </w:r>
          </w:p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Average Width is 0.19381614476394507</w:t>
            </w:r>
          </w:p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Average Coverage is </w:t>
            </w:r>
            <w:r w:rsidDel="00000000" w:rsidR="00000000" w:rsidRPr="00000000">
              <w:rPr>
                <w:highlight w:val="yellow"/>
                <w:rtl w:val="0"/>
              </w:rPr>
              <w:t xml:space="preserve">0.9927839851024208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Average Width is 0.2896453120587029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ERCO - direct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Average Coverage is </w:t>
            </w:r>
            <w:r w:rsidDel="00000000" w:rsidR="00000000" w:rsidRPr="00000000">
              <w:rPr>
                <w:highlight w:val="yellow"/>
                <w:rtl w:val="0"/>
              </w:rPr>
              <w:t xml:space="preserve">0.9201582867783985</w:t>
            </w:r>
          </w:p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Average Width is 0.1641151163695963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Average Coverage is </w:t>
            </w:r>
            <w:r w:rsidDel="00000000" w:rsidR="00000000" w:rsidRPr="00000000">
              <w:rPr>
                <w:highlight w:val="yellow"/>
                <w:rtl w:val="0"/>
              </w:rPr>
              <w:t xml:space="preserve">0.960195530726257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Average Width is 0.20356009615531906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Average Coverage is </w:t>
            </w:r>
            <w:r w:rsidDel="00000000" w:rsidR="00000000" w:rsidRPr="00000000">
              <w:rPr>
                <w:highlight w:val="yellow"/>
                <w:rtl w:val="0"/>
              </w:rPr>
              <w:t xml:space="preserve">0.9909217877094972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Average Width is 0.2853699158748958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ISNE - direct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Average Coverage is </w:t>
            </w:r>
            <w:r w:rsidDel="00000000" w:rsidR="00000000" w:rsidRPr="00000000">
              <w:rPr>
                <w:highlight w:val="yellow"/>
                <w:rtl w:val="0"/>
              </w:rPr>
              <w:t xml:space="preserve">0.909217877094972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Average Width is 0.12807282925543026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Average Coverage is </w:t>
            </w:r>
            <w:r w:rsidDel="00000000" w:rsidR="00000000" w:rsidRPr="00000000">
              <w:rPr>
                <w:highlight w:val="yellow"/>
                <w:rtl w:val="0"/>
              </w:rPr>
              <w:t xml:space="preserve">0.9574022346368715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Average Width is 0.1539765581557309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Average Coverage is </w:t>
            </w:r>
            <w:r w:rsidDel="00000000" w:rsidR="00000000" w:rsidRPr="00000000">
              <w:rPr>
                <w:highlight w:val="yellow"/>
                <w:rtl w:val="0"/>
              </w:rPr>
              <w:t xml:space="preserve">0.9892923649906891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Average Width is 0.2090439154925216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takes ~40 min to generate 3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to plot</w:t>
      </w:r>
    </w:p>
    <w:p w:rsidR="00000000" w:rsidDel="00000000" w:rsidP="00000000" w:rsidRDefault="00000000" w:rsidRPr="00000000" w14:paraId="0000009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locations, over a week, 95%?</w:t>
      </w:r>
    </w:p>
    <w:p w:rsidR="00000000" w:rsidDel="00000000" w:rsidP="00000000" w:rsidRDefault="00000000" w:rsidRPr="00000000" w14:paraId="0000009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table with all 9 coverage %s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hyperlink r:id="rId2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SPCI results.ipynb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3109913" cy="175431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1754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3100807" cy="175138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807" cy="1751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3123985" cy="1754831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3985" cy="1754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Sihang Liu" w:id="4" w:date="2024-04-09T22:56:37Z"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LGTM</w:t>
      </w:r>
    </w:p>
  </w:comment>
  <w:comment w:author="Sihang Liu" w:id="9" w:date="2024-04-09T23:01:12Z"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Adding other locations to this figure can also work -- the general trend looks clear if other locations also have increased error rate as the hour number increases (x-axis).</w:t>
      </w:r>
    </w:p>
  </w:comment>
  <w:comment w:author="Amy Li" w:id="10" w:date="2024-04-10T02:44:04Z"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had to specifically look for a good interval - I think while it's generally true this was one of the most extreme examples</w:t>
      </w:r>
    </w:p>
  </w:comment>
  <w:comment w:author="Sihang Liu" w:id="5" w:date="2024-04-09T22:58:06Z"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Perhaps it is better to show an average uncertainty of 24, 48, 72, and 96h of the three selected locations.</w:t>
      </w:r>
    </w:p>
  </w:comment>
  <w:comment w:author="Sihang Liu" w:id="6" w:date="2024-04-09T22:59:17Z"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imagine a bar chart, where the x-axis is three locations we selected in the first motivational experiment, and the y-axis shows the error rate. Four different legends correspond to different duration of prediction.</w:t>
      </w:r>
    </w:p>
  </w:comment>
  <w:comment w:author="Amy Li" w:id="7" w:date="2024-04-10T02:43:34Z"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Good idea - added</w:t>
      </w:r>
    </w:p>
  </w:comment>
  <w:comment w:author="Amy Li" w:id="18" w:date="2024-04-19T16:31:20Z"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 the widths are unscaled</w:t>
      </w:r>
    </w:p>
  </w:comment>
  <w:comment w:author="Sihang Liu" w:id="8" w:date="2024-04-10T02:54:45Z"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LGTM</w:t>
      </w:r>
    </w:p>
  </w:comment>
  <w:comment w:author="Sihang Liu" w:id="15" w:date="2024-04-10T02:50:41Z"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@yiding2012@gmail.com Do we need both direct and lifecycle?</w:t>
      </w:r>
    </w:p>
  </w:comment>
  <w:comment w:author="Yi Ding" w:id="16" w:date="2024-04-10T15:24:16Z"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 necessarily.</w:t>
      </w:r>
    </w:p>
  </w:comment>
  <w:comment w:author="Sihang Liu" w:id="12" w:date="2024-04-10T02:54:11Z"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@yiding2012@gmail.com I see that the actual coverage is a lot lower than the "confidence" value. e.g., 92% coverage vs 99% confidence. Is that expected?</w:t>
      </w:r>
    </w:p>
  </w:comment>
  <w:comment w:author="Yi Ding" w:id="13" w:date="2024-04-10T15:21:41Z"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Nope, it is unexpected and undesirable. Maybe it is because we update the model and give feedback after 24 data points rather than 1 data point. I think may be we should ignore the practicality of the approach and give feedback after each data point prediction. What do you think?</w:t>
      </w:r>
    </w:p>
  </w:comment>
  <w:comment w:author="Yi Ding" w:id="14" w:date="2024-04-10T15:24:05Z"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we have higher coverage by giving feedback after each DP, we can then talk about how to extend to long-term feedback in future work. I think the flow like this is better than saying that we have a low coverage for now, and we will try to improve coverage in the future (who knows whether we can do that).</w:t>
      </w:r>
    </w:p>
  </w:comment>
  <w:comment w:author="Amy Li" w:id="11" w:date="2024-04-10T01:55:45Z"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maybe useful to also get average interval widths for each? and percentiles? can look into next week if it's useful</w:t>
      </w:r>
    </w:p>
  </w:comment>
  <w:comment w:author="Sihang Liu" w:id="0" w:date="2024-04-09T22:55:25Z"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conclusion? Same time period, the predictions in some locations are more accurate than others?</w:t>
      </w:r>
    </w:p>
  </w:comment>
  <w:comment w:author="Yi Ding" w:id="1" w:date="2024-04-10T15:16:50Z"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guess the conclusions are: (1) different locations have various prediction accuracy; (2) different locations have large/low predictive errors over different time periods. For example, between 8/1 and 9/1, CISO has much higher dynamics and error rates that the other two. (3) all these prediction accuracy variations lead to great uncertainty.</w:t>
      </w:r>
    </w:p>
  </w:comment>
  <w:comment w:author="Sihang Liu" w:id="17" w:date="2024-04-10T02:52:58Z"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suppose that would be a timeline figure showing the position of the prediction, uncertainty bound, and the actual values of every predicted hour.</w:t>
      </w:r>
    </w:p>
  </w:comment>
  <w:comment w:author="Sihang Liu" w:id="2" w:date="2024-04-09T22:53:02Z"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 y axis the error rate? Like 0.1=10%?</w:t>
      </w:r>
    </w:p>
  </w:comment>
  <w:comment w:author="Amy Li" w:id="3" w:date="2024-04-10T02:20:10Z"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yup it's the daily MAPE value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spreadsheets/d/1mpgA3tr3FFkP71AMjAuAj32GnDb58WpNNFPaV-9KxYc/edit#gid=2112108709" TargetMode="External"/><Relationship Id="rId22" Type="http://schemas.openxmlformats.org/officeDocument/2006/relationships/hyperlink" Target="https://docs.google.com/spreadsheets/d/1TlLBv7CuXGzDJeh7VhnGHBSpNWtAxclfr7SH4HpLafU/edit#gid=44947223" TargetMode="External"/><Relationship Id="rId21" Type="http://schemas.openxmlformats.org/officeDocument/2006/relationships/image" Target="media/image1.png"/><Relationship Id="rId24" Type="http://schemas.openxmlformats.org/officeDocument/2006/relationships/hyperlink" Target="https://docs.google.com/spreadsheets/d/1mpgA3tr3FFkP71AMjAuAj32GnDb58WpNNFPaV-9KxYc/edit#gid=2112108709" TargetMode="External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docs.google.com/spreadsheets/d/1mpgA3tr3FFkP71AMjAuAj32GnDb58WpNNFPaV-9KxYc/edit#gid=1394816240" TargetMode="External"/><Relationship Id="rId26" Type="http://schemas.openxmlformats.org/officeDocument/2006/relationships/hyperlink" Target="https://docs.google.com/spreadsheets/d/1YYlUCXnSgeqeHFlbkJSFXi9vBLCbedj4imybJCCvaEI/edit" TargetMode="External"/><Relationship Id="rId25" Type="http://schemas.openxmlformats.org/officeDocument/2006/relationships/hyperlink" Target="https://drive.google.com/drive/u/0/folders/1SyD7xZY0UDVnirLAfSFrI6LgQC2d22xJ" TargetMode="External"/><Relationship Id="rId28" Type="http://schemas.openxmlformats.org/officeDocument/2006/relationships/hyperlink" Target="https://colab.research.google.com/drive/1OC2n4lyWjXXJ9U_DPCHAeAitC6KJLrS-#scrollTo=2FA0gykobyc_" TargetMode="External"/><Relationship Id="rId27" Type="http://schemas.openxmlformats.org/officeDocument/2006/relationships/hyperlink" Target="https://drive.google.com/drive/u/0/folders/1UoSgw9TqmtJK1FOs25qvlqDeUrCmDHpi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6.png"/><Relationship Id="rId7" Type="http://schemas.openxmlformats.org/officeDocument/2006/relationships/hyperlink" Target="https://colab.research.google.com/drive/1gQgspiE9VFbzUq_PiliKb1SxiFxqqHzC#scrollTo=TwIIasVsLRWL" TargetMode="External"/><Relationship Id="rId8" Type="http://schemas.openxmlformats.org/officeDocument/2006/relationships/hyperlink" Target="https://drive.google.com/drive/u/0/folders/1QsYEyyK1oA1xWvxtXhYlVnAvOVjNptOt" TargetMode="External"/><Relationship Id="rId31" Type="http://schemas.openxmlformats.org/officeDocument/2006/relationships/image" Target="media/image5.png"/><Relationship Id="rId30" Type="http://schemas.openxmlformats.org/officeDocument/2006/relationships/image" Target="media/image4.png"/><Relationship Id="rId11" Type="http://schemas.openxmlformats.org/officeDocument/2006/relationships/hyperlink" Target="https://docs.google.com/spreadsheets/d/1RtgUiDcEIs5B08ypnTVsbV8flGQnRJlyfJ48mShw3kE/edit#gid=1817515157" TargetMode="External"/><Relationship Id="rId10" Type="http://schemas.openxmlformats.org/officeDocument/2006/relationships/hyperlink" Target="https://docs.google.com/spreadsheets/d/1fUoYhl5uz0_DNJYTG3-IEciHorMlVPCKAHRA1kl36EU/edit#gid=1512994353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5" Type="http://schemas.openxmlformats.org/officeDocument/2006/relationships/hyperlink" Target="https://docs.google.com/spreadsheets/d/1mpgA3tr3FFkP71AMjAuAj32GnDb58WpNNFPaV-9KxYc/edit#gid=1844803559" TargetMode="External"/><Relationship Id="rId14" Type="http://schemas.openxmlformats.org/officeDocument/2006/relationships/hyperlink" Target="https://docs.google.com/spreadsheets/d/1TlLBv7CuXGzDJeh7VhnGHBSpNWtAxclfr7SH4HpLafU/edit#gid=0" TargetMode="External"/><Relationship Id="rId17" Type="http://schemas.openxmlformats.org/officeDocument/2006/relationships/hyperlink" Target="https://drive.google.com/drive/u/0/folders/1pkmN6kvWs5iJP2_830ZEYWh-AnM_pGhG" TargetMode="External"/><Relationship Id="rId16" Type="http://schemas.openxmlformats.org/officeDocument/2006/relationships/image" Target="media/image7.png"/><Relationship Id="rId19" Type="http://schemas.openxmlformats.org/officeDocument/2006/relationships/image" Target="media/image8.png"/><Relationship Id="rId18" Type="http://schemas.openxmlformats.org/officeDocument/2006/relationships/hyperlink" Target="https://docs.google.com/spreadsheets/d/1mpgA3tr3FFkP71AMjAuAj32GnDb58WpNNFPaV-9KxYc/edit#gid=139481624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