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723" w:dyaOrig="8064">
          <v:rect xmlns:o="urn:schemas-microsoft-com:office:office" xmlns:v="urn:schemas-microsoft-com:vml" id="rectole0000000000" style="width:436.150000pt;height:403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519" w:dyaOrig="16782">
          <v:rect xmlns:o="urn:schemas-microsoft-com:office:office" xmlns:v="urn:schemas-microsoft-com:vml" id="rectole0000000001" style="width:425.950000pt;height:839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484" w:dyaOrig="15363">
          <v:rect xmlns:o="urn:schemas-microsoft-com:office:office" xmlns:v="urn:schemas-microsoft-com:vml" id="rectole0000000002" style="width:424.200000pt;height:768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795" w:dyaOrig="14940">
          <v:rect xmlns:o="urn:schemas-microsoft-com:office:office" xmlns:v="urn:schemas-microsoft-com:vml" id="rectole0000000003" style="width:439.750000pt;height:7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663" w:dyaOrig="15759">
          <v:rect xmlns:o="urn:schemas-microsoft-com:office:office" xmlns:v="urn:schemas-microsoft-com:vml" id="rectole0000000004" style="width:433.150000pt;height:787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748" w:dyaOrig="14304">
          <v:rect xmlns:o="urn:schemas-microsoft-com:office:office" xmlns:v="urn:schemas-microsoft-com:vml" id="rectole0000000005" style="width:437.400000pt;height:715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712" w:dyaOrig="11462">
          <v:rect xmlns:o="urn:schemas-microsoft-com:office:office" xmlns:v="urn:schemas-microsoft-com:vml" id="rectole0000000006" style="width:435.600000pt;height:573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9108" w:dyaOrig="11531">
          <v:rect xmlns:o="urn:schemas-microsoft-com:office:office" xmlns:v="urn:schemas-microsoft-com:vml" id="rectole0000000007" style="width:455.400000pt;height:576.5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964" w:dyaOrig="8011">
          <v:rect xmlns:o="urn:schemas-microsoft-com:office:office" xmlns:v="urn:schemas-microsoft-com:vml" id="rectole0000000008" style="width:448.200000pt;height:400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