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5553A" w14:textId="328D2302" w:rsidR="00604E29" w:rsidRDefault="005F2F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0E538A2F" w14:textId="77777777" w:rsidR="00604E29" w:rsidRDefault="005F2F4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5E8E725" w14:textId="77777777" w:rsidR="00604E29" w:rsidRDefault="00604E29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04E29" w14:paraId="259A5833" w14:textId="77777777">
        <w:tc>
          <w:tcPr>
            <w:tcW w:w="4695" w:type="dxa"/>
          </w:tcPr>
          <w:p w14:paraId="42F84784" w14:textId="77777777" w:rsidR="00604E29" w:rsidRDefault="005F2F4E">
            <w:r>
              <w:t>Date</w:t>
            </w:r>
          </w:p>
        </w:tc>
        <w:tc>
          <w:tcPr>
            <w:tcW w:w="4335" w:type="dxa"/>
          </w:tcPr>
          <w:p w14:paraId="49DC5AF5" w14:textId="2ACE1704" w:rsidR="00604E29" w:rsidRDefault="00C27B72">
            <w:r w:rsidRPr="00C27B72">
              <w:t>15 February 2025</w:t>
            </w:r>
          </w:p>
        </w:tc>
      </w:tr>
      <w:tr w:rsidR="00604E29" w14:paraId="7A66939B" w14:textId="77777777">
        <w:tc>
          <w:tcPr>
            <w:tcW w:w="4695" w:type="dxa"/>
          </w:tcPr>
          <w:p w14:paraId="2D366549" w14:textId="77777777" w:rsidR="00604E29" w:rsidRDefault="005F2F4E">
            <w:r>
              <w:t>Team ID</w:t>
            </w:r>
          </w:p>
        </w:tc>
        <w:tc>
          <w:tcPr>
            <w:tcW w:w="4335" w:type="dxa"/>
          </w:tcPr>
          <w:p w14:paraId="1AD8634F" w14:textId="1DF40A71" w:rsidR="00604E29" w:rsidRDefault="005F2F4E">
            <w:r w:rsidRPr="005F2F4E">
              <w:t> LTVIP2025TMID52463</w:t>
            </w:r>
          </w:p>
        </w:tc>
      </w:tr>
      <w:tr w:rsidR="00604E29" w14:paraId="0E84FB5D" w14:textId="77777777">
        <w:tc>
          <w:tcPr>
            <w:tcW w:w="4695" w:type="dxa"/>
          </w:tcPr>
          <w:p w14:paraId="4C398D34" w14:textId="77777777" w:rsidR="00604E29" w:rsidRDefault="005F2F4E">
            <w:r>
              <w:t>Project Name</w:t>
            </w:r>
          </w:p>
        </w:tc>
        <w:tc>
          <w:tcPr>
            <w:tcW w:w="4335" w:type="dxa"/>
          </w:tcPr>
          <w:p w14:paraId="56EAF34F" w14:textId="7DD0752E" w:rsidR="00604E29" w:rsidRDefault="005F2F4E">
            <w:proofErr w:type="spellStart"/>
            <w:r w:rsidRPr="005F2F4E">
              <w:t>DocSpot</w:t>
            </w:r>
            <w:proofErr w:type="spellEnd"/>
            <w:r w:rsidRPr="005F2F4E">
              <w:t>: Seamless Appointment Booking for Health</w:t>
            </w:r>
          </w:p>
        </w:tc>
      </w:tr>
      <w:tr w:rsidR="00604E29" w14:paraId="271BDBA3" w14:textId="77777777">
        <w:tc>
          <w:tcPr>
            <w:tcW w:w="4695" w:type="dxa"/>
          </w:tcPr>
          <w:p w14:paraId="1EABD436" w14:textId="77777777" w:rsidR="00604E29" w:rsidRDefault="005F2F4E">
            <w:r>
              <w:t>Maximum Marks</w:t>
            </w:r>
          </w:p>
        </w:tc>
        <w:tc>
          <w:tcPr>
            <w:tcW w:w="4335" w:type="dxa"/>
          </w:tcPr>
          <w:p w14:paraId="40F8E2A6" w14:textId="080B1153" w:rsidR="00604E29" w:rsidRDefault="00D90E76">
            <w:r>
              <w:t>2 Marks</w:t>
            </w:r>
          </w:p>
        </w:tc>
      </w:tr>
    </w:tbl>
    <w:p w14:paraId="72C5D42E" w14:textId="77777777" w:rsidR="00604E29" w:rsidRDefault="00604E29">
      <w:pPr>
        <w:rPr>
          <w:b/>
        </w:rPr>
      </w:pPr>
    </w:p>
    <w:p w14:paraId="2A69CBFE" w14:textId="77777777" w:rsidR="00604E29" w:rsidRDefault="005F2F4E">
      <w:pPr>
        <w:rPr>
          <w:b/>
        </w:rPr>
      </w:pPr>
      <w:r>
        <w:rPr>
          <w:b/>
        </w:rPr>
        <w:t>Proposed Solution Template:</w:t>
      </w:r>
    </w:p>
    <w:p w14:paraId="37C39CAD" w14:textId="77777777" w:rsidR="00604E29" w:rsidRDefault="005F2F4E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04E29" w14:paraId="7DF0631E" w14:textId="77777777">
        <w:trPr>
          <w:trHeight w:val="557"/>
        </w:trPr>
        <w:tc>
          <w:tcPr>
            <w:tcW w:w="901" w:type="dxa"/>
          </w:tcPr>
          <w:p w14:paraId="665E64AC" w14:textId="77777777" w:rsidR="00604E29" w:rsidRDefault="005F2F4E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E4913CB" w14:textId="77777777" w:rsidR="00604E29" w:rsidRDefault="005F2F4E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64892F81" w14:textId="77777777" w:rsidR="00604E29" w:rsidRDefault="005F2F4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04E29" w14:paraId="18A0953A" w14:textId="77777777">
        <w:trPr>
          <w:trHeight w:val="817"/>
        </w:trPr>
        <w:tc>
          <w:tcPr>
            <w:tcW w:w="901" w:type="dxa"/>
          </w:tcPr>
          <w:p w14:paraId="0A176E63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3FF28270" w14:textId="77777777" w:rsidR="00604E29" w:rsidRDefault="005F2F4E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5582DE8C" w14:textId="1812A4ED" w:rsidR="00604E29" w:rsidRDefault="005F2F4E">
            <w:r w:rsidRPr="005F2F4E">
              <w:t>Patients face long waiting times, inefficient appointment booking processes, and lack of access to the right healthcare professionals in time.</w:t>
            </w:r>
          </w:p>
        </w:tc>
      </w:tr>
      <w:tr w:rsidR="00604E29" w14:paraId="6F005075" w14:textId="77777777">
        <w:trPr>
          <w:trHeight w:val="817"/>
        </w:trPr>
        <w:tc>
          <w:tcPr>
            <w:tcW w:w="901" w:type="dxa"/>
          </w:tcPr>
          <w:p w14:paraId="638988EA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E5677B7" w14:textId="77777777" w:rsidR="00604E29" w:rsidRDefault="005F2F4E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63B60E0" w14:textId="4B77B3CA" w:rsidR="00604E29" w:rsidRDefault="005F2F4E">
            <w:proofErr w:type="spellStart"/>
            <w:r w:rsidRPr="005F2F4E">
              <w:t>DocSpot</w:t>
            </w:r>
            <w:proofErr w:type="spellEnd"/>
            <w:r w:rsidRPr="005F2F4E">
              <w:t xml:space="preserve"> is a full-stack doctor appointment booking platform allowing users to search, book, and manage appointments online with integrated features like doctor profiles, availability, and reminders.</w:t>
            </w:r>
          </w:p>
        </w:tc>
      </w:tr>
      <w:tr w:rsidR="00604E29" w14:paraId="58329B4D" w14:textId="77777777">
        <w:trPr>
          <w:trHeight w:val="787"/>
        </w:trPr>
        <w:tc>
          <w:tcPr>
            <w:tcW w:w="901" w:type="dxa"/>
          </w:tcPr>
          <w:p w14:paraId="7A1B8599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CE12A68" w14:textId="77777777" w:rsidR="00604E29" w:rsidRDefault="005F2F4E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352499F2" w14:textId="0BE9B387" w:rsidR="00604E29" w:rsidRDefault="005F2F4E">
            <w:r w:rsidRPr="005F2F4E">
              <w:t>Combines real-time availability, AI-based recommendations, secure report uploads, and multilingual support in one unified healthcare platform.</w:t>
            </w:r>
          </w:p>
        </w:tc>
      </w:tr>
      <w:tr w:rsidR="00604E29" w14:paraId="3D9C92C5" w14:textId="77777777">
        <w:trPr>
          <w:trHeight w:val="817"/>
        </w:trPr>
        <w:tc>
          <w:tcPr>
            <w:tcW w:w="901" w:type="dxa"/>
          </w:tcPr>
          <w:p w14:paraId="287CB044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282EBA1" w14:textId="77777777" w:rsidR="00604E29" w:rsidRDefault="005F2F4E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039671E8" w14:textId="67D3A361" w:rsidR="00604E29" w:rsidRDefault="005F2F4E">
            <w:r w:rsidRPr="005F2F4E">
              <w:t>Enhances healthcare accessibility in both urban and rural areas, minimizes clinic crowding, and improves the overall patient experience</w:t>
            </w:r>
          </w:p>
        </w:tc>
      </w:tr>
      <w:tr w:rsidR="00604E29" w14:paraId="67441115" w14:textId="77777777">
        <w:trPr>
          <w:trHeight w:val="817"/>
        </w:trPr>
        <w:tc>
          <w:tcPr>
            <w:tcW w:w="901" w:type="dxa"/>
          </w:tcPr>
          <w:p w14:paraId="3AB75FF7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7E95CC0" w14:textId="77777777" w:rsidR="00604E29" w:rsidRDefault="005F2F4E"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14:paraId="3E97F94F" w14:textId="6988BBE6" w:rsidR="00604E29" w:rsidRDefault="005F2F4E">
            <w:r w:rsidRPr="005F2F4E">
              <w:t>Freemium for patients; subscription-based for clinics. Revenue through premium listings, appointment fees, and B2B integrations with hospitals.</w:t>
            </w:r>
          </w:p>
        </w:tc>
      </w:tr>
      <w:tr w:rsidR="00604E29" w14:paraId="2ECBCEA1" w14:textId="77777777">
        <w:trPr>
          <w:trHeight w:val="817"/>
        </w:trPr>
        <w:tc>
          <w:tcPr>
            <w:tcW w:w="901" w:type="dxa"/>
          </w:tcPr>
          <w:p w14:paraId="3950341D" w14:textId="77777777" w:rsidR="00604E29" w:rsidRDefault="00604E2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4EBFC13" w14:textId="77777777" w:rsidR="00604E29" w:rsidRDefault="005F2F4E">
            <w:pPr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14:paraId="7C323FF0" w14:textId="37B0E3E9" w:rsidR="00604E29" w:rsidRDefault="005F2F4E">
            <w:r w:rsidRPr="005F2F4E">
              <w:t>Scalable across cities and countries with cloud-based infrastructure. Supports third-party integrations and multilingual, multi-region deployments.</w:t>
            </w:r>
          </w:p>
        </w:tc>
      </w:tr>
    </w:tbl>
    <w:p w14:paraId="5BC2B474" w14:textId="77777777" w:rsidR="00604E29" w:rsidRDefault="00604E29"/>
    <w:sectPr w:rsidR="00604E2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A62ACD"/>
    <w:multiLevelType w:val="multilevel"/>
    <w:tmpl w:val="727A133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3962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E29"/>
    <w:rsid w:val="00350B1D"/>
    <w:rsid w:val="005F2F4E"/>
    <w:rsid w:val="00604E29"/>
    <w:rsid w:val="00C27B72"/>
    <w:rsid w:val="00D04B0D"/>
    <w:rsid w:val="00D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3A02"/>
  <w15:docId w15:val="{FA5EA358-7D4E-4A2F-A298-38FC1E318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GG+Fu5Ye/nQ4awTttIbIhh3S0IA==">AMUW2mUD80Lm9wqn/kYtLX4Q6GNPS/u/Z1dbrS8tx7/C2pmzJnsFrnYaldB5nel0hVpWCs5/1QBVvrP6M6cvdBsvKNyg0y/0x9taeLtv4vARolNZiDh0HGw=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215</Words>
  <Characters>1229</Characters>
  <Application>Microsoft Office Word</Application>
  <DocSecurity>4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Shaik Nishath</cp:lastModifiedBy>
  <cp:revision>2</cp:revision>
  <dcterms:created xsi:type="dcterms:W3CDTF">2025-06-27T08:12:00Z</dcterms:created>
  <dcterms:modified xsi:type="dcterms:W3CDTF">2025-06-27T08:12:00Z</dcterms:modified>
</cp:coreProperties>
</file>