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B07835" w14:textId="77777777" w:rsidR="002E2D3C" w:rsidRDefault="002E2D3C" w:rsidP="002E2D3C"/>
    <w:p w14:paraId="72004857" w14:textId="77777777" w:rsidR="002E2D3C" w:rsidRDefault="002E2D3C" w:rsidP="002E2D3C">
      <w:pPr>
        <w:jc w:val="center"/>
        <w:rPr>
          <w:b/>
          <w:u w:val="single"/>
        </w:rPr>
      </w:pPr>
      <w:r>
        <w:rPr>
          <w:b/>
          <w:u w:val="single"/>
        </w:rPr>
        <w:t xml:space="preserve">Stereochemistry of Alkene Additions: addition of Bromine to </w:t>
      </w:r>
      <w:r>
        <w:rPr>
          <w:b/>
          <w:i/>
          <w:u w:val="single"/>
        </w:rPr>
        <w:t>trans-</w:t>
      </w:r>
      <w:proofErr w:type="spellStart"/>
      <w:r>
        <w:rPr>
          <w:b/>
          <w:u w:val="single"/>
        </w:rPr>
        <w:t>Cinnamic</w:t>
      </w:r>
      <w:proofErr w:type="spellEnd"/>
      <w:r>
        <w:rPr>
          <w:b/>
          <w:u w:val="single"/>
        </w:rPr>
        <w:t xml:space="preserve"> Acid</w:t>
      </w:r>
    </w:p>
    <w:p w14:paraId="0FE42F90" w14:textId="77777777" w:rsidR="002E2D3C" w:rsidRDefault="002E2D3C" w:rsidP="002E2D3C">
      <w:pPr>
        <w:jc w:val="center"/>
        <w:rPr>
          <w:b/>
          <w:u w:val="single"/>
        </w:rPr>
      </w:pPr>
    </w:p>
    <w:p w14:paraId="400167D3" w14:textId="77777777" w:rsidR="00B069EB" w:rsidRDefault="002E2D3C" w:rsidP="002E2D3C">
      <w:pPr>
        <w:rPr>
          <w:b/>
        </w:rPr>
      </w:pPr>
      <w:r>
        <w:rPr>
          <w:b/>
        </w:rPr>
        <w:t>Introduction</w:t>
      </w:r>
    </w:p>
    <w:p w14:paraId="10F8F28E" w14:textId="77777777" w:rsidR="00B069EB" w:rsidRDefault="004D5DEB" w:rsidP="002E2D3C">
      <w:r>
        <w:t>The main purpose of this lab experiment is to brominate trans-</w:t>
      </w:r>
      <w:proofErr w:type="spellStart"/>
      <w:r>
        <w:t>cinnamic</w:t>
      </w:r>
      <w:proofErr w:type="spellEnd"/>
      <w:r>
        <w:t xml:space="preserve"> acid. This would be done through a reflux process, </w:t>
      </w:r>
      <w:proofErr w:type="gramStart"/>
      <w:r>
        <w:t>then</w:t>
      </w:r>
      <w:proofErr w:type="gramEnd"/>
      <w:r>
        <w:t xml:space="preserve"> would be determined through the Thin Layer Chromatography Process, then it would be isolated by vacuum filtration. The melting point and the yield would be determined in the end. </w:t>
      </w:r>
      <w:bookmarkStart w:id="0" w:name="_GoBack"/>
      <w:bookmarkEnd w:id="0"/>
    </w:p>
    <w:p w14:paraId="397DF074" w14:textId="77777777" w:rsidR="00B069EB" w:rsidRPr="00B069EB" w:rsidRDefault="00B069EB" w:rsidP="002E2D3C"/>
    <w:p w14:paraId="2F7E54D4" w14:textId="77777777" w:rsidR="002E2D3C" w:rsidRDefault="002E2D3C" w:rsidP="002E2D3C">
      <w:pPr>
        <w:rPr>
          <w:b/>
        </w:rPr>
      </w:pPr>
      <w:r>
        <w:rPr>
          <w:b/>
          <w:noProof/>
        </w:rPr>
        <w:drawing>
          <wp:anchor distT="0" distB="0" distL="0" distR="0" simplePos="0" relativeHeight="251659264" behindDoc="0" locked="0" layoutInCell="1" allowOverlap="1" wp14:anchorId="4F8D8D03" wp14:editId="046782C9">
            <wp:simplePos x="0" y="0"/>
            <wp:positionH relativeFrom="column">
              <wp:posOffset>3086100</wp:posOffset>
            </wp:positionH>
            <wp:positionV relativeFrom="paragraph">
              <wp:posOffset>156210</wp:posOffset>
            </wp:positionV>
            <wp:extent cx="1759585" cy="10655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0655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0" distR="0" simplePos="0" relativeHeight="251658240" behindDoc="0" locked="0" layoutInCell="1" allowOverlap="1" wp14:anchorId="12111291" wp14:editId="34020B56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1757045" cy="10864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10864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915D2" w14:textId="77777777" w:rsidR="002E2D3C" w:rsidRDefault="002E2D3C" w:rsidP="002E2D3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9A0BB" wp14:editId="4E181281">
                <wp:simplePos x="0" y="0"/>
                <wp:positionH relativeFrom="column">
                  <wp:posOffset>414655</wp:posOffset>
                </wp:positionH>
                <wp:positionV relativeFrom="paragraph">
                  <wp:posOffset>92075</wp:posOffset>
                </wp:positionV>
                <wp:extent cx="428625" cy="342900"/>
                <wp:effectExtent l="0" t="0" r="0" b="1270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BEACE" w14:textId="77777777" w:rsidR="00421FA0" w:rsidRPr="002E2D3C" w:rsidRDefault="00421FA0">
                            <w:r>
                              <w:t>Br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32.65pt;margin-top:7.25pt;width:33.7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e+XM4CAAAN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" filled="f" stroked="f">
                <v:textbox>
                  <w:txbxContent>
                    <w:p w:rsidR="00421FA0" w:rsidRPr="002E2D3C" w:rsidRDefault="00421FA0">
                      <w:r>
                        <w:t>Br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16D3BB" w14:textId="77777777" w:rsidR="002E2D3C" w:rsidRDefault="002E2D3C" w:rsidP="002E2D3C">
      <w:pPr>
        <w:rPr>
          <w:b/>
        </w:rPr>
      </w:pPr>
    </w:p>
    <w:p w14:paraId="50C5A0D9" w14:textId="77777777" w:rsidR="002E2D3C" w:rsidRDefault="002E2D3C" w:rsidP="002E2D3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8AC046" wp14:editId="41FEF600">
                <wp:simplePos x="0" y="0"/>
                <wp:positionH relativeFrom="column">
                  <wp:posOffset>-2788285</wp:posOffset>
                </wp:positionH>
                <wp:positionV relativeFrom="paragraph">
                  <wp:posOffset>77470</wp:posOffset>
                </wp:positionV>
                <wp:extent cx="800100" cy="0"/>
                <wp:effectExtent l="0" t="101600" r="38100" b="1778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219.5pt;margin-top:6.1pt;width:63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" strokecolor="black [3213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303D28" wp14:editId="6EA71B98">
                <wp:simplePos x="0" y="0"/>
                <wp:positionH relativeFrom="column">
                  <wp:posOffset>300355</wp:posOffset>
                </wp:positionH>
                <wp:positionV relativeFrom="paragraph">
                  <wp:posOffset>77470</wp:posOffset>
                </wp:positionV>
                <wp:extent cx="659765" cy="342900"/>
                <wp:effectExtent l="0" t="0" r="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7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38A83" w14:textId="77777777" w:rsidR="00421FA0" w:rsidRPr="002E2D3C" w:rsidRDefault="00421FA0">
                            <w:r>
                              <w:t>CH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Cl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27" type="#_x0000_t202" style="position:absolute;margin-left:23.65pt;margin-top:6.1pt;width:51.95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" filled="f" stroked="f">
                <v:textbox>
                  <w:txbxContent>
                    <w:p w:rsidR="00421FA0" w:rsidRPr="002E2D3C" w:rsidRDefault="00421FA0">
                      <w:r>
                        <w:t>CH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Cl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B87E99" w14:textId="77777777" w:rsidR="002E2D3C" w:rsidRDefault="002E2D3C" w:rsidP="002E2D3C">
      <w:pPr>
        <w:rPr>
          <w:b/>
        </w:rPr>
      </w:pPr>
    </w:p>
    <w:p w14:paraId="68DD7E49" w14:textId="77777777" w:rsidR="002E2D3C" w:rsidRPr="002E2D3C" w:rsidRDefault="002E2D3C" w:rsidP="002E2D3C"/>
    <w:p w14:paraId="14429408" w14:textId="77777777" w:rsidR="002E2D3C" w:rsidRPr="002E2D3C" w:rsidRDefault="002E2D3C" w:rsidP="002E2D3C"/>
    <w:p w14:paraId="5935C4C1" w14:textId="77777777" w:rsidR="002E2D3C" w:rsidRDefault="002E2D3C" w:rsidP="002E2D3C"/>
    <w:p w14:paraId="7ECA15BF" w14:textId="77777777" w:rsidR="002E2D3C" w:rsidRDefault="002E2D3C" w:rsidP="002E2D3C">
      <w:pPr>
        <w:rPr>
          <w:b/>
        </w:rPr>
      </w:pPr>
      <w:r>
        <w:rPr>
          <w:b/>
        </w:rPr>
        <w:t>Physical Data and Hazards</w:t>
      </w:r>
    </w:p>
    <w:p w14:paraId="29B14756" w14:textId="77777777" w:rsidR="002E2D3C" w:rsidRDefault="002E2D3C" w:rsidP="002E2D3C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1"/>
        <w:gridCol w:w="1301"/>
        <w:gridCol w:w="1121"/>
        <w:gridCol w:w="1087"/>
        <w:gridCol w:w="1188"/>
        <w:gridCol w:w="1282"/>
        <w:gridCol w:w="1576"/>
      </w:tblGrid>
      <w:tr w:rsidR="002E2D3C" w14:paraId="4E3B421E" w14:textId="77777777" w:rsidTr="002E2D3C">
        <w:tc>
          <w:tcPr>
            <w:tcW w:w="1328" w:type="dxa"/>
          </w:tcPr>
          <w:p w14:paraId="110A66F7" w14:textId="77777777" w:rsidR="002E2D3C" w:rsidRPr="00AE12EC" w:rsidRDefault="002E2D3C" w:rsidP="002E2D3C">
            <w:pPr>
              <w:rPr>
                <w:b/>
                <w:sz w:val="22"/>
                <w:szCs w:val="22"/>
              </w:rPr>
            </w:pPr>
            <w:r w:rsidRPr="00AE12EC">
              <w:rPr>
                <w:b/>
                <w:sz w:val="22"/>
                <w:szCs w:val="22"/>
              </w:rPr>
              <w:t>Chemical Formula &amp; Name</w:t>
            </w:r>
          </w:p>
        </w:tc>
        <w:tc>
          <w:tcPr>
            <w:tcW w:w="1336" w:type="dxa"/>
          </w:tcPr>
          <w:p w14:paraId="571CD876" w14:textId="77777777" w:rsidR="002E2D3C" w:rsidRPr="00AE12EC" w:rsidRDefault="002E2D3C" w:rsidP="002E2D3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Molecular Weight (g/</w:t>
            </w:r>
            <w:proofErr w:type="spellStart"/>
            <w:r>
              <w:rPr>
                <w:b/>
                <w:sz w:val="22"/>
                <w:szCs w:val="22"/>
              </w:rPr>
              <w:t>mol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1192" w:type="dxa"/>
          </w:tcPr>
          <w:p w14:paraId="08A912B1" w14:textId="77777777" w:rsidR="002E2D3C" w:rsidRPr="00AE12EC" w:rsidRDefault="002E2D3C" w:rsidP="002E2D3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Melting Point (C)</w:t>
            </w:r>
          </w:p>
        </w:tc>
        <w:tc>
          <w:tcPr>
            <w:tcW w:w="1165" w:type="dxa"/>
          </w:tcPr>
          <w:p w14:paraId="593ED263" w14:textId="77777777" w:rsidR="002E2D3C" w:rsidRPr="00AE12EC" w:rsidRDefault="002E2D3C" w:rsidP="002E2D3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Boiling Point (C)</w:t>
            </w:r>
          </w:p>
        </w:tc>
        <w:tc>
          <w:tcPr>
            <w:tcW w:w="1284" w:type="dxa"/>
          </w:tcPr>
          <w:p w14:paraId="5A1A01BF" w14:textId="77777777" w:rsidR="002E2D3C" w:rsidRPr="00AE12EC" w:rsidRDefault="002E2D3C" w:rsidP="002E2D3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Density (g/cm</w:t>
            </w:r>
            <w:r>
              <w:rPr>
                <w:b/>
                <w:sz w:val="22"/>
                <w:szCs w:val="22"/>
                <w:vertAlign w:val="superscript"/>
              </w:rPr>
              <w:t>3</w:t>
            </w:r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1375" w:type="dxa"/>
          </w:tcPr>
          <w:p w14:paraId="32C1D7CD" w14:textId="77777777" w:rsidR="002E2D3C" w:rsidRPr="00AE12EC" w:rsidRDefault="002E2D3C" w:rsidP="002E2D3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Hazards</w:t>
            </w:r>
          </w:p>
        </w:tc>
        <w:tc>
          <w:tcPr>
            <w:tcW w:w="1176" w:type="dxa"/>
          </w:tcPr>
          <w:p w14:paraId="51809E07" w14:textId="77777777" w:rsidR="002E2D3C" w:rsidRDefault="002E2D3C" w:rsidP="002E2D3C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Chemical Structure</w:t>
            </w:r>
          </w:p>
        </w:tc>
      </w:tr>
      <w:tr w:rsidR="002E2D3C" w14:paraId="1610AB54" w14:textId="77777777" w:rsidTr="002E2D3C">
        <w:tc>
          <w:tcPr>
            <w:tcW w:w="1328" w:type="dxa"/>
          </w:tcPr>
          <w:p w14:paraId="52644EFE" w14:textId="77777777" w:rsidR="002E2D3C" w:rsidRPr="00AE12EC" w:rsidRDefault="002E2D3C" w:rsidP="002E2D3C">
            <w:pPr>
              <w:rPr>
                <w:i/>
              </w:rPr>
            </w:pPr>
            <w:r>
              <w:rPr>
                <w:i/>
              </w:rPr>
              <w:t>Trans-</w:t>
            </w:r>
            <w:proofErr w:type="spellStart"/>
            <w:r>
              <w:rPr>
                <w:i/>
              </w:rPr>
              <w:t>cinnamic</w:t>
            </w:r>
            <w:proofErr w:type="spellEnd"/>
            <w:r>
              <w:rPr>
                <w:i/>
              </w:rPr>
              <w:t xml:space="preserve"> acid</w:t>
            </w:r>
          </w:p>
        </w:tc>
        <w:tc>
          <w:tcPr>
            <w:tcW w:w="1336" w:type="dxa"/>
          </w:tcPr>
          <w:p w14:paraId="6D3734CC" w14:textId="77777777" w:rsidR="002E2D3C" w:rsidRPr="00AE12EC" w:rsidRDefault="002E2D3C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148.16</w:t>
            </w:r>
          </w:p>
        </w:tc>
        <w:tc>
          <w:tcPr>
            <w:tcW w:w="1192" w:type="dxa"/>
          </w:tcPr>
          <w:p w14:paraId="79F15DBB" w14:textId="77777777" w:rsidR="002E2D3C" w:rsidRPr="00AE12EC" w:rsidRDefault="00AD65D8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133</w:t>
            </w:r>
          </w:p>
        </w:tc>
        <w:tc>
          <w:tcPr>
            <w:tcW w:w="1165" w:type="dxa"/>
          </w:tcPr>
          <w:p w14:paraId="3BA5D73B" w14:textId="77777777" w:rsidR="002E2D3C" w:rsidRPr="00AE12EC" w:rsidRDefault="00AD65D8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300</w:t>
            </w:r>
          </w:p>
        </w:tc>
        <w:tc>
          <w:tcPr>
            <w:tcW w:w="1284" w:type="dxa"/>
          </w:tcPr>
          <w:p w14:paraId="643EB57E" w14:textId="77777777" w:rsidR="002E2D3C" w:rsidRPr="00AE12EC" w:rsidRDefault="00AD65D8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1.25</w:t>
            </w:r>
          </w:p>
        </w:tc>
        <w:tc>
          <w:tcPr>
            <w:tcW w:w="1375" w:type="dxa"/>
          </w:tcPr>
          <w:p w14:paraId="54C5926A" w14:textId="77777777" w:rsidR="002E2D3C" w:rsidRPr="00AE12EC" w:rsidRDefault="00AD65D8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Irritant</w:t>
            </w:r>
          </w:p>
        </w:tc>
        <w:tc>
          <w:tcPr>
            <w:tcW w:w="1176" w:type="dxa"/>
          </w:tcPr>
          <w:p w14:paraId="3A8EDF13" w14:textId="77777777" w:rsidR="002E2D3C" w:rsidRPr="00AE12EC" w:rsidRDefault="00AD65D8" w:rsidP="002E2D3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0" distR="0" simplePos="0" relativeHeight="251663360" behindDoc="0" locked="0" layoutInCell="1" allowOverlap="1" wp14:anchorId="1BDA7DFF" wp14:editId="28206925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37465</wp:posOffset>
                  </wp:positionV>
                  <wp:extent cx="857885" cy="530860"/>
                  <wp:effectExtent l="0" t="0" r="5715" b="2540"/>
                  <wp:wrapThrough wrapText="bothSides">
                    <wp:wrapPolygon edited="0">
                      <wp:start x="0" y="0"/>
                      <wp:lineTo x="0" y="20670"/>
                      <wp:lineTo x="21104" y="20670"/>
                      <wp:lineTo x="21104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85" cy="530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E2D3C" w14:paraId="33049C11" w14:textId="77777777" w:rsidTr="002E2D3C">
        <w:tc>
          <w:tcPr>
            <w:tcW w:w="1328" w:type="dxa"/>
          </w:tcPr>
          <w:p w14:paraId="18897DAD" w14:textId="77777777" w:rsidR="002E2D3C" w:rsidRDefault="002E2D3C" w:rsidP="002E2D3C">
            <w:pPr>
              <w:rPr>
                <w:i/>
              </w:rPr>
            </w:pPr>
            <w:r>
              <w:rPr>
                <w:i/>
              </w:rPr>
              <w:t>Bromine</w:t>
            </w:r>
          </w:p>
          <w:p w14:paraId="6DA70640" w14:textId="77777777" w:rsidR="002E2D3C" w:rsidRPr="00A625BB" w:rsidRDefault="002E2D3C" w:rsidP="002E2D3C">
            <w:pPr>
              <w:jc w:val="center"/>
            </w:pPr>
          </w:p>
        </w:tc>
        <w:tc>
          <w:tcPr>
            <w:tcW w:w="1336" w:type="dxa"/>
          </w:tcPr>
          <w:p w14:paraId="3BA7AC21" w14:textId="77777777" w:rsidR="002E2D3C" w:rsidRPr="00AE12EC" w:rsidRDefault="00AD65D8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159.8</w:t>
            </w:r>
            <w:r w:rsidR="002E2D3C">
              <w:rPr>
                <w:sz w:val="22"/>
                <w:szCs w:val="22"/>
              </w:rPr>
              <w:t xml:space="preserve"> </w:t>
            </w:r>
          </w:p>
        </w:tc>
        <w:tc>
          <w:tcPr>
            <w:tcW w:w="1192" w:type="dxa"/>
          </w:tcPr>
          <w:p w14:paraId="2A83309A" w14:textId="77777777" w:rsidR="002E2D3C" w:rsidRPr="00AE12EC" w:rsidRDefault="00AD65D8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-7.2</w:t>
            </w:r>
          </w:p>
        </w:tc>
        <w:tc>
          <w:tcPr>
            <w:tcW w:w="1165" w:type="dxa"/>
          </w:tcPr>
          <w:p w14:paraId="05EC49C8" w14:textId="77777777" w:rsidR="002E2D3C" w:rsidRDefault="00AD65D8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58.8</w:t>
            </w:r>
          </w:p>
          <w:p w14:paraId="54D73C38" w14:textId="77777777" w:rsidR="002E2D3C" w:rsidRPr="00A625BB" w:rsidRDefault="002E2D3C" w:rsidP="002E2D3C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4" w:type="dxa"/>
          </w:tcPr>
          <w:p w14:paraId="602E23E2" w14:textId="77777777" w:rsidR="002E2D3C" w:rsidRPr="00AE12EC" w:rsidRDefault="00AD65D8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3.10</w:t>
            </w:r>
          </w:p>
        </w:tc>
        <w:tc>
          <w:tcPr>
            <w:tcW w:w="1375" w:type="dxa"/>
          </w:tcPr>
          <w:p w14:paraId="65237263" w14:textId="77777777" w:rsidR="002E2D3C" w:rsidRPr="00AE12EC" w:rsidRDefault="00AD65D8" w:rsidP="002E2D3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Toxic, oxidizer, corrosive</w:t>
            </w:r>
          </w:p>
        </w:tc>
        <w:tc>
          <w:tcPr>
            <w:tcW w:w="1176" w:type="dxa"/>
          </w:tcPr>
          <w:p w14:paraId="1BE81F47" w14:textId="77777777" w:rsidR="002E2D3C" w:rsidRDefault="00AD65D8" w:rsidP="002E2D3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anchor distT="0" distB="0" distL="0" distR="0" simplePos="0" relativeHeight="251664384" behindDoc="0" locked="0" layoutInCell="1" allowOverlap="1" wp14:anchorId="7E6E6B2F" wp14:editId="6D12D37F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126365</wp:posOffset>
                  </wp:positionV>
                  <wp:extent cx="818515" cy="228600"/>
                  <wp:effectExtent l="0" t="0" r="0" b="0"/>
                  <wp:wrapThrough wrapText="bothSides">
                    <wp:wrapPolygon edited="0">
                      <wp:start x="0" y="0"/>
                      <wp:lineTo x="0" y="19200"/>
                      <wp:lineTo x="20779" y="19200"/>
                      <wp:lineTo x="20779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851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E2D3C" w14:paraId="2BCC8CF8" w14:textId="77777777" w:rsidTr="002E2D3C">
        <w:tc>
          <w:tcPr>
            <w:tcW w:w="1328" w:type="dxa"/>
          </w:tcPr>
          <w:p w14:paraId="52E417A2" w14:textId="77777777" w:rsidR="002E2D3C" w:rsidRPr="0058704F" w:rsidRDefault="002E2D3C" w:rsidP="002E2D3C">
            <w:pPr>
              <w:rPr>
                <w:i/>
              </w:rPr>
            </w:pPr>
            <w:r>
              <w:rPr>
                <w:i/>
              </w:rPr>
              <w:t>Methylene Chloride</w:t>
            </w:r>
          </w:p>
        </w:tc>
        <w:tc>
          <w:tcPr>
            <w:tcW w:w="1336" w:type="dxa"/>
          </w:tcPr>
          <w:p w14:paraId="136B8B6E" w14:textId="77777777" w:rsidR="002E2D3C" w:rsidRPr="0058704F" w:rsidRDefault="00AD65D8" w:rsidP="002E2D3C">
            <w:r>
              <w:t>84.93</w:t>
            </w:r>
          </w:p>
        </w:tc>
        <w:tc>
          <w:tcPr>
            <w:tcW w:w="1192" w:type="dxa"/>
          </w:tcPr>
          <w:p w14:paraId="1FD0ABD1" w14:textId="77777777" w:rsidR="002E2D3C" w:rsidRPr="0058704F" w:rsidRDefault="002E2D3C" w:rsidP="002E2D3C">
            <w:r w:rsidRPr="0058704F">
              <w:t>-</w:t>
            </w:r>
            <w:r w:rsidR="00AD65D8">
              <w:t>96.7</w:t>
            </w:r>
          </w:p>
        </w:tc>
        <w:tc>
          <w:tcPr>
            <w:tcW w:w="1165" w:type="dxa"/>
          </w:tcPr>
          <w:p w14:paraId="235C34E3" w14:textId="77777777" w:rsidR="002E2D3C" w:rsidRPr="0058704F" w:rsidRDefault="00AD65D8" w:rsidP="002E2D3C">
            <w:r>
              <w:t>39.6</w:t>
            </w:r>
          </w:p>
        </w:tc>
        <w:tc>
          <w:tcPr>
            <w:tcW w:w="1284" w:type="dxa"/>
          </w:tcPr>
          <w:p w14:paraId="2365B8A4" w14:textId="77777777" w:rsidR="002E2D3C" w:rsidRPr="0058704F" w:rsidRDefault="00AD65D8" w:rsidP="002E2D3C">
            <w:r>
              <w:t>1.33</w:t>
            </w:r>
          </w:p>
        </w:tc>
        <w:tc>
          <w:tcPr>
            <w:tcW w:w="1375" w:type="dxa"/>
          </w:tcPr>
          <w:p w14:paraId="10692CB2" w14:textId="77777777" w:rsidR="002E2D3C" w:rsidRPr="0058704F" w:rsidRDefault="00AD65D8" w:rsidP="00AD65D8">
            <w:r>
              <w:t>Harmful</w:t>
            </w:r>
          </w:p>
        </w:tc>
        <w:tc>
          <w:tcPr>
            <w:tcW w:w="1176" w:type="dxa"/>
          </w:tcPr>
          <w:p w14:paraId="2DE45639" w14:textId="77777777" w:rsidR="002E2D3C" w:rsidRPr="0058704F" w:rsidRDefault="00AD65D8" w:rsidP="002E2D3C">
            <w:r>
              <w:rPr>
                <w:noProof/>
              </w:rPr>
              <w:drawing>
                <wp:anchor distT="0" distB="0" distL="0" distR="0" simplePos="0" relativeHeight="251665408" behindDoc="0" locked="0" layoutInCell="1" allowOverlap="1" wp14:anchorId="06489EDC" wp14:editId="2B030ACE">
                  <wp:simplePos x="0" y="0"/>
                  <wp:positionH relativeFrom="column">
                    <wp:posOffset>63500</wp:posOffset>
                  </wp:positionH>
                  <wp:positionV relativeFrom="paragraph">
                    <wp:posOffset>151130</wp:posOffset>
                  </wp:positionV>
                  <wp:extent cx="834390" cy="822960"/>
                  <wp:effectExtent l="0" t="0" r="3810" b="0"/>
                  <wp:wrapThrough wrapText="bothSides">
                    <wp:wrapPolygon edited="0">
                      <wp:start x="0" y="0"/>
                      <wp:lineTo x="0" y="20667"/>
                      <wp:lineTo x="21041" y="20667"/>
                      <wp:lineTo x="21041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4390" cy="822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148CBC6" w14:textId="77777777" w:rsidR="00AD65D8" w:rsidRPr="00A625BB" w:rsidRDefault="00AD65D8" w:rsidP="00AD65D8">
      <w:pPr>
        <w:rPr>
          <w:i/>
        </w:rPr>
      </w:pPr>
      <w:r w:rsidRPr="00FC6E55">
        <w:rPr>
          <w:i/>
        </w:rPr>
        <w:t>Sources:</w:t>
      </w:r>
      <w:r>
        <w:rPr>
          <w:i/>
        </w:rPr>
        <w:t xml:space="preserve"> Handbook for Organic Chemistry, </w:t>
      </w:r>
      <w:r w:rsidRPr="00FC6E55">
        <w:rPr>
          <w:rFonts w:cs="Verdana"/>
          <w:b/>
          <w:bCs/>
          <w:i/>
        </w:rPr>
        <w:t>CRC Handbook of Chemistry and Physics</w:t>
      </w:r>
      <w:r w:rsidRPr="00FC6E55">
        <w:rPr>
          <w:rFonts w:cs="Verdana"/>
          <w:i/>
        </w:rPr>
        <w:t xml:space="preserve"> (especially Section C: "Physical Constants of Organic Compounds</w:t>
      </w:r>
      <w:proofErr w:type="gramStart"/>
      <w:r w:rsidRPr="00FC6E55">
        <w:rPr>
          <w:rFonts w:cs="Verdana"/>
          <w:i/>
        </w:rPr>
        <w:t>" )</w:t>
      </w:r>
      <w:proofErr w:type="gramEnd"/>
      <w:r w:rsidRPr="00FC6E55">
        <w:rPr>
          <w:rFonts w:cs="Verdana"/>
          <w:i/>
        </w:rPr>
        <w:t xml:space="preserve">, available at the information desk in the Science Library (in </w:t>
      </w:r>
      <w:proofErr w:type="spellStart"/>
      <w:r w:rsidRPr="00FC6E55">
        <w:rPr>
          <w:rFonts w:cs="Verdana"/>
          <w:i/>
        </w:rPr>
        <w:t>Norlin</w:t>
      </w:r>
      <w:proofErr w:type="spellEnd"/>
      <w:r w:rsidRPr="00FC6E55">
        <w:rPr>
          <w:rFonts w:cs="Verdana"/>
          <w:i/>
        </w:rPr>
        <w:t>) and in the Organic Chemistry Stockroom</w:t>
      </w:r>
      <w:r>
        <w:rPr>
          <w:rFonts w:cs="Verdana"/>
          <w:i/>
        </w:rPr>
        <w:t>.</w:t>
      </w:r>
    </w:p>
    <w:p w14:paraId="40BE6849" w14:textId="77777777" w:rsidR="00AD65D8" w:rsidRDefault="00AD65D8" w:rsidP="002E2D3C">
      <w:pPr>
        <w:rPr>
          <w:b/>
        </w:rPr>
      </w:pPr>
    </w:p>
    <w:p w14:paraId="63B38DF0" w14:textId="77777777" w:rsidR="00AD65D8" w:rsidRDefault="00AD65D8" w:rsidP="002E2D3C">
      <w:pPr>
        <w:rPr>
          <w:b/>
          <w:i/>
        </w:rPr>
      </w:pPr>
      <w:r>
        <w:rPr>
          <w:b/>
          <w:i/>
        </w:rPr>
        <w:lastRenderedPageBreak/>
        <w:t>Safety Precautions</w:t>
      </w:r>
    </w:p>
    <w:p w14:paraId="7A590CB9" w14:textId="77777777" w:rsidR="00AD65D8" w:rsidRPr="00AD65D8" w:rsidRDefault="00AD65D8" w:rsidP="002E2D3C">
      <w:pPr>
        <w:rPr>
          <w:i/>
        </w:rPr>
      </w:pPr>
      <w:r>
        <w:rPr>
          <w:i/>
        </w:rPr>
        <w:t xml:space="preserve">Bromine in its non-diluted form is a poison, oxidizer, and is highly corrosive. The bromine solution in lab is a dilute, however still needs to be handled with care and caution. </w:t>
      </w:r>
      <w:r w:rsidR="00B069EB">
        <w:rPr>
          <w:i/>
        </w:rPr>
        <w:t xml:space="preserve">Protective cloths and gloves are a must. Avoid inhaling vapors. Make sure to run the reaction in the student hood. </w:t>
      </w:r>
    </w:p>
    <w:p w14:paraId="4549FB8F" w14:textId="77777777" w:rsidR="00B069EB" w:rsidRDefault="00B069EB" w:rsidP="002E2D3C">
      <w:pPr>
        <w:rPr>
          <w:b/>
          <w:i/>
        </w:rPr>
      </w:pPr>
    </w:p>
    <w:p w14:paraId="42447B95" w14:textId="77777777" w:rsidR="00AD65D8" w:rsidRDefault="00AD65D8" w:rsidP="002E2D3C">
      <w:pPr>
        <w:rPr>
          <w:b/>
          <w:i/>
        </w:rPr>
      </w:pPr>
      <w:r>
        <w:rPr>
          <w:b/>
          <w:i/>
        </w:rPr>
        <w:t>Wastes</w:t>
      </w:r>
    </w:p>
    <w:p w14:paraId="5845ECC7" w14:textId="77777777" w:rsidR="00B069EB" w:rsidRDefault="00B069EB" w:rsidP="002E2D3C">
      <w:pPr>
        <w:rPr>
          <w:i/>
        </w:rPr>
      </w:pPr>
      <w:r w:rsidRPr="00B069EB">
        <w:rPr>
          <w:i/>
          <w:u w:val="single"/>
        </w:rPr>
        <w:t>Aqueous Waste</w:t>
      </w:r>
      <w:r>
        <w:rPr>
          <w:i/>
        </w:rPr>
        <w:t>: Any 5% sodium thiosulfate used to rinse bromine from glassware.</w:t>
      </w:r>
    </w:p>
    <w:p w14:paraId="0D996C7B" w14:textId="77777777" w:rsidR="00B069EB" w:rsidRDefault="00B069EB" w:rsidP="002E2D3C">
      <w:pPr>
        <w:rPr>
          <w:i/>
        </w:rPr>
      </w:pPr>
      <w:r w:rsidRPr="00B069EB">
        <w:rPr>
          <w:i/>
          <w:u w:val="single"/>
        </w:rPr>
        <w:t>Organic Waste</w:t>
      </w:r>
      <w:r>
        <w:rPr>
          <w:i/>
        </w:rPr>
        <w:t>: Filtrates from the vacuum filtration step and the TLC eluting solvents</w:t>
      </w:r>
    </w:p>
    <w:p w14:paraId="51E36A86" w14:textId="77777777" w:rsidR="00B069EB" w:rsidRDefault="00B069EB" w:rsidP="002E2D3C">
      <w:pPr>
        <w:rPr>
          <w:i/>
        </w:rPr>
      </w:pPr>
      <w:r w:rsidRPr="00B069EB">
        <w:rPr>
          <w:i/>
          <w:u w:val="single"/>
        </w:rPr>
        <w:t>Solid Chemical Waste</w:t>
      </w:r>
      <w:r>
        <w:rPr>
          <w:i/>
        </w:rPr>
        <w:t xml:space="preserve">: Isolated reaction product, used melting point capillaries, pipets and TLC plates. </w:t>
      </w:r>
    </w:p>
    <w:p w14:paraId="1C7A673B" w14:textId="77777777" w:rsidR="00B069EB" w:rsidRDefault="00B069EB" w:rsidP="002E2D3C">
      <w:pPr>
        <w:rPr>
          <w:i/>
        </w:rPr>
      </w:pPr>
    </w:p>
    <w:p w14:paraId="1ED70007" w14:textId="77777777" w:rsidR="00B069EB" w:rsidRDefault="00B069EB" w:rsidP="002E2D3C">
      <w:pPr>
        <w:rPr>
          <w:b/>
        </w:rPr>
      </w:pPr>
      <w:r>
        <w:rPr>
          <w:b/>
        </w:rPr>
        <w:t>Procedure</w:t>
      </w:r>
    </w:p>
    <w:p w14:paraId="3928CBDC" w14:textId="77777777" w:rsidR="00B069EB" w:rsidRDefault="00421FA0" w:rsidP="00B069EB">
      <w:pPr>
        <w:pStyle w:val="ListParagraph"/>
        <w:numPr>
          <w:ilvl w:val="0"/>
          <w:numId w:val="1"/>
        </w:numPr>
      </w:pPr>
      <w:r>
        <w:t>Place 0.002 moles (2mmoles) of trans-</w:t>
      </w:r>
      <w:proofErr w:type="spellStart"/>
      <w:r>
        <w:t>cinnamic</w:t>
      </w:r>
      <w:proofErr w:type="spellEnd"/>
      <w:r>
        <w:t xml:space="preserve"> acid and 10mL of methylene chloride in a 50 mL round bottom flask. </w:t>
      </w:r>
    </w:p>
    <w:p w14:paraId="6D217D0D" w14:textId="77777777" w:rsidR="00421FA0" w:rsidRDefault="00421FA0" w:rsidP="00B069EB">
      <w:pPr>
        <w:pStyle w:val="ListParagraph"/>
        <w:numPr>
          <w:ilvl w:val="0"/>
          <w:numId w:val="1"/>
        </w:numPr>
      </w:pPr>
      <w:r>
        <w:t xml:space="preserve">Place a stir bar in the flask and place it in a heating mantle over a stir </w:t>
      </w:r>
      <w:proofErr w:type="spellStart"/>
      <w:r>
        <w:t>motro</w:t>
      </w:r>
      <w:proofErr w:type="spellEnd"/>
      <w:r>
        <w:t xml:space="preserve">. </w:t>
      </w:r>
    </w:p>
    <w:p w14:paraId="38C75C86" w14:textId="77777777" w:rsidR="00421FA0" w:rsidRDefault="00421FA0" w:rsidP="00B069EB">
      <w:pPr>
        <w:pStyle w:val="ListParagraph"/>
        <w:numPr>
          <w:ilvl w:val="0"/>
          <w:numId w:val="1"/>
        </w:numPr>
      </w:pPr>
      <w:r>
        <w:t xml:space="preserve">Place the flask with a </w:t>
      </w:r>
      <w:proofErr w:type="spellStart"/>
      <w:r>
        <w:t>Claisen</w:t>
      </w:r>
      <w:proofErr w:type="spellEnd"/>
      <w:r>
        <w:t xml:space="preserve"> adapter, </w:t>
      </w:r>
      <w:proofErr w:type="spellStart"/>
      <w:r>
        <w:t>separatory</w:t>
      </w:r>
      <w:proofErr w:type="spellEnd"/>
      <w:r>
        <w:t xml:space="preserve"> funnel, and reflux condenser. </w:t>
      </w:r>
    </w:p>
    <w:p w14:paraId="533563CF" w14:textId="77777777" w:rsidR="00421FA0" w:rsidRDefault="00421FA0" w:rsidP="00B069EB">
      <w:pPr>
        <w:pStyle w:val="ListParagraph"/>
        <w:numPr>
          <w:ilvl w:val="0"/>
          <w:numId w:val="1"/>
        </w:numPr>
      </w:pPr>
      <w:r>
        <w:t>Place 2mL of 1M Br</w:t>
      </w:r>
      <w:r>
        <w:rPr>
          <w:vertAlign w:val="subscript"/>
        </w:rPr>
        <w:t>2</w:t>
      </w:r>
      <w:r>
        <w:t xml:space="preserve"> in CH</w:t>
      </w:r>
      <w:r>
        <w:rPr>
          <w:vertAlign w:val="subscript"/>
        </w:rPr>
        <w:t>2</w:t>
      </w:r>
      <w:r>
        <w:t>Cl</w:t>
      </w:r>
      <w:r>
        <w:rPr>
          <w:vertAlign w:val="subscript"/>
        </w:rPr>
        <w:t>2</w:t>
      </w:r>
      <w:r>
        <w:t xml:space="preserve"> in the </w:t>
      </w:r>
      <w:proofErr w:type="spellStart"/>
      <w:r>
        <w:t>separatory</w:t>
      </w:r>
      <w:proofErr w:type="spellEnd"/>
      <w:r>
        <w:t xml:space="preserve"> funnel.</w:t>
      </w:r>
    </w:p>
    <w:p w14:paraId="4242E1F4" w14:textId="77777777" w:rsidR="00421FA0" w:rsidRDefault="00421FA0" w:rsidP="00421FA0">
      <w:pPr>
        <w:pStyle w:val="ListParagraph"/>
        <w:numPr>
          <w:ilvl w:val="1"/>
          <w:numId w:val="1"/>
        </w:numPr>
      </w:pPr>
      <w:r>
        <w:t xml:space="preserve">Use the </w:t>
      </w:r>
      <w:proofErr w:type="spellStart"/>
      <w:r>
        <w:t>buret</w:t>
      </w:r>
      <w:proofErr w:type="spellEnd"/>
      <w:r>
        <w:t xml:space="preserve"> in the main hood to measure the Br</w:t>
      </w:r>
      <w:r>
        <w:rPr>
          <w:vertAlign w:val="subscript"/>
        </w:rPr>
        <w:t>2</w:t>
      </w:r>
      <w:r w:rsidR="000822D8">
        <w:t xml:space="preserve">. </w:t>
      </w:r>
    </w:p>
    <w:p w14:paraId="1AE31ABF" w14:textId="77777777" w:rsidR="000822D8" w:rsidRDefault="000822D8" w:rsidP="000822D8">
      <w:pPr>
        <w:pStyle w:val="ListParagraph"/>
        <w:numPr>
          <w:ilvl w:val="1"/>
          <w:numId w:val="1"/>
        </w:numPr>
      </w:pPr>
      <w:r>
        <w:t>Stopper the container, only open it in the student hood</w:t>
      </w:r>
      <w:r>
        <w:rPr>
          <w:noProof/>
        </w:rPr>
        <w:drawing>
          <wp:inline distT="0" distB="0" distL="0" distR="0" wp14:anchorId="2EC2531C" wp14:editId="6FFB1D94">
            <wp:extent cx="3243024" cy="36195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1104_21211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2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158" w14:textId="77777777" w:rsidR="000822D8" w:rsidRDefault="000822D8" w:rsidP="000822D8">
      <w:pPr>
        <w:pStyle w:val="ListParagraph"/>
        <w:numPr>
          <w:ilvl w:val="0"/>
          <w:numId w:val="1"/>
        </w:numPr>
      </w:pPr>
      <w:r>
        <w:t xml:space="preserve">Set the </w:t>
      </w:r>
      <w:proofErr w:type="spellStart"/>
      <w:r>
        <w:t>Variac</w:t>
      </w:r>
      <w:proofErr w:type="spellEnd"/>
      <w:r>
        <w:t xml:space="preserve"> to about </w:t>
      </w:r>
      <w:proofErr w:type="gramStart"/>
      <w:r>
        <w:t>45,</w:t>
      </w:r>
      <w:proofErr w:type="gramEnd"/>
      <w:r>
        <w:t xml:space="preserve"> get the contents of the flask to boiling. </w:t>
      </w:r>
    </w:p>
    <w:p w14:paraId="47570A09" w14:textId="77777777" w:rsidR="000822D8" w:rsidRDefault="004D5DEB" w:rsidP="000822D8">
      <w:pPr>
        <w:pStyle w:val="ListParagraph"/>
        <w:numPr>
          <w:ilvl w:val="0"/>
          <w:numId w:val="1"/>
        </w:numPr>
      </w:pPr>
      <w:r>
        <w:t xml:space="preserve">Adjust the </w:t>
      </w:r>
      <w:proofErr w:type="spellStart"/>
      <w:r>
        <w:t>Variac</w:t>
      </w:r>
      <w:proofErr w:type="spellEnd"/>
      <w:r>
        <w:t xml:space="preserve"> setting so that the solvent vapors condense about ¼ of the way up the condenser, this is called the “reflux level”.</w:t>
      </w:r>
    </w:p>
    <w:p w14:paraId="7128D688" w14:textId="77777777" w:rsidR="004D5DEB" w:rsidRDefault="004D5DEB" w:rsidP="000822D8">
      <w:pPr>
        <w:pStyle w:val="ListParagraph"/>
        <w:numPr>
          <w:ilvl w:val="0"/>
          <w:numId w:val="1"/>
        </w:numPr>
      </w:pPr>
      <w:r>
        <w:t xml:space="preserve">When </w:t>
      </w:r>
      <w:proofErr w:type="gramStart"/>
      <w:r>
        <w:t>its</w:t>
      </w:r>
      <w:proofErr w:type="gramEnd"/>
      <w:r>
        <w:t xml:space="preserve"> refluxed properly, add a few drops of the bromine solution to the flask.</w:t>
      </w:r>
    </w:p>
    <w:p w14:paraId="46BB0263" w14:textId="77777777" w:rsidR="004D5DEB" w:rsidRDefault="004D5DEB" w:rsidP="000822D8">
      <w:pPr>
        <w:pStyle w:val="ListParagraph"/>
        <w:numPr>
          <w:ilvl w:val="0"/>
          <w:numId w:val="1"/>
        </w:numPr>
      </w:pPr>
      <w:r>
        <w:t>When the solution in the reaction flask is nearly colorless, add a portion of bromine solution.</w:t>
      </w:r>
    </w:p>
    <w:p w14:paraId="0F5767DC" w14:textId="77777777" w:rsidR="004D5DEB" w:rsidRDefault="004D5DEB" w:rsidP="000822D8">
      <w:pPr>
        <w:pStyle w:val="ListParagraph"/>
        <w:numPr>
          <w:ilvl w:val="0"/>
          <w:numId w:val="1"/>
        </w:numPr>
      </w:pPr>
      <w:r>
        <w:t>Continue this until all the bromine is added.</w:t>
      </w:r>
    </w:p>
    <w:p w14:paraId="273818DF" w14:textId="77777777" w:rsidR="004D5DEB" w:rsidRDefault="004D5DEB" w:rsidP="000822D8">
      <w:pPr>
        <w:pStyle w:val="ListParagraph"/>
        <w:numPr>
          <w:ilvl w:val="0"/>
          <w:numId w:val="1"/>
        </w:numPr>
      </w:pPr>
      <w:r>
        <w:t>Continue heating the reaction at reflux for an additional 10 minutes.</w:t>
      </w:r>
    </w:p>
    <w:p w14:paraId="2E1EF476" w14:textId="77777777" w:rsidR="004D5DEB" w:rsidRDefault="004D5DEB" w:rsidP="000822D8">
      <w:pPr>
        <w:pStyle w:val="ListParagraph"/>
        <w:numPr>
          <w:ilvl w:val="0"/>
          <w:numId w:val="1"/>
        </w:numPr>
      </w:pPr>
      <w:r>
        <w:t>After the reflux process, the thin layer chromatography process is conducted.</w:t>
      </w:r>
    </w:p>
    <w:p w14:paraId="74951759" w14:textId="77777777" w:rsidR="004D5DEB" w:rsidRDefault="004D5DEB" w:rsidP="000822D8">
      <w:pPr>
        <w:pStyle w:val="ListParagraph"/>
        <w:numPr>
          <w:ilvl w:val="0"/>
          <w:numId w:val="1"/>
        </w:numPr>
      </w:pPr>
      <w:r>
        <w:t>Determine a TLC solvent system that separates the product from the starting material.</w:t>
      </w:r>
    </w:p>
    <w:p w14:paraId="16ADB249" w14:textId="77777777" w:rsidR="004D5DEB" w:rsidRDefault="004D5DEB" w:rsidP="004D5DEB">
      <w:pPr>
        <w:pStyle w:val="ListParagraph"/>
        <w:numPr>
          <w:ilvl w:val="1"/>
          <w:numId w:val="1"/>
        </w:numPr>
      </w:pPr>
      <w:r>
        <w:t xml:space="preserve">This could be determined when the reaction is refluxing. </w:t>
      </w:r>
    </w:p>
    <w:p w14:paraId="209D653A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>Run the TLCs of standards: trans-</w:t>
      </w:r>
      <w:proofErr w:type="spellStart"/>
      <w:r>
        <w:t>cinnamic</w:t>
      </w:r>
      <w:proofErr w:type="spellEnd"/>
      <w:r>
        <w:t xml:space="preserve"> acid and 2,3-dibromo-3-phenylpropanoic </w:t>
      </w:r>
      <w:proofErr w:type="gramStart"/>
      <w:r>
        <w:t>acid</w:t>
      </w:r>
      <w:proofErr w:type="gramEnd"/>
      <w:r>
        <w:t xml:space="preserve"> in two different solvent systems to determine a system that separates the two compounds. </w:t>
      </w:r>
    </w:p>
    <w:p w14:paraId="51411938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 xml:space="preserve">Remove a drop of reaction mixture with a Pasteur pipet and then dilute it in a vial containing about 1 mL of methylene chloride. </w:t>
      </w:r>
    </w:p>
    <w:p w14:paraId="49714732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 xml:space="preserve">With the </w:t>
      </w:r>
      <w:proofErr w:type="spellStart"/>
      <w:r>
        <w:t>microcapillary</w:t>
      </w:r>
      <w:proofErr w:type="spellEnd"/>
      <w:r>
        <w:t xml:space="preserve"> tube, spot this diluted mixture on the TLC plate. Spot both mixtures.</w:t>
      </w:r>
    </w:p>
    <w:p w14:paraId="19C51871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>If the developed TLC plate indicates that the trans-</w:t>
      </w:r>
      <w:proofErr w:type="spellStart"/>
      <w:r>
        <w:t>cinnamic</w:t>
      </w:r>
      <w:proofErr w:type="spellEnd"/>
      <w:r>
        <w:t xml:space="preserve"> acid is still present in the reaction mixture, should add more bromine solution and continue refluxing for 5 more minutes. </w:t>
      </w:r>
    </w:p>
    <w:p w14:paraId="39476145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>Check the TLC plate.</w:t>
      </w:r>
    </w:p>
    <w:p w14:paraId="026B7314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>After the TLC process is done, it’s the isolation of product.</w:t>
      </w:r>
    </w:p>
    <w:p w14:paraId="6F2A8607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>Allow the reaction to cool</w:t>
      </w:r>
    </w:p>
    <w:p w14:paraId="4D64AA7D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>You should see crystals of the product precipitating out of the solution</w:t>
      </w:r>
    </w:p>
    <w:p w14:paraId="29ED5634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 xml:space="preserve">Isolate the crystals by vacuum filtration. </w:t>
      </w:r>
    </w:p>
    <w:p w14:paraId="1110C5BC" w14:textId="77777777" w:rsidR="004D5DEB" w:rsidRDefault="004D5DEB" w:rsidP="004D5DEB">
      <w:pPr>
        <w:pStyle w:val="ListParagraph"/>
        <w:numPr>
          <w:ilvl w:val="0"/>
          <w:numId w:val="1"/>
        </w:numPr>
      </w:pPr>
      <w:r>
        <w:t xml:space="preserve">Rinse the reaction flask and the crystals with cold methylene chloride. </w:t>
      </w:r>
    </w:p>
    <w:p w14:paraId="4B7E83A7" w14:textId="77777777" w:rsidR="004D5DEB" w:rsidRPr="00B069EB" w:rsidRDefault="004D5DEB" w:rsidP="004D5DEB">
      <w:pPr>
        <w:pStyle w:val="ListParagraph"/>
        <w:numPr>
          <w:ilvl w:val="0"/>
          <w:numId w:val="1"/>
        </w:numPr>
      </w:pPr>
      <w:r>
        <w:t xml:space="preserve">Determine the melting point and yield of the product. </w:t>
      </w:r>
    </w:p>
    <w:sectPr w:rsidR="004D5DEB" w:rsidRPr="00B069EB" w:rsidSect="008570D6">
      <w:head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2BA38B" w14:textId="77777777" w:rsidR="00421FA0" w:rsidRDefault="00421FA0" w:rsidP="002E2D3C">
      <w:r>
        <w:separator/>
      </w:r>
    </w:p>
  </w:endnote>
  <w:endnote w:type="continuationSeparator" w:id="0">
    <w:p w14:paraId="2F4619A5" w14:textId="77777777" w:rsidR="00421FA0" w:rsidRDefault="00421FA0" w:rsidP="002E2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AAB0C1" w14:textId="77777777" w:rsidR="00421FA0" w:rsidRDefault="00421FA0" w:rsidP="002E2D3C">
      <w:r>
        <w:separator/>
      </w:r>
    </w:p>
  </w:footnote>
  <w:footnote w:type="continuationSeparator" w:id="0">
    <w:p w14:paraId="4626F8AB" w14:textId="77777777" w:rsidR="00421FA0" w:rsidRDefault="00421FA0" w:rsidP="002E2D3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E2952D" w14:textId="77777777" w:rsidR="00421FA0" w:rsidRDefault="00421FA0">
    <w:pPr>
      <w:pStyle w:val="Header"/>
    </w:pPr>
    <w:r>
      <w:t>Nishesh Shukla</w:t>
    </w:r>
  </w:p>
  <w:p w14:paraId="5F81A04F" w14:textId="77777777" w:rsidR="00421FA0" w:rsidRDefault="00421FA0">
    <w:pPr>
      <w:pStyle w:val="Header"/>
    </w:pPr>
    <w:r>
      <w:t>CHEM 3321-133</w:t>
    </w:r>
  </w:p>
  <w:p w14:paraId="0AEFE30D" w14:textId="77777777" w:rsidR="00421FA0" w:rsidRDefault="00421FA0">
    <w:pPr>
      <w:pStyle w:val="Header"/>
    </w:pPr>
    <w:r>
      <w:t>11/05/2013</w:t>
    </w:r>
  </w:p>
  <w:p w14:paraId="2FE60FDD" w14:textId="77777777" w:rsidR="00421FA0" w:rsidRDefault="00421FA0">
    <w:pPr>
      <w:pStyle w:val="Header"/>
    </w:pPr>
    <w:proofErr w:type="spellStart"/>
    <w:r>
      <w:t>Exp</w:t>
    </w:r>
    <w:proofErr w:type="spellEnd"/>
    <w:r>
      <w:t xml:space="preserve"> #9</w:t>
    </w:r>
  </w:p>
  <w:p w14:paraId="27FB5639" w14:textId="77777777" w:rsidR="00421FA0" w:rsidRDefault="00421FA0" w:rsidP="002E2D3C">
    <w:r>
      <w:t>Stereochemistry of Alkene Additions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F2015"/>
    <w:multiLevelType w:val="hybridMultilevel"/>
    <w:tmpl w:val="D88E5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D3C"/>
    <w:rsid w:val="000822D8"/>
    <w:rsid w:val="002E2D3C"/>
    <w:rsid w:val="00421FA0"/>
    <w:rsid w:val="004D5DEB"/>
    <w:rsid w:val="008570D6"/>
    <w:rsid w:val="009633F8"/>
    <w:rsid w:val="00AD65D8"/>
    <w:rsid w:val="00B0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F7A4AF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D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2D3C"/>
  </w:style>
  <w:style w:type="paragraph" w:styleId="Footer">
    <w:name w:val="footer"/>
    <w:basedOn w:val="Normal"/>
    <w:link w:val="FooterChar"/>
    <w:uiPriority w:val="99"/>
    <w:unhideWhenUsed/>
    <w:rsid w:val="002E2D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2D3C"/>
  </w:style>
  <w:style w:type="table" w:styleId="TableGrid">
    <w:name w:val="Table Grid"/>
    <w:basedOn w:val="TableNormal"/>
    <w:uiPriority w:val="59"/>
    <w:rsid w:val="002E2D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069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22D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2D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D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2D3C"/>
  </w:style>
  <w:style w:type="paragraph" w:styleId="Footer">
    <w:name w:val="footer"/>
    <w:basedOn w:val="Normal"/>
    <w:link w:val="FooterChar"/>
    <w:uiPriority w:val="99"/>
    <w:unhideWhenUsed/>
    <w:rsid w:val="002E2D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2D3C"/>
  </w:style>
  <w:style w:type="table" w:styleId="TableGrid">
    <w:name w:val="Table Grid"/>
    <w:basedOn w:val="TableNormal"/>
    <w:uiPriority w:val="59"/>
    <w:rsid w:val="002E2D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069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22D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2D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jp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552</Words>
  <Characters>3150</Characters>
  <Application>Microsoft Macintosh Word</Application>
  <DocSecurity>0</DocSecurity>
  <Lines>26</Lines>
  <Paragraphs>7</Paragraphs>
  <ScaleCrop>false</ScaleCrop>
  <Company>CU Boulder</Company>
  <LinksUpToDate>false</LinksUpToDate>
  <CharactersWithSpaces>3695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Nishesh Shukla</dc:creator>
  <cp:keywords/>
  <dc:description/>
  <cp:lastModifiedBy>Nishesh Shukla</cp:lastModifiedBy>
  <cp:revision>2</cp:revision>
  <dcterms:created xsi:type="dcterms:W3CDTF">2013-11-05T03:20:00Z</dcterms:created>
  <dcterms:modified xsi:type="dcterms:W3CDTF">2013-11-05T17:45:00Z</dcterms:modified>
</cp:coreProperties>
</file>