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61B" w:rsidRDefault="007A6500">
      <w:bookmarkStart w:id="0" w:name="_GoBack"/>
      <w:r>
        <w:rPr>
          <w:noProof/>
        </w:rPr>
        <w:drawing>
          <wp:inline distT="0" distB="0" distL="0" distR="0">
            <wp:extent cx="5486400" cy="3884930"/>
            <wp:effectExtent l="0" t="0" r="25400" b="266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1061B" w:rsidSect="00857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500"/>
    <w:rsid w:val="007A6500"/>
    <w:rsid w:val="008570D6"/>
    <w:rsid w:val="00E1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72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5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0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5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0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Molar</a:t>
            </a:r>
            <a:r>
              <a:rPr lang="en-US" sz="1400" baseline="0"/>
              <a:t> concentartions in relation to Absorbance</a:t>
            </a:r>
            <a:endParaRPr lang="en-US" sz="1400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18023344907973"/>
          <c:y val="0.133333333333333"/>
          <c:w val="0.632405405846008"/>
          <c:h val="0.72530229773909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Absorbance</c:v>
                </c:pt>
              </c:strCache>
            </c:strRef>
          </c:tx>
          <c:spPr>
            <a:ln w="47625">
              <a:noFill/>
            </a:ln>
          </c:spP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trendlineType val="linear"/>
            <c:dispRSqr val="1"/>
            <c:dispEq val="1"/>
            <c:trendlineLbl>
              <c:layout>
                <c:manualLayout>
                  <c:x val="0.370717410323709"/>
                  <c:y val="0.153767764155339"/>
                </c:manualLayout>
              </c:layout>
              <c:numFmt formatCode="General" sourceLinked="0"/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0.0002</c:v>
                </c:pt>
                <c:pt idx="1">
                  <c:v>0.00012</c:v>
                </c:pt>
                <c:pt idx="2">
                  <c:v>8.0E-5</c:v>
                </c:pt>
                <c:pt idx="3">
                  <c:v>4.0E-5</c:v>
                </c:pt>
                <c:pt idx="4">
                  <c:v>1.6E-5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0.4</c:v>
                </c:pt>
                <c:pt idx="1">
                  <c:v>0.25</c:v>
                </c:pt>
                <c:pt idx="2">
                  <c:v>0.16</c:v>
                </c:pt>
                <c:pt idx="3">
                  <c:v>0.08</c:v>
                </c:pt>
                <c:pt idx="4">
                  <c:v>0.04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0265528"/>
        <c:axId val="2142323528"/>
      </c:scatterChart>
      <c:valAx>
        <c:axId val="-2070265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Molar</a:t>
                </a:r>
                <a:r>
                  <a:rPr lang="en-US" baseline="0"/>
                  <a:t> Concentrations (M)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42323528"/>
        <c:crosses val="autoZero"/>
        <c:crossBetween val="midCat"/>
      </c:valAx>
      <c:valAx>
        <c:axId val="21423235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Absorbance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7026552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0532771945173"/>
          <c:y val="0.524509064513389"/>
          <c:w val="0.210948709536308"/>
          <c:h val="0.23931139042402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CU Boulder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1</cp:revision>
  <dcterms:created xsi:type="dcterms:W3CDTF">2012-11-07T19:05:00Z</dcterms:created>
  <dcterms:modified xsi:type="dcterms:W3CDTF">2012-11-07T19:06:00Z</dcterms:modified>
</cp:coreProperties>
</file>