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138" w:rsidRDefault="00457138"/>
    <w:p w:rsidR="00A2638E" w:rsidRDefault="00A2638E" w:rsidP="00A2638E">
      <w:pPr>
        <w:spacing w:line="480" w:lineRule="auto"/>
      </w:pPr>
      <w:r>
        <w:tab/>
        <w:t xml:space="preserve">In this particular lab, an unknown solution was given to every individual, from which, each individual needed to identify the </w:t>
      </w:r>
      <w:proofErr w:type="spellStart"/>
      <w:r>
        <w:t>cations</w:t>
      </w:r>
      <w:proofErr w:type="spellEnd"/>
      <w:r>
        <w:t xml:space="preserve"> present in the unknown solution. Every individual was given 5 different potential </w:t>
      </w:r>
      <w:proofErr w:type="spellStart"/>
      <w:r>
        <w:t>cations</w:t>
      </w:r>
      <w:proofErr w:type="spellEnd"/>
      <w:r>
        <w:t xml:space="preserve"> from the start to learn their behavior and different possibilities of precipitates; then confirmatory tests to the actual solutions to decipher whether the potential </w:t>
      </w:r>
      <w:proofErr w:type="spellStart"/>
      <w:r>
        <w:t>cations</w:t>
      </w:r>
      <w:proofErr w:type="spellEnd"/>
      <w:r>
        <w:t xml:space="preserve"> were present or not. My potential ions were: Ag+, Ba2+, Cu2+, Mn2+, Fe2+. An schema/procedure, for the unknown solution, was constructed.</w:t>
      </w:r>
    </w:p>
    <w:p w:rsidR="00636C25" w:rsidRDefault="00A2638E" w:rsidP="00A2638E">
      <w:pPr>
        <w:spacing w:line="480" w:lineRule="auto"/>
      </w:pPr>
      <w:r>
        <w:tab/>
        <w:t>Firstly, a few amounts of drops of Sodium Chloride (</w:t>
      </w:r>
      <w:proofErr w:type="spellStart"/>
      <w:proofErr w:type="gramStart"/>
      <w:r>
        <w:t>NaCl</w:t>
      </w:r>
      <w:proofErr w:type="spellEnd"/>
      <w:r w:rsidR="00636C25">
        <w:rPr>
          <w:vertAlign w:val="subscript"/>
        </w:rPr>
        <w:t>(</w:t>
      </w:r>
      <w:proofErr w:type="spellStart"/>
      <w:proofErr w:type="gramEnd"/>
      <w:r w:rsidR="00636C25">
        <w:rPr>
          <w:vertAlign w:val="subscript"/>
        </w:rPr>
        <w:t>aq</w:t>
      </w:r>
      <w:proofErr w:type="spellEnd"/>
      <w:r w:rsidR="00636C25">
        <w:rPr>
          <w:vertAlign w:val="subscript"/>
        </w:rPr>
        <w:t>)</w:t>
      </w:r>
      <w:r w:rsidR="00636C25">
        <w:t>) were</w:t>
      </w:r>
      <w:r>
        <w:t xml:space="preserve"> added to t</w:t>
      </w:r>
      <w:r w:rsidR="00636C25">
        <w:t>he unknown solution to see whether</w:t>
      </w:r>
      <w:r>
        <w:t xml:space="preserve"> it for</w:t>
      </w:r>
      <w:r w:rsidR="00636C25">
        <w:t xml:space="preserve">med a white precipitate </w:t>
      </w:r>
      <w:proofErr w:type="spellStart"/>
      <w:r w:rsidR="00636C25">
        <w:t>AgCl</w:t>
      </w:r>
      <w:proofErr w:type="spellEnd"/>
      <w:r w:rsidR="00636C25">
        <w:rPr>
          <w:vertAlign w:val="subscript"/>
        </w:rPr>
        <w:t>(s)</w:t>
      </w:r>
      <w:r w:rsidR="00636C25">
        <w:t xml:space="preserve"> or not. </w:t>
      </w:r>
      <w:r>
        <w:t xml:space="preserve">This is because: </w:t>
      </w:r>
      <m:oMath>
        <m:sSub>
          <m:sSubPr>
            <m:ctrlPr>
              <w:rPr>
                <w:rFonts w:ascii="Cambria Math" w:hAnsi="Cambria Math"/>
                <w:i/>
              </w:rPr>
            </m:ctrlPr>
          </m:sSubPr>
          <m:e>
            <m:r>
              <w:rPr>
                <w:rFonts w:ascii="Cambria Math" w:hAnsi="Cambria Math"/>
              </w:rPr>
              <m:t>NaCl</m:t>
            </m:r>
          </m:e>
          <m:sub>
            <m:r>
              <w:rPr>
                <w:rFonts w:ascii="Cambria Math" w:hAnsi="Cambria Math"/>
              </w:rPr>
              <m:t>(aq)</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Ag</m:t>
                </m:r>
              </m:e>
              <m:sup>
                <m:r>
                  <w:rPr>
                    <w:rFonts w:ascii="Cambria Math" w:hAnsi="Cambria Math"/>
                  </w:rPr>
                  <m:t>+</m:t>
                </m:r>
              </m:sup>
            </m:sSup>
          </m:e>
          <m:sub>
            <m:r>
              <w:rPr>
                <w:rFonts w:ascii="Cambria Math" w:hAnsi="Cambria Math"/>
              </w:rPr>
              <m:t>(aq)</m:t>
            </m:r>
          </m:sub>
        </m:sSub>
        <m:r>
          <w:rPr>
            <w:rFonts w:ascii="Cambria Math" w:hAnsi="Cambria Math" w:hint="eastAsia"/>
          </w:rPr>
          <m:t>→</m:t>
        </m:r>
        <m:sSub>
          <m:sSubPr>
            <m:ctrlPr>
              <w:rPr>
                <w:rFonts w:ascii="Cambria Math" w:hAnsi="Cambria Math"/>
                <w:i/>
              </w:rPr>
            </m:ctrlPr>
          </m:sSubPr>
          <m:e>
            <m:r>
              <w:rPr>
                <w:rFonts w:ascii="Cambria Math" w:hAnsi="Cambria Math"/>
              </w:rPr>
              <m:t>AgCl</m:t>
            </m:r>
          </m:e>
          <m:sub>
            <m:d>
              <m:dPr>
                <m:ctrlPr>
                  <w:rPr>
                    <w:rFonts w:ascii="Cambria Math" w:hAnsi="Cambria Math"/>
                    <w:i/>
                  </w:rPr>
                </m:ctrlPr>
              </m:dPr>
              <m:e>
                <m:r>
                  <w:rPr>
                    <w:rFonts w:ascii="Cambria Math" w:hAnsi="Cambria Math"/>
                  </w:rPr>
                  <m:t>s</m:t>
                </m:r>
              </m:e>
            </m:d>
          </m:sub>
        </m:sSub>
        <m:r>
          <w:rPr>
            <w:rFonts w:ascii="Cambria Math" w:hAnsi="Cambria Math"/>
          </w:rPr>
          <m:t>+</m:t>
        </m:r>
        <m:sSup>
          <m:sSupPr>
            <m:ctrlPr>
              <w:rPr>
                <w:rFonts w:ascii="Cambria Math" w:hAnsi="Cambria Math"/>
                <w:i/>
              </w:rPr>
            </m:ctrlPr>
          </m:sSupPr>
          <m:e>
            <m:r>
              <w:rPr>
                <w:rFonts w:ascii="Cambria Math" w:hAnsi="Cambria Math"/>
              </w:rPr>
              <m:t>Na</m:t>
            </m:r>
          </m:e>
          <m:sup>
            <m:r>
              <w:rPr>
                <w:rFonts w:ascii="Cambria Math" w:hAnsi="Cambria Math"/>
              </w:rPr>
              <m:t>+</m:t>
            </m:r>
          </m:sup>
        </m:sSup>
      </m:oMath>
      <w:proofErr w:type="gramStart"/>
      <w:r>
        <w:t xml:space="preserve"> </w:t>
      </w:r>
      <w:r w:rsidR="00636C25">
        <w:t>,</w:t>
      </w:r>
      <w:proofErr w:type="gramEnd"/>
      <w:r w:rsidR="00636C25">
        <w:t xml:space="preserve"> and </w:t>
      </w:r>
      <w:proofErr w:type="spellStart"/>
      <w:r>
        <w:t>AgCl</w:t>
      </w:r>
      <w:proofErr w:type="spellEnd"/>
      <w:r>
        <w:t xml:space="preserve"> is insoluble in water</w:t>
      </w:r>
      <w:r w:rsidR="00636C25">
        <w:t>, thus, forming a white precipitate. Thus, when this confirmatory test was conducted, a white precipitate formed and then the solution left was centrifuged and it was decanted off</w:t>
      </w:r>
      <w:proofErr w:type="gramStart"/>
      <w:r w:rsidR="00636C25">
        <w:t>;</w:t>
      </w:r>
      <w:proofErr w:type="gramEnd"/>
      <w:r w:rsidR="00636C25">
        <w:t xml:space="preserve"> isolating the </w:t>
      </w:r>
      <w:proofErr w:type="spellStart"/>
      <w:r w:rsidR="00636C25">
        <w:t>AgCl</w:t>
      </w:r>
      <w:proofErr w:type="spellEnd"/>
      <w:r w:rsidR="00636C25">
        <w:t xml:space="preserve"> (white precipitate). </w:t>
      </w:r>
    </w:p>
    <w:p w:rsidR="00A2638E" w:rsidRDefault="00636C25" w:rsidP="00A2638E">
      <w:pPr>
        <w:spacing w:line="480" w:lineRule="auto"/>
      </w:pPr>
      <w:r>
        <w:tab/>
        <w:t xml:space="preserve"> Secondly, a few amounts of drops of Sodium Sulfate (</w:t>
      </w:r>
      <w:proofErr w:type="gramStart"/>
      <w:r>
        <w:t>Na</w:t>
      </w:r>
      <w:r>
        <w:rPr>
          <w:vertAlign w:val="subscript"/>
        </w:rPr>
        <w:t>2</w:t>
      </w:r>
      <w:r>
        <w:t>SO</w:t>
      </w:r>
      <w:r>
        <w:rPr>
          <w:vertAlign w:val="subscript"/>
        </w:rPr>
        <w:t>4(</w:t>
      </w:r>
      <w:proofErr w:type="spellStart"/>
      <w:proofErr w:type="gramEnd"/>
      <w:r>
        <w:rPr>
          <w:vertAlign w:val="subscript"/>
        </w:rPr>
        <w:t>aq</w:t>
      </w:r>
      <w:proofErr w:type="spellEnd"/>
      <w:r>
        <w:rPr>
          <w:vertAlign w:val="subscript"/>
        </w:rPr>
        <w:t>)</w:t>
      </w:r>
      <w:r>
        <w:t>) were added to the unknown solution (excluding the Ag</w:t>
      </w:r>
      <w:r>
        <w:rPr>
          <w:vertAlign w:val="superscript"/>
        </w:rPr>
        <w:t>+</w:t>
      </w:r>
      <w:r>
        <w:t>) to see whether it formed white Ba(SO</w:t>
      </w:r>
      <w:r>
        <w:rPr>
          <w:vertAlign w:val="subscript"/>
        </w:rPr>
        <w:t>4</w:t>
      </w:r>
      <w:r>
        <w:t>)</w:t>
      </w:r>
      <w:r>
        <w:rPr>
          <w:vertAlign w:val="subscript"/>
        </w:rPr>
        <w:t>(s)</w:t>
      </w:r>
      <w:r w:rsidR="00057EB4">
        <w:t xml:space="preserve"> or not. This is because: </w:t>
      </w:r>
      <m:oMath>
        <m:sSub>
          <m:sSubPr>
            <m:ctrlPr>
              <w:rPr>
                <w:rFonts w:ascii="Cambria Math" w:hAnsi="Cambria Math"/>
                <w:i/>
              </w:rPr>
            </m:ctrlPr>
          </m:sSubPr>
          <m:e>
            <m:sSub>
              <m:sSubPr>
                <m:ctrlPr>
                  <w:rPr>
                    <w:rFonts w:ascii="Cambria Math" w:hAnsi="Cambria Math"/>
                    <w:i/>
                  </w:rPr>
                </m:ctrlPr>
              </m:sSubPr>
              <m:e>
                <m:r>
                  <w:rPr>
                    <w:rFonts w:ascii="Cambria Math" w:hAnsi="Cambria Math"/>
                  </w:rPr>
                  <m:t>Na</m:t>
                </m:r>
              </m:e>
              <m:sub>
                <m:r>
                  <w:rPr>
                    <w:rFonts w:ascii="Cambria Math" w:hAnsi="Cambria Math"/>
                  </w:rPr>
                  <m:t>2</m:t>
                </m:r>
              </m:sub>
            </m:sSub>
            <m:sSub>
              <m:sSubPr>
                <m:ctrlPr>
                  <w:rPr>
                    <w:rFonts w:ascii="Cambria Math" w:hAnsi="Cambria Math"/>
                    <w:i/>
                  </w:rPr>
                </m:ctrlPr>
              </m:sSubPr>
              <m:e>
                <m:r>
                  <w:rPr>
                    <w:rFonts w:ascii="Cambria Math" w:hAnsi="Cambria Math"/>
                  </w:rPr>
                  <m:t>SO</m:t>
                </m:r>
              </m:e>
              <m:sub>
                <m:r>
                  <w:rPr>
                    <w:rFonts w:ascii="Cambria Math" w:hAnsi="Cambria Math"/>
                  </w:rPr>
                  <m:t>4</m:t>
                </m:r>
              </m:sub>
            </m:sSub>
          </m:e>
          <m:sub>
            <m:r>
              <w:rPr>
                <w:rFonts w:ascii="Cambria Math" w:hAnsi="Cambria Math"/>
              </w:rPr>
              <m:t>(aq)</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(aq)</m:t>
            </m:r>
          </m:sub>
        </m:sSub>
        <m:r>
          <w:rPr>
            <w:rFonts w:ascii="Cambria Math" w:hAnsi="Cambria Math" w:hint="eastAsia"/>
          </w:rPr>
          <m:t>→</m:t>
        </m:r>
        <m:sSub>
          <m:sSubPr>
            <m:ctrlPr>
              <w:rPr>
                <w:rFonts w:ascii="Cambria Math" w:hAnsi="Cambria Math"/>
                <w:i/>
              </w:rPr>
            </m:ctrlPr>
          </m:sSubPr>
          <m:e>
            <m:r>
              <w:rPr>
                <w:rFonts w:ascii="Cambria Math" w:hAnsi="Cambria Math"/>
              </w:rPr>
              <m:t>BaSO</m:t>
            </m:r>
          </m:e>
          <m:sub>
            <m:r>
              <w:rPr>
                <w:rFonts w:ascii="Cambria Math" w:hAnsi="Cambria Math"/>
              </w:rPr>
              <m:t>4(s)</m:t>
            </m:r>
          </m:sub>
        </m:sSub>
        <m:r>
          <w:rPr>
            <w:rFonts w:ascii="Cambria Math" w:hAnsi="Cambria Math"/>
          </w:rPr>
          <m:t>+</m:t>
        </m:r>
        <m:sSup>
          <m:sSupPr>
            <m:ctrlPr>
              <w:rPr>
                <w:rFonts w:ascii="Cambria Math" w:hAnsi="Cambria Math"/>
                <w:i/>
              </w:rPr>
            </m:ctrlPr>
          </m:sSupPr>
          <m:e>
            <m:r>
              <w:rPr>
                <w:rFonts w:ascii="Cambria Math" w:hAnsi="Cambria Math"/>
              </w:rPr>
              <m:t>Na</m:t>
            </m:r>
          </m:e>
          <m:sup>
            <m:r>
              <w:rPr>
                <w:rFonts w:ascii="Cambria Math" w:hAnsi="Cambria Math"/>
              </w:rPr>
              <m:t>+</m:t>
            </m:r>
          </m:sup>
        </m:sSup>
      </m:oMath>
      <w:r w:rsidR="00057EB4">
        <w:t>, and BaSO</w:t>
      </w:r>
      <w:r w:rsidR="00057EB4">
        <w:rPr>
          <w:vertAlign w:val="subscript"/>
        </w:rPr>
        <w:t>4(s)</w:t>
      </w:r>
      <w:r w:rsidR="00057EB4">
        <w:t xml:space="preserve"> is insoluble in water, being a white </w:t>
      </w:r>
      <w:proofErr w:type="spellStart"/>
      <w:r w:rsidR="00057EB4">
        <w:t>colour</w:t>
      </w:r>
      <w:proofErr w:type="spellEnd"/>
      <w:r w:rsidR="00057EB4">
        <w:t xml:space="preserve"> precipitate. Hence, when this confirmatory test was conducted, no precipitate was seen. In addition it was still a yellowish solution, with no precipitates formed. In order to be completely positive that there was no trace of Barium ions, the solution was centrifuged, although there was still no trace of a white precipitate. Concluding that there was not any trace of Barium ions in the</w:t>
      </w:r>
      <w:r w:rsidR="00B16144">
        <w:t xml:space="preserve"> u</w:t>
      </w:r>
      <w:r w:rsidR="00057EB4">
        <w:t xml:space="preserve">nknown solution. </w:t>
      </w:r>
    </w:p>
    <w:p w:rsidR="00057EB4" w:rsidRDefault="00057EB4" w:rsidP="00A2638E">
      <w:pPr>
        <w:spacing w:line="480" w:lineRule="auto"/>
      </w:pPr>
      <w:r>
        <w:lastRenderedPageBreak/>
        <w:tab/>
        <w:t xml:space="preserve">After testing for Barium ions, the following confirmatory test was for </w:t>
      </w:r>
      <w:r w:rsidR="00C9462A">
        <w:t>Cu</w:t>
      </w:r>
      <w:r w:rsidR="00C9462A">
        <w:rPr>
          <w:vertAlign w:val="superscript"/>
        </w:rPr>
        <w:t>2+</w:t>
      </w:r>
      <w:r w:rsidR="00C9462A">
        <w:t>. Hence, an excess amounts of drops 6.0 M Sodium Hydroxide (</w:t>
      </w:r>
      <w:proofErr w:type="spellStart"/>
      <w:r w:rsidR="00C9462A">
        <w:t>NaOH</w:t>
      </w:r>
      <w:proofErr w:type="spellEnd"/>
      <w:r w:rsidR="00C9462A">
        <w:t xml:space="preserve">) were added to the unknown yellowish solution to see whether it formed a light yellow/brownish precipitate or not. This would be because: </w:t>
      </w:r>
      <m:oMath>
        <m:sSub>
          <m:sSubPr>
            <m:ctrlPr>
              <w:rPr>
                <w:rFonts w:ascii="Cambria Math" w:hAnsi="Cambria Math"/>
                <w:i/>
              </w:rPr>
            </m:ctrlPr>
          </m:sSubPr>
          <m:e>
            <m:r>
              <w:rPr>
                <w:rFonts w:ascii="Cambria Math" w:hAnsi="Cambria Math"/>
              </w:rPr>
              <m:t>NaOH</m:t>
            </m:r>
          </m:e>
          <m:sub>
            <m:r>
              <w:rPr>
                <w:rFonts w:ascii="Cambria Math" w:hAnsi="Cambria Math"/>
              </w:rPr>
              <m:t>(aq)</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Cu</m:t>
                </m:r>
              </m:e>
              <m:sup>
                <m:r>
                  <w:rPr>
                    <w:rFonts w:ascii="Cambria Math" w:hAnsi="Cambria Math"/>
                  </w:rPr>
                  <m:t>2+</m:t>
                </m:r>
              </m:sup>
            </m:sSup>
          </m:e>
          <m:sub>
            <m:r>
              <w:rPr>
                <w:rFonts w:ascii="Cambria Math" w:hAnsi="Cambria Math"/>
              </w:rPr>
              <m:t>(aq)</m:t>
            </m:r>
          </m:sub>
        </m:sSub>
        <m:r>
          <w:rPr>
            <w:rFonts w:ascii="Cambria Math" w:hAnsi="Cambria Math" w:hint="eastAsia"/>
          </w:rPr>
          <m:t>→</m:t>
        </m:r>
        <m:sSup>
          <m:sSupPr>
            <m:ctrlPr>
              <w:rPr>
                <w:rFonts w:ascii="Cambria Math" w:hAnsi="Cambria Math" w:cs="STIXGeneral-Regular"/>
                <w:i/>
              </w:rPr>
            </m:ctrlPr>
          </m:sSupPr>
          <m:e>
            <m:sSub>
              <m:sSubPr>
                <m:ctrlPr>
                  <w:rPr>
                    <w:rFonts w:ascii="Cambria Math" w:hAnsi="Cambria Math" w:cs="STIXGeneral-Regular"/>
                    <w:i/>
                  </w:rPr>
                </m:ctrlPr>
              </m:sSubPr>
              <m:e>
                <m:r>
                  <w:rPr>
                    <w:rFonts w:ascii="Cambria Math" w:hAnsi="STIXGeneral-Regular" w:cs="STIXGeneral-Regular"/>
                  </w:rPr>
                  <m:t>[</m:t>
                </m:r>
                <w:proofErr w:type="gramStart"/>
                <m:r>
                  <w:rPr>
                    <w:rFonts w:ascii="STIXGeneral-Regular" w:hAnsi="STIXGeneral-Regular" w:cs="STIXGeneral-Regular"/>
                  </w:rPr>
                  <m:t>Cu</m:t>
                </m:r>
                <m:r>
                  <w:rPr>
                    <w:rFonts w:ascii="Cambria Math" w:hAnsi="STIXGeneral-Regular" w:cs="STIXGeneral-Regular"/>
                  </w:rPr>
                  <m:t>(</m:t>
                </m:r>
                <w:proofErr w:type="gramEnd"/>
                <m:r>
                  <w:rPr>
                    <w:rFonts w:ascii="Cambria Math" w:hAnsi="STIXGeneral-Regular" w:cs="STIXGeneral-Regular"/>
                  </w:rPr>
                  <m:t>OH)</m:t>
                </m:r>
              </m:e>
              <m:sub>
                <m:r>
                  <w:rPr>
                    <w:rFonts w:ascii="Cambria Math" w:hAnsi="Cambria Math" w:cs="STIXGeneral-Regular"/>
                  </w:rPr>
                  <m:t>4</m:t>
                </m:r>
              </m:sub>
            </m:sSub>
            <m:r>
              <w:rPr>
                <w:rFonts w:ascii="Cambria Math" w:hAnsi="Cambria Math" w:cs="STIXGeneral-Regular"/>
              </w:rPr>
              <m:t>]</m:t>
            </m:r>
          </m:e>
          <m:sup>
            <m:r>
              <w:rPr>
                <w:rFonts w:ascii="Cambria Math" w:hAnsi="Cambria Math" w:cs="STIXGeneral-Regular"/>
              </w:rPr>
              <m:t>2-</m:t>
            </m:r>
          </m:sup>
        </m:sSup>
        <m:r>
          <w:rPr>
            <w:rFonts w:ascii="Cambria Math" w:hAnsi="Cambria Math" w:cs="STIXGeneral-Regular"/>
          </w:rPr>
          <m:t>+</m:t>
        </m:r>
        <m:sSup>
          <m:sSupPr>
            <m:ctrlPr>
              <w:rPr>
                <w:rFonts w:ascii="Cambria Math" w:hAnsi="Cambria Math" w:cs="STIXGeneral-Regular"/>
                <w:i/>
              </w:rPr>
            </m:ctrlPr>
          </m:sSupPr>
          <m:e>
            <m:r>
              <w:rPr>
                <w:rFonts w:ascii="Cambria Math" w:hAnsi="Cambria Math" w:cs="STIXGeneral-Regular"/>
              </w:rPr>
              <m:t>Na</m:t>
            </m:r>
          </m:e>
          <m:sup>
            <m:r>
              <w:rPr>
                <w:rFonts w:ascii="Cambria Math" w:hAnsi="Cambria Math" w:cs="STIXGeneral-Regular"/>
              </w:rPr>
              <m:t>+</m:t>
            </m:r>
          </m:sup>
        </m:sSup>
      </m:oMath>
      <w:r w:rsidR="00C9462A">
        <w:t xml:space="preserve">, and </w:t>
      </w:r>
      <m:oMath>
        <m:sSup>
          <m:sSupPr>
            <m:ctrlPr>
              <w:rPr>
                <w:rFonts w:ascii="Cambria Math" w:hAnsi="Cambria Math" w:cs="STIXGeneral-Regular"/>
                <w:i/>
              </w:rPr>
            </m:ctrlPr>
          </m:sSupPr>
          <m:e>
            <m:sSub>
              <m:sSubPr>
                <m:ctrlPr>
                  <w:rPr>
                    <w:rFonts w:ascii="Cambria Math" w:hAnsi="Cambria Math" w:cs="STIXGeneral-Regular"/>
                    <w:i/>
                  </w:rPr>
                </m:ctrlPr>
              </m:sSubPr>
              <m:e>
                <m:r>
                  <w:rPr>
                    <w:rFonts w:ascii="Cambria Math" w:hAnsi="STIXGeneral-Regular" w:cs="STIXGeneral-Regular"/>
                  </w:rPr>
                  <m:t>[</m:t>
                </m:r>
                <m:r>
                  <w:rPr>
                    <w:rFonts w:ascii="STIXGeneral-Regular" w:hAnsi="STIXGeneral-Regular" w:cs="STIXGeneral-Regular"/>
                  </w:rPr>
                  <m:t>Cu</m:t>
                </m:r>
                <m:r>
                  <w:rPr>
                    <w:rFonts w:ascii="Cambria Math" w:hAnsi="STIXGeneral-Regular" w:cs="STIXGeneral-Regular"/>
                  </w:rPr>
                  <m:t>(OH)</m:t>
                </m:r>
              </m:e>
              <m:sub>
                <m:r>
                  <w:rPr>
                    <w:rFonts w:ascii="Cambria Math" w:hAnsi="Cambria Math" w:cs="STIXGeneral-Regular"/>
                  </w:rPr>
                  <m:t>4</m:t>
                </m:r>
              </m:sub>
            </m:sSub>
            <m:r>
              <w:rPr>
                <w:rFonts w:ascii="Cambria Math" w:hAnsi="Cambria Math" w:cs="STIXGeneral-Regular"/>
              </w:rPr>
              <m:t>]</m:t>
            </m:r>
          </m:e>
          <m:sup>
            <m:r>
              <w:rPr>
                <w:rFonts w:ascii="Cambria Math" w:hAnsi="Cambria Math" w:cs="STIXGeneral-Regular"/>
              </w:rPr>
              <m:t>2-</m:t>
            </m:r>
          </m:sup>
        </m:sSup>
      </m:oMath>
      <w:r w:rsidR="00C9462A">
        <w:t xml:space="preserve"> is insoluble in water</w:t>
      </w:r>
      <w:r w:rsidR="00B16144">
        <w:t xml:space="preserve"> and is a complex ion because of adding excess 6M </w:t>
      </w:r>
      <w:proofErr w:type="spellStart"/>
      <w:r w:rsidR="00B16144">
        <w:t>NaOH</w:t>
      </w:r>
      <w:proofErr w:type="spellEnd"/>
      <w:r w:rsidR="00C9462A">
        <w:t xml:space="preserve">, being a light yellowish/brownish precipitate. </w:t>
      </w:r>
      <w:r w:rsidR="00B16144">
        <w:t>Although that wouldn’t be the only step in order to confirm it or get the precipitate because it was required to get the CuI</w:t>
      </w:r>
      <w:r w:rsidR="00B16144">
        <w:rPr>
          <w:vertAlign w:val="subscript"/>
        </w:rPr>
        <w:t>2(s)</w:t>
      </w:r>
      <w:r w:rsidR="00B16144">
        <w:t xml:space="preserve"> as a precipitate not </w:t>
      </w:r>
      <w:proofErr w:type="gramStart"/>
      <w:r w:rsidR="00B16144">
        <w:t>Copper(</w:t>
      </w:r>
      <w:proofErr w:type="gramEnd"/>
      <w:r w:rsidR="00B16144">
        <w:t xml:space="preserve">II) hydroxide. Therefore, the pH of the solution after the addition of excess </w:t>
      </w:r>
      <w:proofErr w:type="spellStart"/>
      <w:r w:rsidR="00B16144">
        <w:t>NaOH</w:t>
      </w:r>
      <w:proofErr w:type="spellEnd"/>
      <w:r w:rsidR="00B16144">
        <w:t xml:space="preserve"> had to be around 7. Hence, several drops of .5M </w:t>
      </w:r>
      <w:proofErr w:type="gramStart"/>
      <w:r w:rsidR="00B16144">
        <w:t>HNO</w:t>
      </w:r>
      <w:r w:rsidR="00B16144">
        <w:rPr>
          <w:vertAlign w:val="subscript"/>
        </w:rPr>
        <w:t>3(</w:t>
      </w:r>
      <w:proofErr w:type="spellStart"/>
      <w:proofErr w:type="gramEnd"/>
      <w:r w:rsidR="00B16144">
        <w:rPr>
          <w:vertAlign w:val="subscript"/>
        </w:rPr>
        <w:t>aq</w:t>
      </w:r>
      <w:proofErr w:type="spellEnd"/>
      <w:r w:rsidR="00B16144">
        <w:rPr>
          <w:vertAlign w:val="subscript"/>
        </w:rPr>
        <w:t>)</w:t>
      </w:r>
      <w:r w:rsidR="00B16144">
        <w:t xml:space="preserve"> was added in order to reach the optimum pH level.  After, the confirmatory test was conducted by adding drops of KI solution, where tiny ions of </w:t>
      </w:r>
      <w:proofErr w:type="gramStart"/>
      <w:r w:rsidR="00B16144">
        <w:t>Copper(</w:t>
      </w:r>
      <w:proofErr w:type="gramEnd"/>
      <w:r w:rsidR="00B16144">
        <w:t>II) could be seen, however, centrifuging and decanting was required in order to be completely positive of the presence of Copper(II) ions</w:t>
      </w:r>
      <w:r w:rsidR="00A70807">
        <w:t xml:space="preserve">; then, a small amount of light yellow/brownish precipitate was formed, confirming the presence of Copper(II) ions. </w:t>
      </w:r>
    </w:p>
    <w:p w:rsidR="00A70807" w:rsidRDefault="00A70807" w:rsidP="00A2638E">
      <w:pPr>
        <w:spacing w:line="480" w:lineRule="auto"/>
      </w:pPr>
      <w:r>
        <w:tab/>
        <w:t>At this part of the scheme, there were only 2 potential ions were left: Fe</w:t>
      </w:r>
      <w:r>
        <w:rPr>
          <w:vertAlign w:val="superscript"/>
        </w:rPr>
        <w:t>3+</w:t>
      </w:r>
      <w:r>
        <w:t xml:space="preserve"> and Mn</w:t>
      </w:r>
      <w:r>
        <w:rPr>
          <w:vertAlign w:val="superscript"/>
        </w:rPr>
        <w:t>2+</w:t>
      </w:r>
      <w:r>
        <w:t xml:space="preserve"> to test for their presence in the unknown solution (excluding Silver and </w:t>
      </w:r>
      <w:proofErr w:type="gramStart"/>
      <w:r>
        <w:t>Copper(</w:t>
      </w:r>
      <w:proofErr w:type="gramEnd"/>
      <w:r>
        <w:t xml:space="preserve">II) ions) . In order to separate Manganese (actually </w:t>
      </w:r>
      <w:proofErr w:type="spellStart"/>
      <w:proofErr w:type="gramStart"/>
      <w:r>
        <w:t>Mn</w:t>
      </w:r>
      <w:proofErr w:type="spellEnd"/>
      <w:r>
        <w:t>(</w:t>
      </w:r>
      <w:proofErr w:type="gramEnd"/>
      <w:r>
        <w:t>OH)</w:t>
      </w:r>
      <w:r>
        <w:rPr>
          <w:vertAlign w:val="subscript"/>
        </w:rPr>
        <w:t>2</w:t>
      </w:r>
      <w:r>
        <w:t>) and Iron (III) (actually Fe(OH)</w:t>
      </w:r>
      <w:r>
        <w:rPr>
          <w:vertAlign w:val="subscript"/>
        </w:rPr>
        <w:t>3</w:t>
      </w:r>
      <w:r>
        <w:t>), the acid solution: HNO</w:t>
      </w:r>
      <w:r>
        <w:rPr>
          <w:vertAlign w:val="subscript"/>
        </w:rPr>
        <w:t>3(</w:t>
      </w:r>
      <w:proofErr w:type="spellStart"/>
      <w:r>
        <w:rPr>
          <w:vertAlign w:val="subscript"/>
        </w:rPr>
        <w:t>aq</w:t>
      </w:r>
      <w:proofErr w:type="spellEnd"/>
      <w:r>
        <w:rPr>
          <w:vertAlign w:val="subscript"/>
        </w:rPr>
        <w:t>)</w:t>
      </w:r>
      <w:r>
        <w:t xml:space="preserve"> was added till the solution reached a 5&lt;pH&lt;7. Then, Manganese</w:t>
      </w:r>
      <w:r w:rsidR="00455FCA">
        <w:t xml:space="preserve"> (</w:t>
      </w:r>
      <w:proofErr w:type="spellStart"/>
      <w:proofErr w:type="gramStart"/>
      <w:r w:rsidR="00455FCA">
        <w:t>Mn</w:t>
      </w:r>
      <w:proofErr w:type="spellEnd"/>
      <w:r w:rsidR="00455FCA">
        <w:t>(</w:t>
      </w:r>
      <w:proofErr w:type="gramEnd"/>
      <w:r w:rsidR="00455FCA">
        <w:t>OH)</w:t>
      </w:r>
      <w:r w:rsidR="00455FCA">
        <w:rPr>
          <w:vertAlign w:val="subscript"/>
        </w:rPr>
        <w:t>2</w:t>
      </w:r>
      <w:r w:rsidR="00455FCA">
        <w:t>)</w:t>
      </w:r>
      <w:r>
        <w:t xml:space="preserve"> would be a clear solution to which small trace amounts of NaBiO</w:t>
      </w:r>
      <w:r>
        <w:rPr>
          <w:vertAlign w:val="subscript"/>
        </w:rPr>
        <w:t>3(s)</w:t>
      </w:r>
      <w:r>
        <w:t xml:space="preserve"> and then 2 drops of 6M HNO</w:t>
      </w:r>
      <w:r>
        <w:rPr>
          <w:vertAlign w:val="subscript"/>
        </w:rPr>
        <w:t>3(</w:t>
      </w:r>
      <w:proofErr w:type="spellStart"/>
      <w:r>
        <w:rPr>
          <w:vertAlign w:val="subscript"/>
        </w:rPr>
        <w:t>aq</w:t>
      </w:r>
      <w:proofErr w:type="spellEnd"/>
      <w:r>
        <w:rPr>
          <w:vertAlign w:val="subscript"/>
        </w:rPr>
        <w:t>)</w:t>
      </w:r>
      <w:r>
        <w:t xml:space="preserve">; centrifuge and decant which should show a light purple precipitate. While on the other hand, </w:t>
      </w:r>
      <w:r w:rsidR="00455FCA">
        <w:t>Iron (III) (</w:t>
      </w:r>
      <w:proofErr w:type="gramStart"/>
      <w:r w:rsidR="00455FCA">
        <w:t>Fe(</w:t>
      </w:r>
      <w:proofErr w:type="gramEnd"/>
      <w:r w:rsidR="00455FCA">
        <w:t>OH)</w:t>
      </w:r>
      <w:r w:rsidR="00455FCA">
        <w:rPr>
          <w:vertAlign w:val="subscript"/>
        </w:rPr>
        <w:t>3</w:t>
      </w:r>
      <w:r w:rsidR="00455FCA">
        <w:t>), is supposed to be a precipitate and had to have a pH of 7 in order to perform the confirmatory test, which had to be reached through adding HNO</w:t>
      </w:r>
      <w:r w:rsidR="00455FCA">
        <w:rPr>
          <w:vertAlign w:val="subscript"/>
        </w:rPr>
        <w:t>3</w:t>
      </w:r>
      <w:r w:rsidR="00455FCA">
        <w:t xml:space="preserve"> or NH</w:t>
      </w:r>
      <w:r w:rsidR="00455FCA">
        <w:rPr>
          <w:vertAlign w:val="subscript"/>
        </w:rPr>
        <w:t>4</w:t>
      </w:r>
      <w:r w:rsidR="00455FCA">
        <w:t xml:space="preserve">OH. Once pH was reached to the right level, the confirmatory test was supposed to be conducted; which was adding few drops of aqueous KSCN to the solution. This confirmatory test should give a dark reddish precipitate. However, both of these confirmatory test failed, the </w:t>
      </w:r>
      <w:proofErr w:type="spellStart"/>
      <w:r w:rsidR="00455FCA">
        <w:t>Mn</w:t>
      </w:r>
      <w:proofErr w:type="spellEnd"/>
      <w:r w:rsidR="00455FCA">
        <w:t xml:space="preserve"> remained a clear solution with no precipitate, and the </w:t>
      </w:r>
      <w:proofErr w:type="gramStart"/>
      <w:r w:rsidR="00455FCA">
        <w:t>Iron(</w:t>
      </w:r>
      <w:proofErr w:type="gramEnd"/>
      <w:r w:rsidR="00455FCA">
        <w:t xml:space="preserve">III) confirmatory test gave a dark brown precipitate; which could’ve had slight reddish </w:t>
      </w:r>
      <w:proofErr w:type="spellStart"/>
      <w:r w:rsidR="00455FCA">
        <w:t>colour</w:t>
      </w:r>
      <w:proofErr w:type="spellEnd"/>
      <w:r w:rsidR="00455FCA">
        <w:t xml:space="preserve"> in it, however, I couldn’t see it so I decided that that there wasn’t any Iron in it. Although, I’m still debating whether there was iron in the unknown solution or not, as it was a very close </w:t>
      </w:r>
      <w:proofErr w:type="spellStart"/>
      <w:r w:rsidR="00455FCA">
        <w:t>colour</w:t>
      </w:r>
      <w:proofErr w:type="spellEnd"/>
      <w:r w:rsidR="00455FCA">
        <w:t xml:space="preserve"> to dark red. Hence, there was neither Iron (III) (most likely) nor Manganese present in the unknown solution. </w:t>
      </w:r>
    </w:p>
    <w:p w:rsidR="00455FCA" w:rsidRPr="00455FCA" w:rsidRDefault="00455FCA" w:rsidP="00A2638E">
      <w:pPr>
        <w:spacing w:line="480" w:lineRule="auto"/>
        <w:rPr>
          <w:rFonts w:ascii="STIXGeneral-Regular" w:hAnsi="STIXGeneral-Regular" w:cs="STIXGeneral-Regular"/>
        </w:rPr>
      </w:pPr>
      <w:r>
        <w:tab/>
        <w:t>In conclusion, these confirmatory tests conducted to the unknown solution given in the lab, conclude that there were only Ag</w:t>
      </w:r>
      <w:r>
        <w:rPr>
          <w:vertAlign w:val="superscript"/>
        </w:rPr>
        <w:t>+</w:t>
      </w:r>
      <w:r>
        <w:t xml:space="preserve"> and Cu</w:t>
      </w:r>
      <w:r>
        <w:rPr>
          <w:vertAlign w:val="superscript"/>
        </w:rPr>
        <w:t>2+</w:t>
      </w:r>
      <w:r>
        <w:t xml:space="preserve"> </w:t>
      </w:r>
      <w:proofErr w:type="spellStart"/>
      <w:r>
        <w:t>cations</w:t>
      </w:r>
      <w:proofErr w:type="spellEnd"/>
      <w:r>
        <w:t xml:space="preserve"> present in the solution out of the 5 potential ions: Fe</w:t>
      </w:r>
      <w:r>
        <w:rPr>
          <w:vertAlign w:val="superscript"/>
        </w:rPr>
        <w:t>3+</w:t>
      </w:r>
      <w:r>
        <w:t>, Cu</w:t>
      </w:r>
      <w:r>
        <w:rPr>
          <w:vertAlign w:val="superscript"/>
        </w:rPr>
        <w:t>2+</w:t>
      </w:r>
      <w:r>
        <w:t>, Ba</w:t>
      </w:r>
      <w:r>
        <w:rPr>
          <w:vertAlign w:val="superscript"/>
        </w:rPr>
        <w:t>2+</w:t>
      </w:r>
      <w:r>
        <w:t>, Ag</w:t>
      </w:r>
      <w:r>
        <w:rPr>
          <w:vertAlign w:val="superscript"/>
        </w:rPr>
        <w:t>+</w:t>
      </w:r>
      <w:r>
        <w:t>, Mn</w:t>
      </w:r>
      <w:r>
        <w:rPr>
          <w:vertAlign w:val="superscript"/>
        </w:rPr>
        <w:t>2+</w:t>
      </w:r>
      <w:r>
        <w:t>.</w:t>
      </w:r>
      <w:bookmarkStart w:id="0" w:name="_GoBack"/>
      <w:bookmarkEnd w:id="0"/>
    </w:p>
    <w:sectPr w:rsidR="00455FCA" w:rsidRPr="00455FCA" w:rsidSect="008570D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807" w:rsidRDefault="00A70807" w:rsidP="00A2638E">
      <w:r>
        <w:separator/>
      </w:r>
    </w:p>
  </w:endnote>
  <w:endnote w:type="continuationSeparator" w:id="0">
    <w:p w:rsidR="00A70807" w:rsidRDefault="00A70807" w:rsidP="00A26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807" w:rsidRDefault="00A70807" w:rsidP="00A2638E">
      <w:r>
        <w:separator/>
      </w:r>
    </w:p>
  </w:footnote>
  <w:footnote w:type="continuationSeparator" w:id="0">
    <w:p w:rsidR="00A70807" w:rsidRDefault="00A70807" w:rsidP="00A263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807" w:rsidRDefault="00A70807" w:rsidP="00A2638E">
    <w:pPr>
      <w:pStyle w:val="Header"/>
      <w:jc w:val="right"/>
    </w:pPr>
    <w:r>
      <w:t>Nishesh Krishna Shukla</w:t>
    </w:r>
  </w:p>
  <w:p w:rsidR="00A70807" w:rsidRDefault="00A70807" w:rsidP="00A2638E">
    <w:pPr>
      <w:pStyle w:val="Header"/>
      <w:jc w:val="right"/>
    </w:pPr>
    <w:r>
      <w:t>CHEM 1271-0130</w:t>
    </w:r>
  </w:p>
  <w:p w:rsidR="00A70807" w:rsidRDefault="00A70807" w:rsidP="00A2638E">
    <w:pPr>
      <w:pStyle w:val="Header"/>
      <w:jc w:val="right"/>
    </w:pPr>
    <w:r>
      <w:t xml:space="preserve">Post-Lab Assignment- Separation and Identification of a Series of </w:t>
    </w:r>
    <w:proofErr w:type="spellStart"/>
    <w:r>
      <w:t>Cations</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80857"/>
    <w:multiLevelType w:val="hybridMultilevel"/>
    <w:tmpl w:val="34FC1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38E"/>
    <w:rsid w:val="00057EB4"/>
    <w:rsid w:val="00455FCA"/>
    <w:rsid w:val="00457138"/>
    <w:rsid w:val="00636C25"/>
    <w:rsid w:val="008570D6"/>
    <w:rsid w:val="00A2638E"/>
    <w:rsid w:val="00A70807"/>
    <w:rsid w:val="00B16144"/>
    <w:rsid w:val="00C94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72B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38E"/>
    <w:pPr>
      <w:tabs>
        <w:tab w:val="center" w:pos="4320"/>
        <w:tab w:val="right" w:pos="8640"/>
      </w:tabs>
    </w:pPr>
  </w:style>
  <w:style w:type="character" w:customStyle="1" w:styleId="HeaderChar">
    <w:name w:val="Header Char"/>
    <w:basedOn w:val="DefaultParagraphFont"/>
    <w:link w:val="Header"/>
    <w:uiPriority w:val="99"/>
    <w:rsid w:val="00A2638E"/>
  </w:style>
  <w:style w:type="paragraph" w:styleId="Footer">
    <w:name w:val="footer"/>
    <w:basedOn w:val="Normal"/>
    <w:link w:val="FooterChar"/>
    <w:uiPriority w:val="99"/>
    <w:unhideWhenUsed/>
    <w:rsid w:val="00A2638E"/>
    <w:pPr>
      <w:tabs>
        <w:tab w:val="center" w:pos="4320"/>
        <w:tab w:val="right" w:pos="8640"/>
      </w:tabs>
    </w:pPr>
  </w:style>
  <w:style w:type="character" w:customStyle="1" w:styleId="FooterChar">
    <w:name w:val="Footer Char"/>
    <w:basedOn w:val="DefaultParagraphFont"/>
    <w:link w:val="Footer"/>
    <w:uiPriority w:val="99"/>
    <w:rsid w:val="00A2638E"/>
  </w:style>
  <w:style w:type="paragraph" w:styleId="ListParagraph">
    <w:name w:val="List Paragraph"/>
    <w:basedOn w:val="Normal"/>
    <w:uiPriority w:val="34"/>
    <w:qFormat/>
    <w:rsid w:val="00A2638E"/>
    <w:pPr>
      <w:ind w:left="720"/>
      <w:contextualSpacing/>
    </w:pPr>
  </w:style>
  <w:style w:type="character" w:styleId="PlaceholderText">
    <w:name w:val="Placeholder Text"/>
    <w:basedOn w:val="DefaultParagraphFont"/>
    <w:uiPriority w:val="99"/>
    <w:semiHidden/>
    <w:rsid w:val="00A2638E"/>
    <w:rPr>
      <w:color w:val="808080"/>
    </w:rPr>
  </w:style>
  <w:style w:type="paragraph" w:styleId="BalloonText">
    <w:name w:val="Balloon Text"/>
    <w:basedOn w:val="Normal"/>
    <w:link w:val="BalloonTextChar"/>
    <w:uiPriority w:val="99"/>
    <w:semiHidden/>
    <w:unhideWhenUsed/>
    <w:rsid w:val="00A263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2638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38E"/>
    <w:pPr>
      <w:tabs>
        <w:tab w:val="center" w:pos="4320"/>
        <w:tab w:val="right" w:pos="8640"/>
      </w:tabs>
    </w:pPr>
  </w:style>
  <w:style w:type="character" w:customStyle="1" w:styleId="HeaderChar">
    <w:name w:val="Header Char"/>
    <w:basedOn w:val="DefaultParagraphFont"/>
    <w:link w:val="Header"/>
    <w:uiPriority w:val="99"/>
    <w:rsid w:val="00A2638E"/>
  </w:style>
  <w:style w:type="paragraph" w:styleId="Footer">
    <w:name w:val="footer"/>
    <w:basedOn w:val="Normal"/>
    <w:link w:val="FooterChar"/>
    <w:uiPriority w:val="99"/>
    <w:unhideWhenUsed/>
    <w:rsid w:val="00A2638E"/>
    <w:pPr>
      <w:tabs>
        <w:tab w:val="center" w:pos="4320"/>
        <w:tab w:val="right" w:pos="8640"/>
      </w:tabs>
    </w:pPr>
  </w:style>
  <w:style w:type="character" w:customStyle="1" w:styleId="FooterChar">
    <w:name w:val="Footer Char"/>
    <w:basedOn w:val="DefaultParagraphFont"/>
    <w:link w:val="Footer"/>
    <w:uiPriority w:val="99"/>
    <w:rsid w:val="00A2638E"/>
  </w:style>
  <w:style w:type="paragraph" w:styleId="ListParagraph">
    <w:name w:val="List Paragraph"/>
    <w:basedOn w:val="Normal"/>
    <w:uiPriority w:val="34"/>
    <w:qFormat/>
    <w:rsid w:val="00A2638E"/>
    <w:pPr>
      <w:ind w:left="720"/>
      <w:contextualSpacing/>
    </w:pPr>
  </w:style>
  <w:style w:type="character" w:styleId="PlaceholderText">
    <w:name w:val="Placeholder Text"/>
    <w:basedOn w:val="DefaultParagraphFont"/>
    <w:uiPriority w:val="99"/>
    <w:semiHidden/>
    <w:rsid w:val="00A2638E"/>
    <w:rPr>
      <w:color w:val="808080"/>
    </w:rPr>
  </w:style>
  <w:style w:type="paragraph" w:styleId="BalloonText">
    <w:name w:val="Balloon Text"/>
    <w:basedOn w:val="Normal"/>
    <w:link w:val="BalloonTextChar"/>
    <w:uiPriority w:val="99"/>
    <w:semiHidden/>
    <w:unhideWhenUsed/>
    <w:rsid w:val="00A263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2638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694</Words>
  <Characters>3957</Characters>
  <Application>Microsoft Macintosh Word</Application>
  <DocSecurity>0</DocSecurity>
  <Lines>32</Lines>
  <Paragraphs>9</Paragraphs>
  <ScaleCrop>false</ScaleCrop>
  <Company>CU Boulder</Company>
  <LinksUpToDate>false</LinksUpToDate>
  <CharactersWithSpaces>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1</cp:revision>
  <dcterms:created xsi:type="dcterms:W3CDTF">2013-04-23T01:40:00Z</dcterms:created>
  <dcterms:modified xsi:type="dcterms:W3CDTF">2013-04-23T03:09:00Z</dcterms:modified>
</cp:coreProperties>
</file>