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12ACA" w14:textId="77777777" w:rsidR="003234FD" w:rsidRDefault="008D37AD" w:rsidP="008D37AD">
      <w:pPr>
        <w:jc w:val="center"/>
        <w:rPr>
          <w:b/>
          <w:u w:val="single"/>
        </w:rPr>
      </w:pPr>
      <w:r w:rsidRPr="008D37AD">
        <w:rPr>
          <w:b/>
          <w:u w:val="single"/>
        </w:rPr>
        <w:t xml:space="preserve">Oxidation of Alcohols: Preparation of </w:t>
      </w:r>
      <w:proofErr w:type="spellStart"/>
      <w:r w:rsidRPr="008D37AD">
        <w:rPr>
          <w:b/>
          <w:u w:val="single"/>
        </w:rPr>
        <w:t>Cyclohexanone</w:t>
      </w:r>
      <w:proofErr w:type="spellEnd"/>
    </w:p>
    <w:p w14:paraId="1D837E26" w14:textId="77777777" w:rsidR="008D37AD" w:rsidRDefault="008D37AD" w:rsidP="008D37AD">
      <w:pPr>
        <w:jc w:val="center"/>
        <w:rPr>
          <w:b/>
          <w:u w:val="single"/>
        </w:rPr>
      </w:pPr>
    </w:p>
    <w:p w14:paraId="588B2788" w14:textId="77777777" w:rsidR="008D37AD" w:rsidRDefault="008D37AD" w:rsidP="008D37AD">
      <w:pPr>
        <w:rPr>
          <w:b/>
        </w:rPr>
      </w:pPr>
      <w:r>
        <w:rPr>
          <w:b/>
        </w:rPr>
        <w:t>Introduction</w:t>
      </w:r>
    </w:p>
    <w:p w14:paraId="6D78814B" w14:textId="77777777" w:rsidR="00EC41E7" w:rsidRPr="002F1965" w:rsidRDefault="00672F02" w:rsidP="008D37AD">
      <w:r>
        <w:t xml:space="preserve">In this particular experiment, </w:t>
      </w:r>
      <w:proofErr w:type="spellStart"/>
      <w:r>
        <w:t>cyclohexanone</w:t>
      </w:r>
      <w:proofErr w:type="spellEnd"/>
      <w:r>
        <w:t xml:space="preserve"> would be formed through the mixture of bleach and acetic acid from </w:t>
      </w:r>
      <w:proofErr w:type="spellStart"/>
      <w:r>
        <w:t>cyclohexanol</w:t>
      </w:r>
      <w:proofErr w:type="spellEnd"/>
      <w:r>
        <w:t xml:space="preserve"> through the oxidation process called: Chapman-Stevens oxidation. </w:t>
      </w:r>
      <w:r>
        <w:br/>
      </w:r>
      <w:r>
        <w:rPr>
          <w:b/>
        </w:rPr>
        <w:t>Mechanism</w:t>
      </w:r>
    </w:p>
    <w:p w14:paraId="430501DF" w14:textId="77777777" w:rsidR="00A80ADC" w:rsidRDefault="00A80ADC" w:rsidP="00A80ADC"/>
    <w:p w14:paraId="3225A9F2" w14:textId="77777777" w:rsidR="006B3D96" w:rsidRDefault="00A80ADC" w:rsidP="008D37AD">
      <w:r>
        <w:rPr>
          <w:noProof/>
        </w:rPr>
        <w:drawing>
          <wp:anchor distT="0" distB="0" distL="0" distR="0" simplePos="0" relativeHeight="251659264" behindDoc="0" locked="0" layoutInCell="1" allowOverlap="1" wp14:anchorId="54B4FC53" wp14:editId="3E40E341">
            <wp:simplePos x="0" y="0"/>
            <wp:positionH relativeFrom="column">
              <wp:posOffset>1605280</wp:posOffset>
            </wp:positionH>
            <wp:positionV relativeFrom="paragraph">
              <wp:posOffset>723265</wp:posOffset>
            </wp:positionV>
            <wp:extent cx="907415" cy="248920"/>
            <wp:effectExtent l="0" t="0" r="698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1" wp14:anchorId="5A5B0C0E" wp14:editId="71EA4DF3">
            <wp:simplePos x="0" y="0"/>
            <wp:positionH relativeFrom="column">
              <wp:posOffset>60960</wp:posOffset>
            </wp:positionH>
            <wp:positionV relativeFrom="paragraph">
              <wp:posOffset>31115</wp:posOffset>
            </wp:positionV>
            <wp:extent cx="2272665" cy="889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2665" cy="889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14:anchorId="44BD4D73" wp14:editId="2D511D74">
            <wp:simplePos x="0" y="0"/>
            <wp:positionH relativeFrom="column">
              <wp:posOffset>2525395</wp:posOffset>
            </wp:positionH>
            <wp:positionV relativeFrom="paragraph">
              <wp:posOffset>5715</wp:posOffset>
            </wp:positionV>
            <wp:extent cx="1981835" cy="10325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835" cy="1032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2336" behindDoc="0" locked="0" layoutInCell="1" allowOverlap="1" wp14:anchorId="1BE3BB77" wp14:editId="0A9B9349">
            <wp:simplePos x="0" y="0"/>
            <wp:positionH relativeFrom="column">
              <wp:posOffset>249555</wp:posOffset>
            </wp:positionH>
            <wp:positionV relativeFrom="paragraph">
              <wp:posOffset>1132205</wp:posOffset>
            </wp:positionV>
            <wp:extent cx="1355725" cy="16541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725" cy="1654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3360" behindDoc="0" locked="0" layoutInCell="1" allowOverlap="1" wp14:anchorId="0D6DFCD6" wp14:editId="4F8962C0">
            <wp:simplePos x="0" y="0"/>
            <wp:positionH relativeFrom="column">
              <wp:posOffset>4574540</wp:posOffset>
            </wp:positionH>
            <wp:positionV relativeFrom="paragraph">
              <wp:posOffset>783590</wp:posOffset>
            </wp:positionV>
            <wp:extent cx="907415" cy="248920"/>
            <wp:effectExtent l="0" t="0" r="698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4384" behindDoc="0" locked="0" layoutInCell="1" allowOverlap="1" wp14:anchorId="649E44C0" wp14:editId="26C07442">
            <wp:simplePos x="0" y="0"/>
            <wp:positionH relativeFrom="column">
              <wp:posOffset>1605280</wp:posOffset>
            </wp:positionH>
            <wp:positionV relativeFrom="paragraph">
              <wp:posOffset>1989455</wp:posOffset>
            </wp:positionV>
            <wp:extent cx="907415" cy="248920"/>
            <wp:effectExtent l="0" t="0" r="698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5408" behindDoc="0" locked="0" layoutInCell="1" allowOverlap="1" wp14:anchorId="4038E124" wp14:editId="612201C3">
            <wp:simplePos x="0" y="0"/>
            <wp:positionH relativeFrom="column">
              <wp:posOffset>2414270</wp:posOffset>
            </wp:positionH>
            <wp:positionV relativeFrom="paragraph">
              <wp:posOffset>1334135</wp:posOffset>
            </wp:positionV>
            <wp:extent cx="1901190" cy="1285875"/>
            <wp:effectExtent l="0" t="0" r="381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190" cy="1285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6432" behindDoc="0" locked="0" layoutInCell="1" allowOverlap="1" wp14:anchorId="70AA6DF4" wp14:editId="55491ADB">
            <wp:simplePos x="0" y="0"/>
            <wp:positionH relativeFrom="column">
              <wp:posOffset>5309235</wp:posOffset>
            </wp:positionH>
            <wp:positionV relativeFrom="paragraph">
              <wp:posOffset>1597660</wp:posOffset>
            </wp:positionV>
            <wp:extent cx="1069340" cy="85471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9340" cy="8547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7456" behindDoc="0" locked="0" layoutInCell="1" allowOverlap="1" wp14:anchorId="70982F14" wp14:editId="19530535">
            <wp:simplePos x="0" y="0"/>
            <wp:positionH relativeFrom="column">
              <wp:posOffset>1605280</wp:posOffset>
            </wp:positionH>
            <wp:positionV relativeFrom="paragraph">
              <wp:posOffset>1989455</wp:posOffset>
            </wp:positionV>
            <wp:extent cx="907415" cy="248920"/>
            <wp:effectExtent l="0" t="0" r="698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8480" behindDoc="0" locked="0" layoutInCell="1" allowOverlap="1" wp14:anchorId="20FB8E4F" wp14:editId="6D8F2E2F">
            <wp:simplePos x="0" y="0"/>
            <wp:positionH relativeFrom="column">
              <wp:posOffset>1605280</wp:posOffset>
            </wp:positionH>
            <wp:positionV relativeFrom="paragraph">
              <wp:posOffset>1989455</wp:posOffset>
            </wp:positionV>
            <wp:extent cx="907415" cy="248920"/>
            <wp:effectExtent l="0" t="0" r="6985"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9504" behindDoc="0" locked="0" layoutInCell="1" allowOverlap="1" wp14:anchorId="28EBB7D6" wp14:editId="75F862D5">
            <wp:simplePos x="0" y="0"/>
            <wp:positionH relativeFrom="column">
              <wp:posOffset>4401820</wp:posOffset>
            </wp:positionH>
            <wp:positionV relativeFrom="paragraph">
              <wp:posOffset>1947545</wp:posOffset>
            </wp:positionV>
            <wp:extent cx="907415" cy="248920"/>
            <wp:effectExtent l="0" t="0" r="6985"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248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F56BE6" w14:textId="77777777" w:rsidR="006B3D96" w:rsidRDefault="006B3D96" w:rsidP="008D37AD">
      <w:pPr>
        <w:rPr>
          <w:b/>
        </w:rPr>
      </w:pPr>
      <w:r>
        <w:rPr>
          <w:b/>
        </w:rPr>
        <w:t>Theoretical Yield</w:t>
      </w:r>
    </w:p>
    <w:p w14:paraId="07393F3C" w14:textId="77777777" w:rsidR="006B3D96" w:rsidRDefault="006B3D96" w:rsidP="008D37AD">
      <w:pPr>
        <w:rPr>
          <w:b/>
        </w:rPr>
      </w:pPr>
    </w:p>
    <w:p w14:paraId="3A3B8AC2" w14:textId="77777777" w:rsidR="006B3D96" w:rsidRDefault="006B3D96" w:rsidP="008D37AD">
      <w:pPr>
        <w:rPr>
          <w:b/>
        </w:rPr>
      </w:pPr>
    </w:p>
    <w:p w14:paraId="19470387" w14:textId="77777777" w:rsidR="006B3D96" w:rsidRDefault="006B3D96" w:rsidP="008D37AD">
      <w:pPr>
        <w:rPr>
          <w:b/>
        </w:rPr>
      </w:pPr>
      <w:bookmarkStart w:id="0" w:name="_GoBack"/>
      <w:bookmarkEnd w:id="0"/>
    </w:p>
    <w:p w14:paraId="545F1DB8" w14:textId="77777777" w:rsidR="0056713C" w:rsidRDefault="0056713C" w:rsidP="008D37AD">
      <w:pPr>
        <w:rPr>
          <w:b/>
        </w:rPr>
      </w:pPr>
    </w:p>
    <w:p w14:paraId="60040737" w14:textId="77777777" w:rsidR="0056713C" w:rsidRDefault="0056713C" w:rsidP="008D37AD">
      <w:pPr>
        <w:rPr>
          <w:b/>
        </w:rPr>
      </w:pPr>
    </w:p>
    <w:p w14:paraId="1595ADFD" w14:textId="77777777" w:rsidR="001D2A99" w:rsidRDefault="001D2A99" w:rsidP="008D37AD">
      <w:pPr>
        <w:rPr>
          <w:b/>
        </w:rPr>
      </w:pPr>
      <w:r>
        <w:rPr>
          <w:b/>
        </w:rPr>
        <w:t>MSDS</w:t>
      </w:r>
    </w:p>
    <w:tbl>
      <w:tblPr>
        <w:tblStyle w:val="TableGrid"/>
        <w:tblW w:w="0" w:type="auto"/>
        <w:tblLook w:val="04A0" w:firstRow="1" w:lastRow="0" w:firstColumn="1" w:lastColumn="0" w:noHBand="0" w:noVBand="1"/>
      </w:tblPr>
      <w:tblGrid>
        <w:gridCol w:w="1804"/>
        <w:gridCol w:w="1351"/>
        <w:gridCol w:w="967"/>
        <w:gridCol w:w="1015"/>
        <w:gridCol w:w="1225"/>
        <w:gridCol w:w="1274"/>
        <w:gridCol w:w="1220"/>
      </w:tblGrid>
      <w:tr w:rsidR="001D2A99" w14:paraId="799B1A71" w14:textId="77777777" w:rsidTr="00425F8D">
        <w:tc>
          <w:tcPr>
            <w:tcW w:w="1804" w:type="dxa"/>
          </w:tcPr>
          <w:p w14:paraId="2A4070B1" w14:textId="77777777" w:rsidR="001D2A99" w:rsidRDefault="001D2A99" w:rsidP="008D37AD">
            <w:pPr>
              <w:rPr>
                <w:b/>
              </w:rPr>
            </w:pPr>
            <w:r>
              <w:rPr>
                <w:b/>
              </w:rPr>
              <w:t>Compound</w:t>
            </w:r>
          </w:p>
        </w:tc>
        <w:tc>
          <w:tcPr>
            <w:tcW w:w="1351" w:type="dxa"/>
          </w:tcPr>
          <w:p w14:paraId="05300F78" w14:textId="77777777" w:rsidR="001D2A99" w:rsidRDefault="001D2A99" w:rsidP="008D37AD">
            <w:pPr>
              <w:rPr>
                <w:b/>
              </w:rPr>
            </w:pPr>
            <w:r>
              <w:rPr>
                <w:b/>
              </w:rPr>
              <w:t>Hazards</w:t>
            </w:r>
          </w:p>
        </w:tc>
        <w:tc>
          <w:tcPr>
            <w:tcW w:w="967" w:type="dxa"/>
          </w:tcPr>
          <w:p w14:paraId="1FCE27EB" w14:textId="77777777" w:rsidR="001D2A99" w:rsidRDefault="001D2A99" w:rsidP="008D37AD">
            <w:pPr>
              <w:rPr>
                <w:b/>
              </w:rPr>
            </w:pPr>
            <w:r>
              <w:rPr>
                <w:b/>
              </w:rPr>
              <w:t>Boiling Point (C)</w:t>
            </w:r>
          </w:p>
        </w:tc>
        <w:tc>
          <w:tcPr>
            <w:tcW w:w="1015" w:type="dxa"/>
          </w:tcPr>
          <w:p w14:paraId="42DE1420" w14:textId="77777777" w:rsidR="001D2A99" w:rsidRDefault="001D2A99" w:rsidP="008D37AD">
            <w:pPr>
              <w:rPr>
                <w:b/>
              </w:rPr>
            </w:pPr>
            <w:r>
              <w:rPr>
                <w:b/>
              </w:rPr>
              <w:t>Melting Point (C)</w:t>
            </w:r>
          </w:p>
        </w:tc>
        <w:tc>
          <w:tcPr>
            <w:tcW w:w="1225" w:type="dxa"/>
          </w:tcPr>
          <w:p w14:paraId="5CB6DA7A" w14:textId="77777777" w:rsidR="001D2A99" w:rsidRDefault="002E56DA" w:rsidP="008D37AD">
            <w:pPr>
              <w:rPr>
                <w:b/>
              </w:rPr>
            </w:pPr>
            <w:r>
              <w:rPr>
                <w:b/>
              </w:rPr>
              <w:t>Solubility (g/mL)</w:t>
            </w:r>
          </w:p>
        </w:tc>
        <w:tc>
          <w:tcPr>
            <w:tcW w:w="1274" w:type="dxa"/>
          </w:tcPr>
          <w:p w14:paraId="6DE865C4" w14:textId="77777777" w:rsidR="001D2A99" w:rsidRDefault="001D2A99" w:rsidP="008D37AD">
            <w:pPr>
              <w:rPr>
                <w:b/>
              </w:rPr>
            </w:pPr>
            <w:r>
              <w:rPr>
                <w:b/>
              </w:rPr>
              <w:t>Molecular weight (g/</w:t>
            </w:r>
            <w:proofErr w:type="spellStart"/>
            <w:r>
              <w:rPr>
                <w:b/>
              </w:rPr>
              <w:t>mol</w:t>
            </w:r>
            <w:proofErr w:type="spellEnd"/>
            <w:r>
              <w:rPr>
                <w:b/>
              </w:rPr>
              <w:t>)</w:t>
            </w:r>
          </w:p>
        </w:tc>
        <w:tc>
          <w:tcPr>
            <w:tcW w:w="1220" w:type="dxa"/>
          </w:tcPr>
          <w:p w14:paraId="0794FC2E" w14:textId="77777777" w:rsidR="001D2A99" w:rsidRDefault="001D2A99" w:rsidP="008D37AD">
            <w:pPr>
              <w:rPr>
                <w:b/>
              </w:rPr>
            </w:pPr>
            <w:r>
              <w:rPr>
                <w:b/>
              </w:rPr>
              <w:t>Density (g/cm^3)</w:t>
            </w:r>
          </w:p>
        </w:tc>
      </w:tr>
      <w:tr w:rsidR="001D2A99" w14:paraId="54A854E5" w14:textId="77777777" w:rsidTr="00425F8D">
        <w:tc>
          <w:tcPr>
            <w:tcW w:w="1804" w:type="dxa"/>
          </w:tcPr>
          <w:p w14:paraId="4E5267EC" w14:textId="77777777" w:rsidR="001D2A99" w:rsidRDefault="001D2A99" w:rsidP="008D37AD">
            <w:pPr>
              <w:rPr>
                <w:b/>
              </w:rPr>
            </w:pPr>
            <w:proofErr w:type="spellStart"/>
            <w:r>
              <w:rPr>
                <w:b/>
              </w:rPr>
              <w:t>Hypochlorous</w:t>
            </w:r>
            <w:proofErr w:type="spellEnd"/>
            <w:r>
              <w:rPr>
                <w:b/>
              </w:rPr>
              <w:t xml:space="preserve"> acid</w:t>
            </w:r>
          </w:p>
        </w:tc>
        <w:tc>
          <w:tcPr>
            <w:tcW w:w="1351" w:type="dxa"/>
          </w:tcPr>
          <w:p w14:paraId="4A69A0C6" w14:textId="77777777" w:rsidR="001D2A99" w:rsidRPr="001D2A99" w:rsidRDefault="001D2A99" w:rsidP="008D37AD">
            <w:r w:rsidRPr="001D2A99">
              <w:t>Strong oxidizer</w:t>
            </w:r>
          </w:p>
        </w:tc>
        <w:tc>
          <w:tcPr>
            <w:tcW w:w="967" w:type="dxa"/>
          </w:tcPr>
          <w:p w14:paraId="5149B62D" w14:textId="77777777" w:rsidR="001D2A99" w:rsidRPr="001D2A99" w:rsidRDefault="001D2A99" w:rsidP="008D37AD"/>
        </w:tc>
        <w:tc>
          <w:tcPr>
            <w:tcW w:w="1015" w:type="dxa"/>
          </w:tcPr>
          <w:p w14:paraId="13DECBEB" w14:textId="77777777" w:rsidR="001D2A99" w:rsidRPr="001D2A99" w:rsidRDefault="001D2A99" w:rsidP="008D37AD"/>
        </w:tc>
        <w:tc>
          <w:tcPr>
            <w:tcW w:w="1225" w:type="dxa"/>
          </w:tcPr>
          <w:p w14:paraId="6541BB9A" w14:textId="77777777" w:rsidR="001D2A99" w:rsidRPr="001D2A99" w:rsidRDefault="001D2A99" w:rsidP="008D37AD">
            <w:r>
              <w:t>In water</w:t>
            </w:r>
          </w:p>
        </w:tc>
        <w:tc>
          <w:tcPr>
            <w:tcW w:w="1274" w:type="dxa"/>
          </w:tcPr>
          <w:p w14:paraId="25C6FCDB" w14:textId="77777777" w:rsidR="001D2A99" w:rsidRPr="001D2A99" w:rsidRDefault="001D2A99" w:rsidP="008D37AD">
            <w:r>
              <w:t>52.46</w:t>
            </w:r>
          </w:p>
        </w:tc>
        <w:tc>
          <w:tcPr>
            <w:tcW w:w="1220" w:type="dxa"/>
          </w:tcPr>
          <w:p w14:paraId="5DDF2557" w14:textId="77777777" w:rsidR="001D2A99" w:rsidRPr="001D2A99" w:rsidRDefault="00425F8D" w:rsidP="008D37AD">
            <w:r>
              <w:t>1.4</w:t>
            </w:r>
          </w:p>
        </w:tc>
      </w:tr>
      <w:tr w:rsidR="001D2A99" w14:paraId="6EF772E7" w14:textId="77777777" w:rsidTr="00425F8D">
        <w:tc>
          <w:tcPr>
            <w:tcW w:w="1804" w:type="dxa"/>
          </w:tcPr>
          <w:p w14:paraId="58CDAA4F" w14:textId="77777777" w:rsidR="001D2A99" w:rsidRDefault="001D2A99" w:rsidP="008D37AD">
            <w:pPr>
              <w:rPr>
                <w:b/>
              </w:rPr>
            </w:pPr>
            <w:r>
              <w:rPr>
                <w:b/>
              </w:rPr>
              <w:t>Acetic Acid (glacial)</w:t>
            </w:r>
          </w:p>
        </w:tc>
        <w:tc>
          <w:tcPr>
            <w:tcW w:w="1351" w:type="dxa"/>
          </w:tcPr>
          <w:p w14:paraId="650B7FB9" w14:textId="77777777" w:rsidR="001D2A99" w:rsidRPr="001D2A99" w:rsidRDefault="001D2A99" w:rsidP="008D37AD">
            <w:r>
              <w:t>Acidic, Corrosive</w:t>
            </w:r>
          </w:p>
        </w:tc>
        <w:tc>
          <w:tcPr>
            <w:tcW w:w="967" w:type="dxa"/>
          </w:tcPr>
          <w:p w14:paraId="052FD30C" w14:textId="77777777" w:rsidR="001D2A99" w:rsidRPr="001D2A99" w:rsidRDefault="002E56DA" w:rsidP="008D37AD">
            <w:r>
              <w:t>119</w:t>
            </w:r>
          </w:p>
        </w:tc>
        <w:tc>
          <w:tcPr>
            <w:tcW w:w="1015" w:type="dxa"/>
          </w:tcPr>
          <w:p w14:paraId="16C029FC" w14:textId="77777777" w:rsidR="001D2A99" w:rsidRPr="001D2A99" w:rsidRDefault="002E56DA" w:rsidP="008D37AD">
            <w:r>
              <w:t>17</w:t>
            </w:r>
          </w:p>
        </w:tc>
        <w:tc>
          <w:tcPr>
            <w:tcW w:w="1225" w:type="dxa"/>
          </w:tcPr>
          <w:p w14:paraId="65176BFB" w14:textId="77777777" w:rsidR="001D2A99" w:rsidRPr="001D2A99" w:rsidRDefault="001D2A99" w:rsidP="008D37AD">
            <w:r>
              <w:t xml:space="preserve">Miscible </w:t>
            </w:r>
          </w:p>
        </w:tc>
        <w:tc>
          <w:tcPr>
            <w:tcW w:w="1274" w:type="dxa"/>
          </w:tcPr>
          <w:p w14:paraId="4E96684E" w14:textId="77777777" w:rsidR="001D2A99" w:rsidRPr="001D2A99" w:rsidRDefault="001D2A99" w:rsidP="008D37AD">
            <w:r>
              <w:t>60.05</w:t>
            </w:r>
          </w:p>
        </w:tc>
        <w:tc>
          <w:tcPr>
            <w:tcW w:w="1220" w:type="dxa"/>
          </w:tcPr>
          <w:p w14:paraId="7B2C564B" w14:textId="77777777" w:rsidR="001D2A99" w:rsidRPr="001D2A99" w:rsidRDefault="001D2A99" w:rsidP="008D37AD">
            <w:r>
              <w:t>1.05</w:t>
            </w:r>
          </w:p>
        </w:tc>
      </w:tr>
      <w:tr w:rsidR="001D2A99" w14:paraId="4FE5D813" w14:textId="77777777" w:rsidTr="00425F8D">
        <w:tc>
          <w:tcPr>
            <w:tcW w:w="1804" w:type="dxa"/>
          </w:tcPr>
          <w:p w14:paraId="26000B45" w14:textId="77777777" w:rsidR="001D2A99" w:rsidRDefault="001D2A99" w:rsidP="008D37AD">
            <w:pPr>
              <w:rPr>
                <w:b/>
              </w:rPr>
            </w:pPr>
            <w:r>
              <w:rPr>
                <w:b/>
              </w:rPr>
              <w:t>Sodium hypochlorite</w:t>
            </w:r>
          </w:p>
        </w:tc>
        <w:tc>
          <w:tcPr>
            <w:tcW w:w="1351" w:type="dxa"/>
          </w:tcPr>
          <w:p w14:paraId="6ABD1993" w14:textId="77777777" w:rsidR="001D2A99" w:rsidRPr="001D2A99" w:rsidRDefault="002E56DA" w:rsidP="008D37AD">
            <w:r>
              <w:t>Corrosive</w:t>
            </w:r>
          </w:p>
        </w:tc>
        <w:tc>
          <w:tcPr>
            <w:tcW w:w="967" w:type="dxa"/>
          </w:tcPr>
          <w:p w14:paraId="738B0F7D" w14:textId="77777777" w:rsidR="001D2A99" w:rsidRPr="001D2A99" w:rsidRDefault="002E56DA" w:rsidP="008D37AD">
            <w:r>
              <w:t>101</w:t>
            </w:r>
          </w:p>
        </w:tc>
        <w:tc>
          <w:tcPr>
            <w:tcW w:w="1015" w:type="dxa"/>
          </w:tcPr>
          <w:p w14:paraId="38DE2E9D" w14:textId="77777777" w:rsidR="001D2A99" w:rsidRPr="001D2A99" w:rsidRDefault="002E56DA" w:rsidP="008D37AD">
            <w:r>
              <w:t>18</w:t>
            </w:r>
          </w:p>
        </w:tc>
        <w:tc>
          <w:tcPr>
            <w:tcW w:w="1225" w:type="dxa"/>
          </w:tcPr>
          <w:p w14:paraId="3EAF0EC8" w14:textId="77777777" w:rsidR="001D2A99" w:rsidRPr="001D2A99" w:rsidRDefault="001D2A99" w:rsidP="008D37AD">
            <w:r>
              <w:t>0.293</w:t>
            </w:r>
          </w:p>
        </w:tc>
        <w:tc>
          <w:tcPr>
            <w:tcW w:w="1274" w:type="dxa"/>
          </w:tcPr>
          <w:p w14:paraId="5CD6EF03" w14:textId="77777777" w:rsidR="001D2A99" w:rsidRPr="001D2A99" w:rsidRDefault="001D2A99" w:rsidP="008D37AD">
            <w:r>
              <w:t>74.42</w:t>
            </w:r>
          </w:p>
        </w:tc>
        <w:tc>
          <w:tcPr>
            <w:tcW w:w="1220" w:type="dxa"/>
          </w:tcPr>
          <w:p w14:paraId="3C9C368F" w14:textId="77777777" w:rsidR="001D2A99" w:rsidRPr="001D2A99" w:rsidRDefault="001D2A99" w:rsidP="008D37AD">
            <w:r>
              <w:t>1.11</w:t>
            </w:r>
          </w:p>
        </w:tc>
      </w:tr>
      <w:tr w:rsidR="001D2A99" w14:paraId="54C56FE5" w14:textId="77777777" w:rsidTr="00425F8D">
        <w:tc>
          <w:tcPr>
            <w:tcW w:w="1804" w:type="dxa"/>
          </w:tcPr>
          <w:p w14:paraId="3F9F3FB9" w14:textId="77777777" w:rsidR="001D2A99" w:rsidRDefault="001D2A99" w:rsidP="008D37AD">
            <w:pPr>
              <w:rPr>
                <w:b/>
              </w:rPr>
            </w:pPr>
            <w:r>
              <w:rPr>
                <w:b/>
              </w:rPr>
              <w:lastRenderedPageBreak/>
              <w:t>Sodium bisulfate</w:t>
            </w:r>
          </w:p>
        </w:tc>
        <w:tc>
          <w:tcPr>
            <w:tcW w:w="1351" w:type="dxa"/>
          </w:tcPr>
          <w:p w14:paraId="5B5C687C" w14:textId="77777777" w:rsidR="001D2A99" w:rsidRPr="001D2A99" w:rsidRDefault="002E56DA" w:rsidP="008D37AD">
            <w:r>
              <w:t>Corrosive</w:t>
            </w:r>
          </w:p>
        </w:tc>
        <w:tc>
          <w:tcPr>
            <w:tcW w:w="967" w:type="dxa"/>
          </w:tcPr>
          <w:p w14:paraId="03213371" w14:textId="77777777" w:rsidR="001D2A99" w:rsidRPr="001D2A99" w:rsidRDefault="002E56DA" w:rsidP="008D37AD">
            <w:r>
              <w:t>315</w:t>
            </w:r>
          </w:p>
        </w:tc>
        <w:tc>
          <w:tcPr>
            <w:tcW w:w="1015" w:type="dxa"/>
          </w:tcPr>
          <w:p w14:paraId="2BBF3A16" w14:textId="77777777" w:rsidR="001D2A99" w:rsidRPr="001D2A99" w:rsidRDefault="002E56DA" w:rsidP="008D37AD">
            <w:r>
              <w:t>58.5</w:t>
            </w:r>
          </w:p>
        </w:tc>
        <w:tc>
          <w:tcPr>
            <w:tcW w:w="1225" w:type="dxa"/>
          </w:tcPr>
          <w:p w14:paraId="62243522" w14:textId="77777777" w:rsidR="001D2A99" w:rsidRPr="001D2A99" w:rsidRDefault="002E56DA" w:rsidP="008D37AD">
            <w:r>
              <w:t>0.5</w:t>
            </w:r>
          </w:p>
        </w:tc>
        <w:tc>
          <w:tcPr>
            <w:tcW w:w="1274" w:type="dxa"/>
          </w:tcPr>
          <w:p w14:paraId="221753B6" w14:textId="77777777" w:rsidR="001D2A99" w:rsidRPr="001D2A99" w:rsidRDefault="002E56DA" w:rsidP="008D37AD">
            <w:r>
              <w:t>120.06</w:t>
            </w:r>
          </w:p>
        </w:tc>
        <w:tc>
          <w:tcPr>
            <w:tcW w:w="1220" w:type="dxa"/>
          </w:tcPr>
          <w:p w14:paraId="73F33858" w14:textId="77777777" w:rsidR="001D2A99" w:rsidRPr="001D2A99" w:rsidRDefault="002E56DA" w:rsidP="008D37AD">
            <w:r>
              <w:t>2.74</w:t>
            </w:r>
          </w:p>
        </w:tc>
      </w:tr>
      <w:tr w:rsidR="001D2A99" w14:paraId="09F35E87" w14:textId="77777777" w:rsidTr="00425F8D">
        <w:tc>
          <w:tcPr>
            <w:tcW w:w="1804" w:type="dxa"/>
          </w:tcPr>
          <w:p w14:paraId="35627BA2" w14:textId="77777777" w:rsidR="001D2A99" w:rsidRDefault="001D2A99" w:rsidP="008D37AD">
            <w:pPr>
              <w:rPr>
                <w:b/>
              </w:rPr>
            </w:pPr>
            <w:r>
              <w:rPr>
                <w:b/>
              </w:rPr>
              <w:t>Sodium chloride</w:t>
            </w:r>
          </w:p>
        </w:tc>
        <w:tc>
          <w:tcPr>
            <w:tcW w:w="1351" w:type="dxa"/>
          </w:tcPr>
          <w:p w14:paraId="1E2DCEB8" w14:textId="77777777" w:rsidR="001D2A99" w:rsidRPr="001D2A99" w:rsidRDefault="002E56DA" w:rsidP="008D37AD">
            <w:r>
              <w:t>Irritant</w:t>
            </w:r>
          </w:p>
        </w:tc>
        <w:tc>
          <w:tcPr>
            <w:tcW w:w="967" w:type="dxa"/>
          </w:tcPr>
          <w:p w14:paraId="5E602CA7" w14:textId="77777777" w:rsidR="001D2A99" w:rsidRPr="001D2A99" w:rsidRDefault="002E56DA" w:rsidP="008D37AD">
            <w:r>
              <w:t>1413</w:t>
            </w:r>
          </w:p>
        </w:tc>
        <w:tc>
          <w:tcPr>
            <w:tcW w:w="1015" w:type="dxa"/>
          </w:tcPr>
          <w:p w14:paraId="2A9DEB45" w14:textId="77777777" w:rsidR="001D2A99" w:rsidRPr="001D2A99" w:rsidRDefault="002E56DA" w:rsidP="008D37AD">
            <w:r>
              <w:t>801</w:t>
            </w:r>
          </w:p>
        </w:tc>
        <w:tc>
          <w:tcPr>
            <w:tcW w:w="1225" w:type="dxa"/>
          </w:tcPr>
          <w:p w14:paraId="07577F6D" w14:textId="77777777" w:rsidR="001D2A99" w:rsidRPr="001D2A99" w:rsidRDefault="002E56DA" w:rsidP="008D37AD">
            <w:r>
              <w:t>3.59</w:t>
            </w:r>
          </w:p>
        </w:tc>
        <w:tc>
          <w:tcPr>
            <w:tcW w:w="1274" w:type="dxa"/>
          </w:tcPr>
          <w:p w14:paraId="42C02568" w14:textId="77777777" w:rsidR="001D2A99" w:rsidRPr="001D2A99" w:rsidRDefault="002E56DA" w:rsidP="008D37AD">
            <w:r>
              <w:t>58.44</w:t>
            </w:r>
          </w:p>
        </w:tc>
        <w:tc>
          <w:tcPr>
            <w:tcW w:w="1220" w:type="dxa"/>
          </w:tcPr>
          <w:p w14:paraId="6067D215" w14:textId="77777777" w:rsidR="001D2A99" w:rsidRPr="001D2A99" w:rsidRDefault="002E56DA" w:rsidP="008D37AD">
            <w:r>
              <w:t>2.17</w:t>
            </w:r>
          </w:p>
        </w:tc>
      </w:tr>
      <w:tr w:rsidR="001D2A99" w14:paraId="4D5A4D74" w14:textId="77777777" w:rsidTr="00425F8D">
        <w:tc>
          <w:tcPr>
            <w:tcW w:w="1804" w:type="dxa"/>
          </w:tcPr>
          <w:p w14:paraId="587E0DED" w14:textId="77777777" w:rsidR="001D2A99" w:rsidRDefault="001D2A99" w:rsidP="008D37AD">
            <w:pPr>
              <w:rPr>
                <w:b/>
              </w:rPr>
            </w:pPr>
            <w:proofErr w:type="spellStart"/>
            <w:r>
              <w:rPr>
                <w:b/>
              </w:rPr>
              <w:t>Cyclohexanol</w:t>
            </w:r>
            <w:proofErr w:type="spellEnd"/>
          </w:p>
        </w:tc>
        <w:tc>
          <w:tcPr>
            <w:tcW w:w="1351" w:type="dxa"/>
          </w:tcPr>
          <w:p w14:paraId="76E90F5E" w14:textId="77777777" w:rsidR="001D2A99" w:rsidRPr="001D2A99" w:rsidRDefault="002E56DA" w:rsidP="008D37AD">
            <w:r>
              <w:t>Flammable, Irritant</w:t>
            </w:r>
          </w:p>
        </w:tc>
        <w:tc>
          <w:tcPr>
            <w:tcW w:w="967" w:type="dxa"/>
          </w:tcPr>
          <w:p w14:paraId="65FF73EB" w14:textId="77777777" w:rsidR="001D2A99" w:rsidRPr="001D2A99" w:rsidRDefault="002E56DA" w:rsidP="008D37AD">
            <w:r>
              <w:t>161.84</w:t>
            </w:r>
          </w:p>
        </w:tc>
        <w:tc>
          <w:tcPr>
            <w:tcW w:w="1015" w:type="dxa"/>
          </w:tcPr>
          <w:p w14:paraId="140EF86F" w14:textId="77777777" w:rsidR="001D2A99" w:rsidRPr="001D2A99" w:rsidRDefault="002E56DA" w:rsidP="008D37AD">
            <w:r>
              <w:t>25.93</w:t>
            </w:r>
          </w:p>
        </w:tc>
        <w:tc>
          <w:tcPr>
            <w:tcW w:w="1225" w:type="dxa"/>
          </w:tcPr>
          <w:p w14:paraId="1D5D69AE" w14:textId="77777777" w:rsidR="001D2A99" w:rsidRPr="001D2A99" w:rsidRDefault="002E56DA" w:rsidP="008D37AD">
            <w:r>
              <w:t>3.60</w:t>
            </w:r>
          </w:p>
        </w:tc>
        <w:tc>
          <w:tcPr>
            <w:tcW w:w="1274" w:type="dxa"/>
          </w:tcPr>
          <w:p w14:paraId="23AC0A42" w14:textId="77777777" w:rsidR="001D2A99" w:rsidRPr="001D2A99" w:rsidRDefault="002E56DA" w:rsidP="008D37AD">
            <w:r>
              <w:t>100.16</w:t>
            </w:r>
          </w:p>
        </w:tc>
        <w:tc>
          <w:tcPr>
            <w:tcW w:w="1220" w:type="dxa"/>
          </w:tcPr>
          <w:p w14:paraId="1A125BD9" w14:textId="77777777" w:rsidR="001D2A99" w:rsidRPr="001D2A99" w:rsidRDefault="002E56DA" w:rsidP="008D37AD">
            <w:r>
              <w:t>0.96</w:t>
            </w:r>
          </w:p>
        </w:tc>
      </w:tr>
      <w:tr w:rsidR="001D2A99" w14:paraId="6937C066" w14:textId="77777777" w:rsidTr="00425F8D">
        <w:tc>
          <w:tcPr>
            <w:tcW w:w="1804" w:type="dxa"/>
          </w:tcPr>
          <w:p w14:paraId="1C5A28C5" w14:textId="77777777" w:rsidR="001D2A99" w:rsidRDefault="001D2A99" w:rsidP="008D37AD">
            <w:pPr>
              <w:rPr>
                <w:b/>
              </w:rPr>
            </w:pPr>
            <w:proofErr w:type="spellStart"/>
            <w:r>
              <w:rPr>
                <w:b/>
              </w:rPr>
              <w:t>Cyclohexanone</w:t>
            </w:r>
            <w:proofErr w:type="spellEnd"/>
          </w:p>
        </w:tc>
        <w:tc>
          <w:tcPr>
            <w:tcW w:w="1351" w:type="dxa"/>
          </w:tcPr>
          <w:p w14:paraId="49DAC7EF" w14:textId="77777777" w:rsidR="001D2A99" w:rsidRPr="001D2A99" w:rsidRDefault="002E56DA" w:rsidP="008D37AD">
            <w:r>
              <w:t>Flammable, Irritant</w:t>
            </w:r>
          </w:p>
        </w:tc>
        <w:tc>
          <w:tcPr>
            <w:tcW w:w="967" w:type="dxa"/>
          </w:tcPr>
          <w:p w14:paraId="693508C5" w14:textId="77777777" w:rsidR="001D2A99" w:rsidRPr="001D2A99" w:rsidRDefault="002E56DA" w:rsidP="008D37AD">
            <w:r>
              <w:t>155.6</w:t>
            </w:r>
          </w:p>
        </w:tc>
        <w:tc>
          <w:tcPr>
            <w:tcW w:w="1015" w:type="dxa"/>
          </w:tcPr>
          <w:p w14:paraId="329E4B74" w14:textId="77777777" w:rsidR="001D2A99" w:rsidRPr="001D2A99" w:rsidRDefault="002E56DA" w:rsidP="008D37AD">
            <w:r>
              <w:t>-47</w:t>
            </w:r>
          </w:p>
        </w:tc>
        <w:tc>
          <w:tcPr>
            <w:tcW w:w="1225" w:type="dxa"/>
          </w:tcPr>
          <w:p w14:paraId="7DC16B77" w14:textId="77777777" w:rsidR="001D2A99" w:rsidRPr="001D2A99" w:rsidRDefault="002E56DA" w:rsidP="008D37AD">
            <w:r>
              <w:t>0.086</w:t>
            </w:r>
          </w:p>
        </w:tc>
        <w:tc>
          <w:tcPr>
            <w:tcW w:w="1274" w:type="dxa"/>
          </w:tcPr>
          <w:p w14:paraId="0044BBA1" w14:textId="77777777" w:rsidR="001D2A99" w:rsidRPr="001D2A99" w:rsidRDefault="002E56DA" w:rsidP="008D37AD">
            <w:r>
              <w:t>98.15</w:t>
            </w:r>
          </w:p>
        </w:tc>
        <w:tc>
          <w:tcPr>
            <w:tcW w:w="1220" w:type="dxa"/>
          </w:tcPr>
          <w:p w14:paraId="67DECBA7" w14:textId="77777777" w:rsidR="001D2A99" w:rsidRPr="001D2A99" w:rsidRDefault="002E56DA" w:rsidP="008D37AD">
            <w:r>
              <w:t>0.95</w:t>
            </w:r>
          </w:p>
        </w:tc>
      </w:tr>
      <w:tr w:rsidR="00425F8D" w14:paraId="4DDD87BD" w14:textId="77777777" w:rsidTr="0056713C">
        <w:trPr>
          <w:trHeight w:val="395"/>
        </w:trPr>
        <w:tc>
          <w:tcPr>
            <w:tcW w:w="1804" w:type="dxa"/>
          </w:tcPr>
          <w:p w14:paraId="1ADD0583" w14:textId="77777777" w:rsidR="00425F8D" w:rsidRDefault="00425F8D" w:rsidP="008D37AD">
            <w:pPr>
              <w:rPr>
                <w:b/>
              </w:rPr>
            </w:pPr>
            <w:r>
              <w:rPr>
                <w:b/>
              </w:rPr>
              <w:t>Sodium Hydroxide</w:t>
            </w:r>
          </w:p>
        </w:tc>
        <w:tc>
          <w:tcPr>
            <w:tcW w:w="1351" w:type="dxa"/>
          </w:tcPr>
          <w:p w14:paraId="2C29411E" w14:textId="77777777" w:rsidR="00425F8D" w:rsidRDefault="00425F8D" w:rsidP="008D37AD">
            <w:r>
              <w:t>Corrosive</w:t>
            </w:r>
          </w:p>
        </w:tc>
        <w:tc>
          <w:tcPr>
            <w:tcW w:w="967" w:type="dxa"/>
          </w:tcPr>
          <w:p w14:paraId="45B3DD29" w14:textId="77777777" w:rsidR="00425F8D" w:rsidRDefault="0056713C" w:rsidP="008D37AD">
            <w:r>
              <w:t>1388</w:t>
            </w:r>
          </w:p>
        </w:tc>
        <w:tc>
          <w:tcPr>
            <w:tcW w:w="1015" w:type="dxa"/>
          </w:tcPr>
          <w:p w14:paraId="20384FC1" w14:textId="77777777" w:rsidR="00425F8D" w:rsidRDefault="0056713C" w:rsidP="008D37AD">
            <w:r>
              <w:t>318</w:t>
            </w:r>
          </w:p>
        </w:tc>
        <w:tc>
          <w:tcPr>
            <w:tcW w:w="1225" w:type="dxa"/>
          </w:tcPr>
          <w:p w14:paraId="2B585B22" w14:textId="77777777" w:rsidR="00425F8D" w:rsidRDefault="0056713C" w:rsidP="008D37AD">
            <w:r>
              <w:t>1.11</w:t>
            </w:r>
          </w:p>
        </w:tc>
        <w:tc>
          <w:tcPr>
            <w:tcW w:w="1274" w:type="dxa"/>
          </w:tcPr>
          <w:p w14:paraId="77ACEDC8" w14:textId="77777777" w:rsidR="00425F8D" w:rsidRDefault="0056713C" w:rsidP="008D37AD">
            <w:r>
              <w:t>40.00</w:t>
            </w:r>
          </w:p>
        </w:tc>
        <w:tc>
          <w:tcPr>
            <w:tcW w:w="1220" w:type="dxa"/>
          </w:tcPr>
          <w:p w14:paraId="402B07F8" w14:textId="77777777" w:rsidR="00425F8D" w:rsidRDefault="0056713C" w:rsidP="008D37AD">
            <w:r>
              <w:t>2.13</w:t>
            </w:r>
          </w:p>
        </w:tc>
      </w:tr>
      <w:tr w:rsidR="0056713C" w14:paraId="4F784B12" w14:textId="77777777" w:rsidTr="0056713C">
        <w:trPr>
          <w:trHeight w:val="395"/>
        </w:trPr>
        <w:tc>
          <w:tcPr>
            <w:tcW w:w="1804" w:type="dxa"/>
          </w:tcPr>
          <w:p w14:paraId="46AD44E9" w14:textId="77777777" w:rsidR="0056713C" w:rsidRDefault="0056713C" w:rsidP="008D37AD">
            <w:pPr>
              <w:rPr>
                <w:b/>
              </w:rPr>
            </w:pPr>
            <w:r>
              <w:rPr>
                <w:b/>
              </w:rPr>
              <w:t>Methylene Chloride</w:t>
            </w:r>
          </w:p>
        </w:tc>
        <w:tc>
          <w:tcPr>
            <w:tcW w:w="1351" w:type="dxa"/>
          </w:tcPr>
          <w:p w14:paraId="00398407" w14:textId="77777777" w:rsidR="0056713C" w:rsidRDefault="0056713C" w:rsidP="008D37AD">
            <w:r>
              <w:t>Harmful</w:t>
            </w:r>
          </w:p>
        </w:tc>
        <w:tc>
          <w:tcPr>
            <w:tcW w:w="967" w:type="dxa"/>
          </w:tcPr>
          <w:p w14:paraId="398AAACE" w14:textId="77777777" w:rsidR="0056713C" w:rsidRDefault="0056713C" w:rsidP="008D37AD">
            <w:r>
              <w:t>39.6</w:t>
            </w:r>
          </w:p>
        </w:tc>
        <w:tc>
          <w:tcPr>
            <w:tcW w:w="1015" w:type="dxa"/>
          </w:tcPr>
          <w:p w14:paraId="17C76566" w14:textId="77777777" w:rsidR="0056713C" w:rsidRDefault="0056713C" w:rsidP="008D37AD">
            <w:r>
              <w:t>-96.7</w:t>
            </w:r>
          </w:p>
        </w:tc>
        <w:tc>
          <w:tcPr>
            <w:tcW w:w="1225" w:type="dxa"/>
          </w:tcPr>
          <w:p w14:paraId="5789C3A2" w14:textId="77777777" w:rsidR="0056713C" w:rsidRDefault="0056713C" w:rsidP="008D37AD">
            <w:r>
              <w:t>0.013</w:t>
            </w:r>
          </w:p>
        </w:tc>
        <w:tc>
          <w:tcPr>
            <w:tcW w:w="1274" w:type="dxa"/>
          </w:tcPr>
          <w:p w14:paraId="5B2305ED" w14:textId="77777777" w:rsidR="0056713C" w:rsidRDefault="0056713C" w:rsidP="008D37AD">
            <w:r>
              <w:t>84.93</w:t>
            </w:r>
          </w:p>
        </w:tc>
        <w:tc>
          <w:tcPr>
            <w:tcW w:w="1220" w:type="dxa"/>
          </w:tcPr>
          <w:p w14:paraId="69A73A66" w14:textId="77777777" w:rsidR="0056713C" w:rsidRDefault="0056713C" w:rsidP="008D37AD">
            <w:r>
              <w:t>1.33</w:t>
            </w:r>
          </w:p>
        </w:tc>
      </w:tr>
    </w:tbl>
    <w:p w14:paraId="54E4E095" w14:textId="77777777" w:rsidR="00425F8D" w:rsidRPr="00A625BB" w:rsidRDefault="00425F8D" w:rsidP="00425F8D">
      <w:pPr>
        <w:rPr>
          <w:i/>
        </w:rPr>
      </w:pPr>
      <w:r w:rsidRPr="00FC6E55">
        <w:rPr>
          <w:i/>
        </w:rPr>
        <w:t>Sources:</w:t>
      </w:r>
      <w:r>
        <w:rPr>
          <w:i/>
        </w:rPr>
        <w:t xml:space="preserve"> Handbook for Organic Chemistry, </w:t>
      </w:r>
      <w:r w:rsidRPr="00FC6E55">
        <w:rPr>
          <w:rFonts w:cs="Verdana"/>
          <w:b/>
          <w:bCs/>
          <w:i/>
        </w:rPr>
        <w:t>CRC Handbook of Chemistry and Physics</w:t>
      </w:r>
      <w:r w:rsidRPr="00FC6E55">
        <w:rPr>
          <w:rFonts w:cs="Verdana"/>
          <w:i/>
        </w:rPr>
        <w:t xml:space="preserve"> (especially Section C: "Physical Constants of Organic Compounds</w:t>
      </w:r>
      <w:proofErr w:type="gramStart"/>
      <w:r w:rsidRPr="00FC6E55">
        <w:rPr>
          <w:rFonts w:cs="Verdana"/>
          <w:i/>
        </w:rPr>
        <w:t>" )</w:t>
      </w:r>
      <w:proofErr w:type="gramEnd"/>
      <w:r w:rsidRPr="00FC6E55">
        <w:rPr>
          <w:rFonts w:cs="Verdana"/>
          <w:i/>
        </w:rPr>
        <w:t xml:space="preserve">, available at the information desk in the Science Library (in </w:t>
      </w:r>
      <w:proofErr w:type="spellStart"/>
      <w:r w:rsidRPr="00FC6E55">
        <w:rPr>
          <w:rFonts w:cs="Verdana"/>
          <w:i/>
        </w:rPr>
        <w:t>Norlin</w:t>
      </w:r>
      <w:proofErr w:type="spellEnd"/>
      <w:r w:rsidRPr="00FC6E55">
        <w:rPr>
          <w:rFonts w:cs="Verdana"/>
          <w:i/>
        </w:rPr>
        <w:t>) and in the Organic Chemistry Stockroom</w:t>
      </w:r>
      <w:r>
        <w:rPr>
          <w:rFonts w:cs="Verdana"/>
          <w:i/>
        </w:rPr>
        <w:t>.</w:t>
      </w:r>
    </w:p>
    <w:p w14:paraId="6B88954F" w14:textId="77777777" w:rsidR="001D2A99" w:rsidRPr="006B3D96" w:rsidRDefault="001D2A99" w:rsidP="008D37AD">
      <w:pPr>
        <w:rPr>
          <w:b/>
        </w:rPr>
      </w:pPr>
    </w:p>
    <w:p w14:paraId="71D4E817" w14:textId="77777777" w:rsidR="008D37AD" w:rsidRDefault="008D37AD" w:rsidP="008D37AD">
      <w:pPr>
        <w:rPr>
          <w:b/>
          <w:i/>
        </w:rPr>
      </w:pPr>
      <w:r>
        <w:rPr>
          <w:b/>
          <w:i/>
        </w:rPr>
        <w:t>Safety Precautions</w:t>
      </w:r>
    </w:p>
    <w:p w14:paraId="0FD8A5E1" w14:textId="77777777" w:rsidR="008D37AD" w:rsidRDefault="008D37AD" w:rsidP="008D37AD">
      <w:pPr>
        <w:rPr>
          <w:i/>
        </w:rPr>
      </w:pPr>
      <w:r>
        <w:rPr>
          <w:i/>
        </w:rPr>
        <w:t xml:space="preserve">Concentrated Acetic acid, sodium hypochlorite, and sodium bisulfite are extremely corrosive to the human skin. If by any chance, these reagents come into contact with you, immediately wash the affected area with water. Methylene chloride is a minor health hazard, thus precaution should be taken while handling this reagent. Gloves, eye ware, and protective clothing are a must. Sodium hydroxide, </w:t>
      </w:r>
      <w:proofErr w:type="spellStart"/>
      <w:r>
        <w:rPr>
          <w:i/>
        </w:rPr>
        <w:t>cyclohexanone</w:t>
      </w:r>
      <w:proofErr w:type="spellEnd"/>
      <w:r>
        <w:rPr>
          <w:i/>
        </w:rPr>
        <w:t xml:space="preserve"> are irri</w:t>
      </w:r>
      <w:r w:rsidR="006B3D96">
        <w:rPr>
          <w:i/>
        </w:rPr>
        <w:t>tants thus, avoid skin contact.</w:t>
      </w:r>
    </w:p>
    <w:p w14:paraId="05607565" w14:textId="77777777" w:rsidR="006B3D96" w:rsidRPr="006B3D96" w:rsidRDefault="006B3D96" w:rsidP="008D37AD">
      <w:pPr>
        <w:rPr>
          <w:b/>
          <w:i/>
        </w:rPr>
      </w:pPr>
    </w:p>
    <w:p w14:paraId="60845032" w14:textId="77777777" w:rsidR="006B3D96" w:rsidRPr="006B3D96" w:rsidRDefault="006B3D96" w:rsidP="008D37AD">
      <w:pPr>
        <w:rPr>
          <w:b/>
          <w:i/>
        </w:rPr>
      </w:pPr>
      <w:r w:rsidRPr="006B3D96">
        <w:rPr>
          <w:b/>
          <w:i/>
        </w:rPr>
        <w:t>Wastes</w:t>
      </w:r>
    </w:p>
    <w:p w14:paraId="4F058A52" w14:textId="77777777" w:rsidR="002F1965" w:rsidRDefault="006B3D96" w:rsidP="008D37AD">
      <w:pPr>
        <w:rPr>
          <w:i/>
        </w:rPr>
      </w:pPr>
      <w:r>
        <w:rPr>
          <w:i/>
        </w:rPr>
        <w:t>Aqueous Waste: The Aqueous layer remaining after methylene chloride extraction</w:t>
      </w:r>
    </w:p>
    <w:p w14:paraId="229844CE" w14:textId="77777777" w:rsidR="006B3D96" w:rsidRDefault="006B3D96" w:rsidP="008D37AD">
      <w:pPr>
        <w:rPr>
          <w:i/>
        </w:rPr>
      </w:pPr>
      <w:r>
        <w:rPr>
          <w:i/>
        </w:rPr>
        <w:t>Organic Waste: Reaction product and acetone rinses of glassware.</w:t>
      </w:r>
    </w:p>
    <w:p w14:paraId="46946495" w14:textId="77777777" w:rsidR="006B3D96" w:rsidRDefault="006B3D96" w:rsidP="008D37AD">
      <w:pPr>
        <w:rPr>
          <w:i/>
        </w:rPr>
      </w:pPr>
      <w:r>
        <w:rPr>
          <w:i/>
        </w:rPr>
        <w:t xml:space="preserve">Solid Chemical Waste: Used drying agents. </w:t>
      </w:r>
    </w:p>
    <w:p w14:paraId="45E3887D" w14:textId="77777777" w:rsidR="006B3D96" w:rsidRDefault="006B3D96" w:rsidP="008D37AD">
      <w:pPr>
        <w:rPr>
          <w:i/>
        </w:rPr>
      </w:pPr>
    </w:p>
    <w:p w14:paraId="44F7ED84" w14:textId="77777777" w:rsidR="002F1965" w:rsidRDefault="002F1965" w:rsidP="008D37AD">
      <w:pPr>
        <w:rPr>
          <w:b/>
        </w:rPr>
      </w:pPr>
      <w:r>
        <w:rPr>
          <w:b/>
        </w:rPr>
        <w:t>Procedure</w:t>
      </w:r>
    </w:p>
    <w:p w14:paraId="765FAD14" w14:textId="77777777" w:rsidR="002F1965" w:rsidRDefault="002F1965" w:rsidP="002F1965">
      <w:pPr>
        <w:pStyle w:val="ListParagraph"/>
        <w:numPr>
          <w:ilvl w:val="0"/>
          <w:numId w:val="1"/>
        </w:numPr>
      </w:pPr>
      <w:r>
        <w:t xml:space="preserve">10mmoles of </w:t>
      </w:r>
      <w:proofErr w:type="spellStart"/>
      <w:r>
        <w:t>cyclohexanol</w:t>
      </w:r>
      <w:proofErr w:type="spellEnd"/>
      <w:r>
        <w:t xml:space="preserve"> in the Erlenmeyer flask along with the magnetic stir bar. </w:t>
      </w:r>
    </w:p>
    <w:p w14:paraId="4F7FC715" w14:textId="77777777" w:rsidR="002F1965" w:rsidRDefault="002F1965" w:rsidP="002F1965">
      <w:pPr>
        <w:pStyle w:val="ListParagraph"/>
        <w:numPr>
          <w:ilvl w:val="1"/>
          <w:numId w:val="1"/>
        </w:numPr>
      </w:pPr>
      <w:r>
        <w:t>Have the flask placed on the stirring motor and start stirring</w:t>
      </w:r>
    </w:p>
    <w:p w14:paraId="74056357" w14:textId="77777777" w:rsidR="002F1965" w:rsidRDefault="002F1965" w:rsidP="002F1965">
      <w:pPr>
        <w:pStyle w:val="ListParagraph"/>
        <w:numPr>
          <w:ilvl w:val="0"/>
          <w:numId w:val="1"/>
        </w:numPr>
      </w:pPr>
      <w:r>
        <w:t>While stirring, add 2.5 mL of glacial acetic acid.</w:t>
      </w:r>
    </w:p>
    <w:p w14:paraId="0DC10455" w14:textId="77777777" w:rsidR="002F1965" w:rsidRDefault="002F1965" w:rsidP="002F1965">
      <w:pPr>
        <w:pStyle w:val="ListParagraph"/>
        <w:numPr>
          <w:ilvl w:val="0"/>
          <w:numId w:val="1"/>
        </w:numPr>
      </w:pPr>
      <w:r>
        <w:t>Place 15mL of b</w:t>
      </w:r>
      <w:r w:rsidR="00D43FCA">
        <w:t xml:space="preserve">leach into the </w:t>
      </w:r>
      <w:proofErr w:type="spellStart"/>
      <w:r w:rsidR="00D43FCA">
        <w:t>separatory</w:t>
      </w:r>
      <w:proofErr w:type="spellEnd"/>
      <w:r w:rsidR="00D43FCA">
        <w:t xml:space="preserve"> funnel; place the funnel above the Erlenmeyer flask.</w:t>
      </w:r>
    </w:p>
    <w:p w14:paraId="40CFF0F1" w14:textId="77777777" w:rsidR="00D43FCA" w:rsidRDefault="00D43FCA" w:rsidP="002F1965">
      <w:pPr>
        <w:pStyle w:val="ListParagraph"/>
        <w:numPr>
          <w:ilvl w:val="0"/>
          <w:numId w:val="1"/>
        </w:numPr>
      </w:pPr>
      <w:r>
        <w:t xml:space="preserve">Add the bleach into the Erlenmeyer flask, drop by drop through the </w:t>
      </w:r>
      <w:proofErr w:type="spellStart"/>
      <w:r>
        <w:t>separatory</w:t>
      </w:r>
      <w:proofErr w:type="spellEnd"/>
      <w:r>
        <w:t xml:space="preserve"> funnel to the </w:t>
      </w:r>
      <w:proofErr w:type="spellStart"/>
      <w:r>
        <w:t>cyclohexanol</w:t>
      </w:r>
      <w:proofErr w:type="spellEnd"/>
      <w:r>
        <w:t xml:space="preserve">/acetic acid mixture. </w:t>
      </w:r>
    </w:p>
    <w:p w14:paraId="045B3302" w14:textId="77777777" w:rsidR="00D43FCA" w:rsidRDefault="00D43FCA" w:rsidP="002F1965">
      <w:pPr>
        <w:pStyle w:val="ListParagraph"/>
        <w:numPr>
          <w:ilvl w:val="0"/>
          <w:numId w:val="1"/>
        </w:numPr>
      </w:pPr>
      <w:r>
        <w:t xml:space="preserve">The addition of bleach should take 10-15 minutes. </w:t>
      </w:r>
    </w:p>
    <w:p w14:paraId="39C084F5" w14:textId="77777777" w:rsidR="00D43FCA" w:rsidRDefault="00D43FCA" w:rsidP="002F1965">
      <w:pPr>
        <w:pStyle w:val="ListParagraph"/>
        <w:numPr>
          <w:ilvl w:val="0"/>
          <w:numId w:val="1"/>
        </w:numPr>
      </w:pPr>
      <w:r>
        <w:t xml:space="preserve">The solution after the addition of bleach should be pale yellow to yellow-green in color. </w:t>
      </w:r>
    </w:p>
    <w:p w14:paraId="29B96B72" w14:textId="77777777" w:rsidR="00D43FCA" w:rsidRDefault="00D43FCA" w:rsidP="002F1965">
      <w:pPr>
        <w:pStyle w:val="ListParagraph"/>
        <w:numPr>
          <w:ilvl w:val="0"/>
          <w:numId w:val="1"/>
        </w:numPr>
      </w:pPr>
      <w:r>
        <w:t xml:space="preserve">Test for excess </w:t>
      </w:r>
      <w:proofErr w:type="spellStart"/>
      <w:r>
        <w:t>hypochlorous</w:t>
      </w:r>
      <w:proofErr w:type="spellEnd"/>
      <w:r>
        <w:t xml:space="preserve"> acid by using the KI starch paper.</w:t>
      </w:r>
    </w:p>
    <w:p w14:paraId="495BAFFB" w14:textId="77777777" w:rsidR="00D43FCA" w:rsidRDefault="00D43FCA" w:rsidP="002F1965">
      <w:pPr>
        <w:pStyle w:val="ListParagraph"/>
        <w:numPr>
          <w:ilvl w:val="0"/>
          <w:numId w:val="1"/>
        </w:numPr>
      </w:pPr>
      <w:r>
        <w:t>Stir it for 15 minutes at room temperature.</w:t>
      </w:r>
    </w:p>
    <w:p w14:paraId="5D7B1988" w14:textId="77777777" w:rsidR="00D43FCA" w:rsidRDefault="00D43FCA" w:rsidP="002F1965">
      <w:pPr>
        <w:pStyle w:val="ListParagraph"/>
        <w:numPr>
          <w:ilvl w:val="0"/>
          <w:numId w:val="1"/>
        </w:numPr>
      </w:pPr>
      <w:r>
        <w:t xml:space="preserve">Add 10-20 drops of saturated sodium bisulfite solution to get rid of the </w:t>
      </w:r>
      <w:proofErr w:type="spellStart"/>
      <w:r>
        <w:t>hypochlorous</w:t>
      </w:r>
      <w:proofErr w:type="spellEnd"/>
      <w:r>
        <w:t xml:space="preserve"> acid.</w:t>
      </w:r>
    </w:p>
    <w:p w14:paraId="568F5F14" w14:textId="77777777" w:rsidR="00D43FCA" w:rsidRDefault="00D43FCA" w:rsidP="002F1965">
      <w:pPr>
        <w:pStyle w:val="ListParagraph"/>
        <w:numPr>
          <w:ilvl w:val="0"/>
          <w:numId w:val="1"/>
        </w:numPr>
      </w:pPr>
      <w:r>
        <w:t xml:space="preserve">Test for remaining </w:t>
      </w:r>
      <w:proofErr w:type="spellStart"/>
      <w:r>
        <w:t>hypocholorous</w:t>
      </w:r>
      <w:proofErr w:type="spellEnd"/>
      <w:r>
        <w:t xml:space="preserve"> acid using the KI starch paper.</w:t>
      </w:r>
    </w:p>
    <w:p w14:paraId="553F78F3" w14:textId="77777777" w:rsidR="00D43FCA" w:rsidRDefault="00D43FCA" w:rsidP="002F1965">
      <w:pPr>
        <w:pStyle w:val="ListParagraph"/>
        <w:numPr>
          <w:ilvl w:val="0"/>
          <w:numId w:val="1"/>
        </w:numPr>
      </w:pPr>
      <w:r>
        <w:t xml:space="preserve">Add 2 drops of </w:t>
      </w:r>
      <w:proofErr w:type="spellStart"/>
      <w:r>
        <w:t>thymol</w:t>
      </w:r>
      <w:proofErr w:type="spellEnd"/>
      <w:r>
        <w:t xml:space="preserve"> blue indicator.</w:t>
      </w:r>
    </w:p>
    <w:p w14:paraId="7F0FF7B0" w14:textId="77777777" w:rsidR="00D43FCA" w:rsidRDefault="00D43FCA" w:rsidP="002F1965">
      <w:pPr>
        <w:pStyle w:val="ListParagraph"/>
        <w:numPr>
          <w:ilvl w:val="0"/>
          <w:numId w:val="1"/>
        </w:numPr>
      </w:pPr>
      <w:r>
        <w:t xml:space="preserve">Add 6M </w:t>
      </w:r>
      <w:proofErr w:type="spellStart"/>
      <w:r>
        <w:t>NaOH</w:t>
      </w:r>
      <w:proofErr w:type="spellEnd"/>
      <w:r>
        <w:t xml:space="preserve"> until the solution turns light blue</w:t>
      </w:r>
      <w:r w:rsidR="00BD3654">
        <w:t>.</w:t>
      </w:r>
    </w:p>
    <w:p w14:paraId="229E0CFB" w14:textId="77777777" w:rsidR="00BD3654" w:rsidRDefault="00BD3654" w:rsidP="002F1965">
      <w:pPr>
        <w:pStyle w:val="ListParagraph"/>
        <w:numPr>
          <w:ilvl w:val="0"/>
          <w:numId w:val="1"/>
        </w:numPr>
      </w:pPr>
      <w:r>
        <w:t xml:space="preserve">Add solid </w:t>
      </w:r>
      <w:proofErr w:type="spellStart"/>
      <w:r>
        <w:t>NaCl</w:t>
      </w:r>
      <w:proofErr w:type="spellEnd"/>
      <w:r>
        <w:t xml:space="preserve"> until the solution is saturated, meaning, excess </w:t>
      </w:r>
      <w:proofErr w:type="spellStart"/>
      <w:r>
        <w:t>NaCl</w:t>
      </w:r>
      <w:proofErr w:type="spellEnd"/>
      <w:r>
        <w:t xml:space="preserve"> will stop dissolving.</w:t>
      </w:r>
    </w:p>
    <w:p w14:paraId="2464BE58" w14:textId="77777777" w:rsidR="00BD3654" w:rsidRDefault="00BD3654" w:rsidP="002F1965">
      <w:pPr>
        <w:pStyle w:val="ListParagraph"/>
        <w:numPr>
          <w:ilvl w:val="0"/>
          <w:numId w:val="1"/>
        </w:numPr>
      </w:pPr>
      <w:r>
        <w:t xml:space="preserve">Decant the liquid into the </w:t>
      </w:r>
      <w:proofErr w:type="spellStart"/>
      <w:r>
        <w:t>separatory</w:t>
      </w:r>
      <w:proofErr w:type="spellEnd"/>
      <w:r>
        <w:t xml:space="preserve"> funnel.</w:t>
      </w:r>
    </w:p>
    <w:p w14:paraId="47E7028C" w14:textId="77777777" w:rsidR="00BD3654" w:rsidRDefault="00BD3654" w:rsidP="002F1965">
      <w:pPr>
        <w:pStyle w:val="ListParagraph"/>
        <w:numPr>
          <w:ilvl w:val="0"/>
          <w:numId w:val="1"/>
        </w:numPr>
      </w:pPr>
      <w:r>
        <w:t>Extract with 5mL of methylene chloride and save the organic layer</w:t>
      </w:r>
    </w:p>
    <w:p w14:paraId="045980C4" w14:textId="77777777" w:rsidR="00BD3654" w:rsidRDefault="00BD3654" w:rsidP="002F1965">
      <w:pPr>
        <w:pStyle w:val="ListParagraph"/>
        <w:numPr>
          <w:ilvl w:val="0"/>
          <w:numId w:val="1"/>
        </w:numPr>
      </w:pPr>
      <w:r>
        <w:t xml:space="preserve">Extract the aqueous layer again with the addition of 5mL of methylene chloride </w:t>
      </w:r>
    </w:p>
    <w:p w14:paraId="78AD92C0" w14:textId="77777777" w:rsidR="00BD3654" w:rsidRDefault="00BD3654" w:rsidP="00BD3654">
      <w:pPr>
        <w:pStyle w:val="ListParagraph"/>
        <w:numPr>
          <w:ilvl w:val="1"/>
          <w:numId w:val="1"/>
        </w:numPr>
      </w:pPr>
      <w:r>
        <w:t>Make</w:t>
      </w:r>
      <w:r w:rsidR="006B3D96">
        <w:t xml:space="preserve"> sure to vent the </w:t>
      </w:r>
      <w:proofErr w:type="spellStart"/>
      <w:r w:rsidR="006B3D96">
        <w:t>separatory</w:t>
      </w:r>
      <w:proofErr w:type="spellEnd"/>
      <w:r w:rsidR="006B3D96">
        <w:t xml:space="preserve"> funnel due to the pressure. </w:t>
      </w:r>
    </w:p>
    <w:p w14:paraId="35E3CEC1" w14:textId="77777777" w:rsidR="006B3D96" w:rsidRDefault="006B3D96" w:rsidP="006B3D96">
      <w:pPr>
        <w:pStyle w:val="ListParagraph"/>
        <w:numPr>
          <w:ilvl w:val="0"/>
          <w:numId w:val="1"/>
        </w:numPr>
      </w:pPr>
      <w:r>
        <w:t>Combine both of the organic layers.</w:t>
      </w:r>
    </w:p>
    <w:p w14:paraId="7F7F9774" w14:textId="77777777" w:rsidR="006B3D96" w:rsidRDefault="006B3D96" w:rsidP="006B3D96">
      <w:pPr>
        <w:pStyle w:val="ListParagraph"/>
        <w:numPr>
          <w:ilvl w:val="0"/>
          <w:numId w:val="1"/>
        </w:numPr>
      </w:pPr>
      <w:r>
        <w:t>Dry the layer with anhydrous sodium sulfate.</w:t>
      </w:r>
    </w:p>
    <w:p w14:paraId="5CE23912" w14:textId="77777777" w:rsidR="006B3D96" w:rsidRDefault="006B3D96" w:rsidP="006B3D96">
      <w:pPr>
        <w:pStyle w:val="ListParagraph"/>
        <w:numPr>
          <w:ilvl w:val="0"/>
          <w:numId w:val="1"/>
        </w:numPr>
      </w:pPr>
      <w:r>
        <w:t>Decant to remove the drying agent.</w:t>
      </w:r>
    </w:p>
    <w:p w14:paraId="6DB45229" w14:textId="77777777" w:rsidR="006B3D96" w:rsidRDefault="006B3D96" w:rsidP="006B3D96">
      <w:pPr>
        <w:pStyle w:val="ListParagraph"/>
        <w:numPr>
          <w:ilvl w:val="0"/>
          <w:numId w:val="1"/>
        </w:numPr>
      </w:pPr>
      <w:r>
        <w:t xml:space="preserve">Remove the methyl chloride from the solution by doing a vacuum distillation. </w:t>
      </w:r>
    </w:p>
    <w:p w14:paraId="39C0DAF1" w14:textId="77777777" w:rsidR="006B3D96" w:rsidRDefault="006B3D96" w:rsidP="006B3D96">
      <w:pPr>
        <w:pStyle w:val="ListParagraph"/>
        <w:numPr>
          <w:ilvl w:val="1"/>
          <w:numId w:val="1"/>
        </w:numPr>
      </w:pPr>
      <w:r>
        <w:t xml:space="preserve">Perform this while the side-arm flask in a tub of warm water. </w:t>
      </w:r>
    </w:p>
    <w:p w14:paraId="369C26B1" w14:textId="77777777" w:rsidR="006B3D96" w:rsidRDefault="006B3D96" w:rsidP="006B3D96">
      <w:pPr>
        <w:pStyle w:val="ListParagraph"/>
        <w:numPr>
          <w:ilvl w:val="0"/>
          <w:numId w:val="1"/>
        </w:numPr>
      </w:pPr>
      <w:r>
        <w:t xml:space="preserve">Weigh the product to determine the yield. </w:t>
      </w:r>
    </w:p>
    <w:p w14:paraId="1F8537A8" w14:textId="77777777" w:rsidR="006B3D96" w:rsidRPr="002F1965" w:rsidRDefault="006B3D96" w:rsidP="006B3D96">
      <w:pPr>
        <w:pStyle w:val="ListParagraph"/>
        <w:numPr>
          <w:ilvl w:val="0"/>
          <w:numId w:val="1"/>
        </w:numPr>
      </w:pPr>
      <w:r>
        <w:t>Run an IR spectrum. Determining the purity of the compound.</w:t>
      </w:r>
    </w:p>
    <w:sectPr w:rsidR="006B3D96" w:rsidRPr="002F1965" w:rsidSect="008570D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5479F" w14:textId="77777777" w:rsidR="0056713C" w:rsidRDefault="0056713C" w:rsidP="0054315A">
      <w:r>
        <w:separator/>
      </w:r>
    </w:p>
  </w:endnote>
  <w:endnote w:type="continuationSeparator" w:id="0">
    <w:p w14:paraId="2D68CC7A" w14:textId="77777777" w:rsidR="0056713C" w:rsidRDefault="0056713C" w:rsidP="0054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47A44" w14:textId="77777777" w:rsidR="0056713C" w:rsidRDefault="0056713C" w:rsidP="0054315A">
      <w:r>
        <w:separator/>
      </w:r>
    </w:p>
  </w:footnote>
  <w:footnote w:type="continuationSeparator" w:id="0">
    <w:p w14:paraId="1812FA60" w14:textId="77777777" w:rsidR="0056713C" w:rsidRDefault="0056713C" w:rsidP="005431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A0AA9" w14:textId="77777777" w:rsidR="0056713C" w:rsidRDefault="0056713C">
    <w:pPr>
      <w:pStyle w:val="Header"/>
    </w:pPr>
    <w:r>
      <w:t>Nishesh Shukla</w:t>
    </w:r>
  </w:p>
  <w:p w14:paraId="4FC7E2F0" w14:textId="77777777" w:rsidR="0056713C" w:rsidRDefault="0056713C">
    <w:pPr>
      <w:pStyle w:val="Header"/>
    </w:pPr>
    <w:r>
      <w:t>CHEM 3341 – 236</w:t>
    </w:r>
  </w:p>
  <w:p w14:paraId="425A0075" w14:textId="77777777" w:rsidR="0056713C" w:rsidRDefault="0056713C">
    <w:pPr>
      <w:pStyle w:val="Header"/>
    </w:pPr>
    <w:proofErr w:type="spellStart"/>
    <w:r>
      <w:t>Carley</w:t>
    </w:r>
    <w:proofErr w:type="spellEnd"/>
    <w:r>
      <w:t xml:space="preserve"> Little</w:t>
    </w:r>
  </w:p>
  <w:p w14:paraId="11D0583B" w14:textId="77777777" w:rsidR="0056713C" w:rsidRDefault="0056713C">
    <w:pPr>
      <w:pStyle w:val="Header"/>
    </w:pPr>
    <w:r>
      <w:t>05/02/14</w:t>
    </w:r>
  </w:p>
  <w:p w14:paraId="00D58D1B" w14:textId="77777777" w:rsidR="0056713C" w:rsidRDefault="0056713C">
    <w:pPr>
      <w:pStyle w:val="Header"/>
    </w:pPr>
    <w:proofErr w:type="spellStart"/>
    <w:r>
      <w:t>Exp</w:t>
    </w:r>
    <w:proofErr w:type="spellEnd"/>
    <w:r>
      <w:t xml:space="preserve"> #14- Pre</w:t>
    </w:r>
  </w:p>
  <w:p w14:paraId="1B92E4BB" w14:textId="77777777" w:rsidR="0056713C" w:rsidRDefault="0056713C">
    <w:pPr>
      <w:pStyle w:val="Header"/>
    </w:pPr>
    <w:r>
      <w:t>Oxidation of Alcohols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07C8F"/>
    <w:multiLevelType w:val="hybridMultilevel"/>
    <w:tmpl w:val="90C2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5A"/>
    <w:rsid w:val="001D2A99"/>
    <w:rsid w:val="002E56DA"/>
    <w:rsid w:val="002F1965"/>
    <w:rsid w:val="003234FD"/>
    <w:rsid w:val="00425F8D"/>
    <w:rsid w:val="0054315A"/>
    <w:rsid w:val="0056713C"/>
    <w:rsid w:val="00672F02"/>
    <w:rsid w:val="006B3D96"/>
    <w:rsid w:val="008570D6"/>
    <w:rsid w:val="008D37AD"/>
    <w:rsid w:val="00A80ADC"/>
    <w:rsid w:val="00BD3654"/>
    <w:rsid w:val="00D43FCA"/>
    <w:rsid w:val="00EC4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2814BC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15A"/>
    <w:pPr>
      <w:tabs>
        <w:tab w:val="center" w:pos="4320"/>
        <w:tab w:val="right" w:pos="8640"/>
      </w:tabs>
    </w:pPr>
  </w:style>
  <w:style w:type="character" w:customStyle="1" w:styleId="HeaderChar">
    <w:name w:val="Header Char"/>
    <w:basedOn w:val="DefaultParagraphFont"/>
    <w:link w:val="Header"/>
    <w:uiPriority w:val="99"/>
    <w:rsid w:val="0054315A"/>
  </w:style>
  <w:style w:type="paragraph" w:styleId="Footer">
    <w:name w:val="footer"/>
    <w:basedOn w:val="Normal"/>
    <w:link w:val="FooterChar"/>
    <w:uiPriority w:val="99"/>
    <w:unhideWhenUsed/>
    <w:rsid w:val="0054315A"/>
    <w:pPr>
      <w:tabs>
        <w:tab w:val="center" w:pos="4320"/>
        <w:tab w:val="right" w:pos="8640"/>
      </w:tabs>
    </w:pPr>
  </w:style>
  <w:style w:type="character" w:customStyle="1" w:styleId="FooterChar">
    <w:name w:val="Footer Char"/>
    <w:basedOn w:val="DefaultParagraphFont"/>
    <w:link w:val="Footer"/>
    <w:uiPriority w:val="99"/>
    <w:rsid w:val="0054315A"/>
  </w:style>
  <w:style w:type="paragraph" w:styleId="ListParagraph">
    <w:name w:val="List Paragraph"/>
    <w:basedOn w:val="Normal"/>
    <w:uiPriority w:val="34"/>
    <w:qFormat/>
    <w:rsid w:val="002F1965"/>
    <w:pPr>
      <w:ind w:left="720"/>
      <w:contextualSpacing/>
    </w:pPr>
  </w:style>
  <w:style w:type="table" w:styleId="TableGrid">
    <w:name w:val="Table Grid"/>
    <w:basedOn w:val="TableNormal"/>
    <w:uiPriority w:val="59"/>
    <w:rsid w:val="001D2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15A"/>
    <w:pPr>
      <w:tabs>
        <w:tab w:val="center" w:pos="4320"/>
        <w:tab w:val="right" w:pos="8640"/>
      </w:tabs>
    </w:pPr>
  </w:style>
  <w:style w:type="character" w:customStyle="1" w:styleId="HeaderChar">
    <w:name w:val="Header Char"/>
    <w:basedOn w:val="DefaultParagraphFont"/>
    <w:link w:val="Header"/>
    <w:uiPriority w:val="99"/>
    <w:rsid w:val="0054315A"/>
  </w:style>
  <w:style w:type="paragraph" w:styleId="Footer">
    <w:name w:val="footer"/>
    <w:basedOn w:val="Normal"/>
    <w:link w:val="FooterChar"/>
    <w:uiPriority w:val="99"/>
    <w:unhideWhenUsed/>
    <w:rsid w:val="0054315A"/>
    <w:pPr>
      <w:tabs>
        <w:tab w:val="center" w:pos="4320"/>
        <w:tab w:val="right" w:pos="8640"/>
      </w:tabs>
    </w:pPr>
  </w:style>
  <w:style w:type="character" w:customStyle="1" w:styleId="FooterChar">
    <w:name w:val="Footer Char"/>
    <w:basedOn w:val="DefaultParagraphFont"/>
    <w:link w:val="Footer"/>
    <w:uiPriority w:val="99"/>
    <w:rsid w:val="0054315A"/>
  </w:style>
  <w:style w:type="paragraph" w:styleId="ListParagraph">
    <w:name w:val="List Paragraph"/>
    <w:basedOn w:val="Normal"/>
    <w:uiPriority w:val="34"/>
    <w:qFormat/>
    <w:rsid w:val="002F1965"/>
    <w:pPr>
      <w:ind w:left="720"/>
      <w:contextualSpacing/>
    </w:pPr>
  </w:style>
  <w:style w:type="table" w:styleId="TableGrid">
    <w:name w:val="Table Grid"/>
    <w:basedOn w:val="TableNormal"/>
    <w:uiPriority w:val="59"/>
    <w:rsid w:val="001D2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521</Words>
  <Characters>2971</Characters>
  <Application>Microsoft Macintosh Word</Application>
  <DocSecurity>0</DocSecurity>
  <Lines>24</Lines>
  <Paragraphs>6</Paragraphs>
  <ScaleCrop>false</ScaleCrop>
  <Company>CU Boulder</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2014-02-05T02:23:00Z</dcterms:created>
  <dcterms:modified xsi:type="dcterms:W3CDTF">2014-02-05T06:22:00Z</dcterms:modified>
</cp:coreProperties>
</file>