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CB25" w14:textId="77777777" w:rsidR="00781D7F" w:rsidRDefault="00781D7F" w:rsidP="00781D7F">
      <w:pPr>
        <w:jc w:val="center"/>
        <w:rPr>
          <w:b/>
          <w:i/>
          <w:u w:val="single"/>
        </w:rPr>
      </w:pPr>
      <w:r w:rsidRPr="00781D7F">
        <w:rPr>
          <w:b/>
          <w:i/>
          <w:u w:val="single"/>
        </w:rPr>
        <w:t>The Diels-Alder Reaction: Identification of an Unknown Dienophile</w:t>
      </w:r>
    </w:p>
    <w:p w14:paraId="74F41631" w14:textId="77777777" w:rsidR="00781D7F" w:rsidRPr="00781D7F" w:rsidRDefault="00781D7F" w:rsidP="00781D7F">
      <w:pPr>
        <w:jc w:val="center"/>
        <w:rPr>
          <w:b/>
          <w:i/>
          <w:u w:val="single"/>
        </w:rPr>
      </w:pPr>
    </w:p>
    <w:p w14:paraId="53044824" w14:textId="77777777" w:rsidR="00195581" w:rsidRDefault="00585438">
      <w:pPr>
        <w:rPr>
          <w:b/>
        </w:rPr>
      </w:pPr>
      <w:r>
        <w:rPr>
          <w:b/>
        </w:rPr>
        <w:t>Introduction</w:t>
      </w:r>
    </w:p>
    <w:p w14:paraId="66506E1C" w14:textId="77777777" w:rsidR="00585438" w:rsidRDefault="00A20C58">
      <w:r>
        <w:t xml:space="preserve">The purpose of </w:t>
      </w:r>
      <w:r w:rsidR="00585438">
        <w:t xml:space="preserve">this experiment is to react 1,3-cyclopentadiene with either maleic acid or </w:t>
      </w:r>
      <w:proofErr w:type="spellStart"/>
      <w:r w:rsidR="00585438">
        <w:t>fumaric</w:t>
      </w:r>
      <w:proofErr w:type="spellEnd"/>
      <w:r w:rsidR="00585438">
        <w:t xml:space="preserve"> acid to form one of the Diels Alder adducts.  </w:t>
      </w:r>
    </w:p>
    <w:p w14:paraId="369D0AA1" w14:textId="77777777" w:rsidR="000209AE" w:rsidRDefault="000209AE"/>
    <w:p w14:paraId="41AD8FE4" w14:textId="77777777" w:rsidR="00E303A9" w:rsidRPr="00E303A9" w:rsidRDefault="00E303A9">
      <w:pPr>
        <w:rPr>
          <w:b/>
        </w:rPr>
      </w:pPr>
      <w:r w:rsidRPr="00E303A9">
        <w:rPr>
          <w:b/>
        </w:rPr>
        <w:t>Reaction</w:t>
      </w:r>
    </w:p>
    <w:p w14:paraId="3A75E9A8" w14:textId="77777777" w:rsidR="00E303A9" w:rsidRDefault="00E303A9"/>
    <w:p w14:paraId="5891A4FA" w14:textId="77777777" w:rsidR="00E303A9" w:rsidRDefault="00E303A9"/>
    <w:p w14:paraId="6672E794" w14:textId="77777777" w:rsidR="00E303A9" w:rsidRPr="00E303A9" w:rsidRDefault="00E303A9">
      <w:pPr>
        <w:rPr>
          <w:b/>
        </w:rPr>
      </w:pPr>
    </w:p>
    <w:p w14:paraId="612B1405" w14:textId="77777777" w:rsidR="00E303A9" w:rsidRDefault="00E303A9">
      <w:pPr>
        <w:rPr>
          <w:b/>
        </w:rPr>
      </w:pPr>
      <w:r w:rsidRPr="00E303A9">
        <w:rPr>
          <w:b/>
        </w:rPr>
        <w:t>Mechanism</w:t>
      </w:r>
    </w:p>
    <w:p w14:paraId="4CABFC4D" w14:textId="77777777" w:rsidR="00E303A9" w:rsidRDefault="00E303A9">
      <w:pPr>
        <w:rPr>
          <w:b/>
        </w:rPr>
      </w:pPr>
    </w:p>
    <w:p w14:paraId="7CFAF2CE" w14:textId="77777777" w:rsidR="00E303A9" w:rsidRDefault="00E303A9">
      <w:pPr>
        <w:rPr>
          <w:b/>
        </w:rPr>
      </w:pPr>
    </w:p>
    <w:p w14:paraId="4241CB10" w14:textId="77777777" w:rsidR="00E303A9" w:rsidRDefault="00E303A9">
      <w:pPr>
        <w:rPr>
          <w:b/>
        </w:rPr>
      </w:pPr>
    </w:p>
    <w:p w14:paraId="7117F2F6" w14:textId="77777777" w:rsidR="00781D7F" w:rsidRDefault="00781D7F">
      <w:pPr>
        <w:rPr>
          <w:b/>
        </w:rPr>
      </w:pPr>
    </w:p>
    <w:p w14:paraId="3ED0B284" w14:textId="77777777" w:rsidR="00781D7F" w:rsidRDefault="00781D7F">
      <w:pPr>
        <w:rPr>
          <w:b/>
        </w:rPr>
      </w:pPr>
    </w:p>
    <w:p w14:paraId="675D4233" w14:textId="77777777" w:rsidR="00E303A9" w:rsidRPr="00E303A9" w:rsidRDefault="00E303A9">
      <w:pPr>
        <w:rPr>
          <w:b/>
        </w:rPr>
      </w:pPr>
    </w:p>
    <w:p w14:paraId="7FC18CF8" w14:textId="77777777" w:rsidR="000209AE" w:rsidRDefault="000209AE">
      <w:pPr>
        <w:rPr>
          <w:b/>
        </w:rPr>
      </w:pPr>
      <w:r>
        <w:rPr>
          <w:b/>
        </w:rPr>
        <w:t>Physical Data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802"/>
        <w:gridCol w:w="1157"/>
        <w:gridCol w:w="1149"/>
        <w:gridCol w:w="1116"/>
        <w:gridCol w:w="1160"/>
        <w:gridCol w:w="1249"/>
        <w:gridCol w:w="1471"/>
      </w:tblGrid>
      <w:tr w:rsidR="000209AE" w14:paraId="1FC43E3D" w14:textId="77777777" w:rsidTr="000209AE">
        <w:trPr>
          <w:trHeight w:val="794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FC42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Compound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34B0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Molar W. (g/</w:t>
            </w:r>
            <w:proofErr w:type="spellStart"/>
            <w:r w:rsidRPr="00886C3B">
              <w:rPr>
                <w:rFonts w:asciiTheme="majorHAnsi" w:hAnsiTheme="majorHAnsi"/>
                <w:b/>
              </w:rPr>
              <w:t>mol</w:t>
            </w:r>
            <w:proofErr w:type="spellEnd"/>
            <w:r w:rsidRPr="00886C3B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0D12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Melting p. (</w:t>
            </w:r>
            <w:r w:rsidRPr="00886C3B">
              <w:rPr>
                <w:rFonts w:asciiTheme="majorHAnsi" w:hAnsiTheme="majorHAnsi" w:cstheme="minorHAnsi"/>
                <w:b/>
              </w:rPr>
              <w:t>°</w:t>
            </w:r>
            <w:r w:rsidRPr="00886C3B">
              <w:rPr>
                <w:rFonts w:asciiTheme="majorHAnsi" w:hAnsiTheme="majorHAnsi"/>
                <w:b/>
              </w:rPr>
              <w:t>C)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29CE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Boiling p. (</w:t>
            </w:r>
            <w:r w:rsidRPr="00886C3B">
              <w:rPr>
                <w:rFonts w:asciiTheme="majorHAnsi" w:hAnsiTheme="majorHAnsi" w:cstheme="minorHAnsi"/>
                <w:b/>
              </w:rPr>
              <w:t>°</w:t>
            </w:r>
            <w:r w:rsidRPr="00886C3B">
              <w:rPr>
                <w:rFonts w:asciiTheme="majorHAnsi" w:hAnsiTheme="majorHAnsi"/>
                <w:b/>
              </w:rPr>
              <w:t>C)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9B81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Density (g/cm</w:t>
            </w:r>
            <w:r w:rsidRPr="00886C3B">
              <w:rPr>
                <w:rFonts w:asciiTheme="majorHAnsi" w:hAnsiTheme="majorHAnsi"/>
                <w:b/>
                <w:vertAlign w:val="superscript"/>
              </w:rPr>
              <w:t>3</w:t>
            </w:r>
            <w:r w:rsidRPr="00886C3B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6B46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Solubility</w:t>
            </w:r>
          </w:p>
          <w:p w14:paraId="303113E1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proofErr w:type="gramStart"/>
            <w:r w:rsidRPr="00886C3B">
              <w:rPr>
                <w:rFonts w:asciiTheme="majorHAnsi" w:hAnsiTheme="majorHAnsi"/>
                <w:b/>
              </w:rPr>
              <w:t>g</w:t>
            </w:r>
            <w:proofErr w:type="gramEnd"/>
            <w:r w:rsidRPr="00886C3B">
              <w:rPr>
                <w:rFonts w:asciiTheme="majorHAnsi" w:hAnsiTheme="majorHAnsi"/>
                <w:b/>
              </w:rPr>
              <w:t>/L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6219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Hazards</w:t>
            </w:r>
          </w:p>
        </w:tc>
      </w:tr>
      <w:tr w:rsidR="000209AE" w14:paraId="1A3D7652" w14:textId="77777777" w:rsidTr="00E303A9">
        <w:trPr>
          <w:trHeight w:val="593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65E1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1,3-cyclopentadiene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39A9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66.1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E8D4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-90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DE16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39-43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E05D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0.786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89D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2E28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Flammable, toxic</w:t>
            </w:r>
          </w:p>
        </w:tc>
      </w:tr>
      <w:tr w:rsidR="000209AE" w14:paraId="526C5111" w14:textId="77777777" w:rsidTr="00E303A9">
        <w:trPr>
          <w:trHeight w:val="107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EDB3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Maleic anhydride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B190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98.06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AA5F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52.8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B5CF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202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A1FC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1.48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2DF2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Reacts with water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57E2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Toxic, flammable, reactive, corrosive</w:t>
            </w:r>
          </w:p>
        </w:tc>
      </w:tr>
      <w:tr w:rsidR="000209AE" w14:paraId="4DDCD50B" w14:textId="77777777" w:rsidTr="000209AE">
        <w:trPr>
          <w:trHeight w:val="794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DC75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Toluene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41D4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92.14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4D3C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-95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F43A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111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3175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0.87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2DEB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0.47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719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Flammable, toxic</w:t>
            </w:r>
          </w:p>
        </w:tc>
      </w:tr>
      <w:tr w:rsidR="000209AE" w14:paraId="6AAB1B1C" w14:textId="77777777" w:rsidTr="000209AE">
        <w:trPr>
          <w:trHeight w:val="381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478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Hexanes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6188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86.18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7240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-94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E4E9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69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6216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0.6548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BC9D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0.0095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C9E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Flammable</w:t>
            </w:r>
          </w:p>
        </w:tc>
      </w:tr>
      <w:tr w:rsidR="000209AE" w14:paraId="054D6AE4" w14:textId="77777777" w:rsidTr="000209AE">
        <w:trPr>
          <w:trHeight w:val="412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E67A" w14:textId="77777777" w:rsidR="000209AE" w:rsidRPr="00886C3B" w:rsidRDefault="000209A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Ethyl acetate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9FFA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88.11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0281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-83.6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9AE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77.1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089B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0.897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778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0.83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B32B" w14:textId="77777777" w:rsidR="000209AE" w:rsidRPr="00886C3B" w:rsidRDefault="000209A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Flammable</w:t>
            </w:r>
          </w:p>
        </w:tc>
      </w:tr>
      <w:tr w:rsidR="000D2C8E" w14:paraId="7C91D2B9" w14:textId="77777777" w:rsidTr="000209AE">
        <w:trPr>
          <w:trHeight w:val="412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6062" w14:textId="77777777" w:rsidR="000D2C8E" w:rsidRPr="00886C3B" w:rsidRDefault="000D2C8E" w:rsidP="000209AE">
            <w:pPr>
              <w:rPr>
                <w:rFonts w:asciiTheme="majorHAnsi" w:hAnsiTheme="majorHAnsi"/>
                <w:b/>
              </w:rPr>
            </w:pPr>
            <w:proofErr w:type="spellStart"/>
            <w:r w:rsidRPr="00886C3B">
              <w:rPr>
                <w:rFonts w:asciiTheme="majorHAnsi" w:hAnsiTheme="majorHAnsi"/>
                <w:b/>
              </w:rPr>
              <w:t>Fumaric</w:t>
            </w:r>
            <w:proofErr w:type="spellEnd"/>
            <w:r w:rsidRPr="00886C3B">
              <w:rPr>
                <w:rFonts w:asciiTheme="majorHAnsi" w:hAnsiTheme="majorHAnsi"/>
                <w:b/>
              </w:rPr>
              <w:t xml:space="preserve"> acid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41E1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116.07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2A03" w14:textId="77777777" w:rsidR="000D2C8E" w:rsidRPr="00886C3B" w:rsidRDefault="00681ABF" w:rsidP="000209A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  <w:bookmarkStart w:id="0" w:name="_GoBack"/>
            <w:bookmarkEnd w:id="0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D54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165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27BF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1.635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A820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0.63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9004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Irritant</w:t>
            </w:r>
          </w:p>
        </w:tc>
      </w:tr>
      <w:tr w:rsidR="000D2C8E" w14:paraId="12691431" w14:textId="77777777" w:rsidTr="000209AE">
        <w:trPr>
          <w:trHeight w:val="412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0B48" w14:textId="77777777" w:rsidR="000D2C8E" w:rsidRPr="00886C3B" w:rsidRDefault="000D2C8E" w:rsidP="000209AE">
            <w:pPr>
              <w:rPr>
                <w:rFonts w:asciiTheme="majorHAnsi" w:hAnsiTheme="majorHAnsi"/>
                <w:b/>
              </w:rPr>
            </w:pPr>
            <w:proofErr w:type="spellStart"/>
            <w:r w:rsidRPr="00886C3B">
              <w:rPr>
                <w:rFonts w:asciiTheme="majorHAnsi" w:hAnsiTheme="majorHAnsi"/>
                <w:b/>
              </w:rPr>
              <w:t>HCl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773D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36.46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2DD6" w14:textId="77777777" w:rsidR="000D2C8E" w:rsidRPr="00886C3B" w:rsidRDefault="000D2C8E" w:rsidP="00681ABF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</w:t>
            </w:r>
            <w:r w:rsidR="00681ABF">
              <w:rPr>
                <w:rFonts w:asciiTheme="majorHAnsi" w:hAnsiTheme="majorHAnsi"/>
                <w:i/>
              </w:rPr>
              <w:t>62.25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4571" w14:textId="77777777" w:rsidR="000D2C8E" w:rsidRPr="00886C3B" w:rsidRDefault="00681ABF" w:rsidP="000209AE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108.58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E85A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1.18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988B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Infinite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C9CA" w14:textId="77777777" w:rsidR="000D2C8E" w:rsidRPr="00886C3B" w:rsidRDefault="000D2C8E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Corrosive</w:t>
            </w:r>
            <w:r w:rsidR="00E303A9" w:rsidRPr="00886C3B">
              <w:rPr>
                <w:rFonts w:asciiTheme="majorHAnsi" w:hAnsiTheme="majorHAnsi"/>
                <w:i/>
              </w:rPr>
              <w:t xml:space="preserve"> and toxic</w:t>
            </w:r>
          </w:p>
        </w:tc>
      </w:tr>
      <w:tr w:rsidR="000D2C8E" w14:paraId="59E38B89" w14:textId="77777777" w:rsidTr="00886C3B">
        <w:trPr>
          <w:trHeight w:val="539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4C0D" w14:textId="77777777" w:rsidR="000D2C8E" w:rsidRPr="00886C3B" w:rsidRDefault="000D2C8E" w:rsidP="000209AE">
            <w:pPr>
              <w:rPr>
                <w:rFonts w:asciiTheme="majorHAnsi" w:hAnsiTheme="majorHAnsi"/>
                <w:b/>
              </w:rPr>
            </w:pPr>
            <w:r w:rsidRPr="00886C3B">
              <w:rPr>
                <w:rFonts w:asciiTheme="majorHAnsi" w:hAnsiTheme="majorHAnsi"/>
                <w:b/>
              </w:rPr>
              <w:t>Iodine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8E06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53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6D53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113.7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C744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184.3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6BCC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4.933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40C2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2F89" w14:textId="77777777" w:rsidR="000D2C8E" w:rsidRPr="00886C3B" w:rsidRDefault="00E303A9" w:rsidP="000209AE">
            <w:pPr>
              <w:rPr>
                <w:rFonts w:asciiTheme="majorHAnsi" w:hAnsiTheme="majorHAnsi"/>
                <w:i/>
              </w:rPr>
            </w:pPr>
            <w:r w:rsidRPr="00886C3B">
              <w:rPr>
                <w:rFonts w:asciiTheme="majorHAnsi" w:hAnsiTheme="majorHAnsi"/>
                <w:i/>
              </w:rPr>
              <w:t>Corrosive and toxic</w:t>
            </w:r>
          </w:p>
        </w:tc>
      </w:tr>
    </w:tbl>
    <w:p w14:paraId="096CEEC6" w14:textId="77777777" w:rsidR="000209AE" w:rsidRPr="00E303A9" w:rsidRDefault="00E303A9">
      <w:pPr>
        <w:rPr>
          <w:i/>
        </w:rPr>
      </w:pPr>
      <w:r w:rsidRPr="00FC6E55">
        <w:rPr>
          <w:i/>
        </w:rPr>
        <w:t>Sources:</w:t>
      </w:r>
      <w:r>
        <w:rPr>
          <w:i/>
        </w:rPr>
        <w:t xml:space="preserve"> Handbook for Organic Chemistry, </w:t>
      </w:r>
      <w:r w:rsidRPr="00FC6E55">
        <w:rPr>
          <w:rFonts w:cs="Verdana"/>
          <w:b/>
          <w:bCs/>
          <w:i/>
        </w:rPr>
        <w:t>CRC Handbook of Chemistry and Physics</w:t>
      </w:r>
      <w:r w:rsidRPr="00FC6E55">
        <w:rPr>
          <w:rFonts w:cs="Verdana"/>
          <w:i/>
        </w:rPr>
        <w:t xml:space="preserve"> (especially Section C: "Physical Constants of Organic Compounds</w:t>
      </w:r>
      <w:proofErr w:type="gramStart"/>
      <w:r w:rsidRPr="00FC6E55">
        <w:rPr>
          <w:rFonts w:cs="Verdana"/>
          <w:i/>
        </w:rPr>
        <w:t>" )</w:t>
      </w:r>
      <w:proofErr w:type="gramEnd"/>
      <w:r w:rsidRPr="00FC6E55">
        <w:rPr>
          <w:rFonts w:cs="Verdana"/>
          <w:i/>
        </w:rPr>
        <w:t xml:space="preserve">, available at the information desk in the Science Library (in </w:t>
      </w:r>
      <w:proofErr w:type="spellStart"/>
      <w:r w:rsidRPr="00FC6E55">
        <w:rPr>
          <w:rFonts w:cs="Verdana"/>
          <w:i/>
        </w:rPr>
        <w:t>Norlin</w:t>
      </w:r>
      <w:proofErr w:type="spellEnd"/>
      <w:r w:rsidRPr="00FC6E55">
        <w:rPr>
          <w:rFonts w:cs="Verdana"/>
          <w:i/>
        </w:rPr>
        <w:t>) and in the Organic Chemistry Stockroom</w:t>
      </w:r>
      <w:r>
        <w:rPr>
          <w:rFonts w:cs="Verdana"/>
          <w:i/>
        </w:rPr>
        <w:t>.</w:t>
      </w:r>
    </w:p>
    <w:p w14:paraId="3310D9E7" w14:textId="77777777" w:rsidR="000209AE" w:rsidRDefault="000D2C8E">
      <w:pPr>
        <w:rPr>
          <w:b/>
          <w:i/>
        </w:rPr>
      </w:pPr>
      <w:r>
        <w:rPr>
          <w:b/>
          <w:i/>
        </w:rPr>
        <w:lastRenderedPageBreak/>
        <w:t>Safety Precautions</w:t>
      </w:r>
    </w:p>
    <w:p w14:paraId="288440B2" w14:textId="77777777" w:rsidR="000D2C8E" w:rsidRDefault="000D2C8E">
      <w:pPr>
        <w:rPr>
          <w:i/>
        </w:rPr>
      </w:pPr>
      <w:proofErr w:type="spellStart"/>
      <w:r>
        <w:rPr>
          <w:i/>
        </w:rPr>
        <w:t>Dicyclopentadiene</w:t>
      </w:r>
      <w:proofErr w:type="spellEnd"/>
      <w:r>
        <w:rPr>
          <w:i/>
        </w:rPr>
        <w:t xml:space="preserve"> is flammable and toxic. Unpleasant odor. Maleic acid and </w:t>
      </w:r>
      <w:proofErr w:type="spellStart"/>
      <w:r>
        <w:rPr>
          <w:i/>
        </w:rPr>
        <w:t>fumaric</w:t>
      </w:r>
      <w:proofErr w:type="spellEnd"/>
      <w:r>
        <w:rPr>
          <w:i/>
        </w:rPr>
        <w:t xml:space="preserve"> acid are irritants. Concentrated hydrochloric acid and iodine are corrosive and toxic. </w:t>
      </w:r>
    </w:p>
    <w:p w14:paraId="74B2B4F8" w14:textId="77777777" w:rsidR="00E303A9" w:rsidRDefault="00E303A9">
      <w:pPr>
        <w:rPr>
          <w:i/>
        </w:rPr>
      </w:pPr>
    </w:p>
    <w:p w14:paraId="06D572CD" w14:textId="77777777" w:rsidR="00E303A9" w:rsidRDefault="00E303A9">
      <w:pPr>
        <w:rPr>
          <w:b/>
          <w:i/>
        </w:rPr>
      </w:pPr>
      <w:r w:rsidRPr="00E303A9">
        <w:rPr>
          <w:b/>
          <w:i/>
        </w:rPr>
        <w:t>Wastes</w:t>
      </w:r>
    </w:p>
    <w:p w14:paraId="45A1DABE" w14:textId="77777777" w:rsidR="00E303A9" w:rsidRDefault="00E303A9">
      <w:pPr>
        <w:rPr>
          <w:i/>
        </w:rPr>
      </w:pPr>
      <w:r w:rsidRPr="00E303A9">
        <w:rPr>
          <w:i/>
          <w:u w:val="single"/>
        </w:rPr>
        <w:t>Organic Waste</w:t>
      </w:r>
      <w:r>
        <w:rPr>
          <w:i/>
        </w:rPr>
        <w:t>: Reaction solvents and filtrates when collecting the crystal</w:t>
      </w:r>
    </w:p>
    <w:p w14:paraId="6D5194AB" w14:textId="77777777" w:rsidR="00E303A9" w:rsidRDefault="00E303A9">
      <w:pPr>
        <w:rPr>
          <w:i/>
        </w:rPr>
      </w:pPr>
      <w:r w:rsidRPr="00E303A9">
        <w:rPr>
          <w:i/>
          <w:u w:val="single"/>
        </w:rPr>
        <w:t>Solid chemical Waste</w:t>
      </w:r>
      <w:r>
        <w:rPr>
          <w:i/>
        </w:rPr>
        <w:t xml:space="preserve">: Pipets, weighing paper, filter paper. </w:t>
      </w:r>
    </w:p>
    <w:p w14:paraId="6DC168AB" w14:textId="77777777" w:rsidR="00E303A9" w:rsidRDefault="00E303A9">
      <w:pPr>
        <w:rPr>
          <w:i/>
        </w:rPr>
      </w:pPr>
      <w:r w:rsidRPr="00E303A9">
        <w:rPr>
          <w:i/>
          <w:u w:val="single"/>
        </w:rPr>
        <w:t>Recovery Jars</w:t>
      </w:r>
      <w:r>
        <w:rPr>
          <w:i/>
        </w:rPr>
        <w:t xml:space="preserve">: the products – maleic acid adduct and </w:t>
      </w:r>
      <w:proofErr w:type="spellStart"/>
      <w:r>
        <w:rPr>
          <w:i/>
        </w:rPr>
        <w:t>fumaric</w:t>
      </w:r>
      <w:proofErr w:type="spellEnd"/>
      <w:r>
        <w:rPr>
          <w:i/>
        </w:rPr>
        <w:t xml:space="preserve"> acid adduct. </w:t>
      </w:r>
    </w:p>
    <w:p w14:paraId="2FD94E66" w14:textId="77777777" w:rsidR="00886C3B" w:rsidRDefault="00886C3B">
      <w:pPr>
        <w:rPr>
          <w:i/>
        </w:rPr>
      </w:pPr>
    </w:p>
    <w:p w14:paraId="3EA176A5" w14:textId="77777777" w:rsidR="00886C3B" w:rsidRDefault="00886C3B">
      <w:pPr>
        <w:rPr>
          <w:b/>
        </w:rPr>
      </w:pPr>
      <w:r>
        <w:rPr>
          <w:b/>
        </w:rPr>
        <w:t>Procedure</w:t>
      </w:r>
    </w:p>
    <w:p w14:paraId="53517EBE" w14:textId="77777777" w:rsidR="00886C3B" w:rsidRDefault="00886C3B" w:rsidP="00886C3B">
      <w:pPr>
        <w:pStyle w:val="ListParagraph"/>
        <w:numPr>
          <w:ilvl w:val="0"/>
          <w:numId w:val="1"/>
        </w:numPr>
      </w:pPr>
      <w:proofErr w:type="spellStart"/>
      <w:r>
        <w:t>Dicyclopentadiene</w:t>
      </w:r>
      <w:proofErr w:type="spellEnd"/>
      <w:r>
        <w:t xml:space="preserve"> should be </w:t>
      </w:r>
      <w:proofErr w:type="spellStart"/>
      <w:r>
        <w:t>crecked</w:t>
      </w:r>
      <w:proofErr w:type="spellEnd"/>
      <w:r>
        <w:t xml:space="preserve"> to </w:t>
      </w:r>
      <w:proofErr w:type="spellStart"/>
      <w:r>
        <w:t>cyclopentadiene</w:t>
      </w:r>
      <w:proofErr w:type="spellEnd"/>
      <w:r>
        <w:t xml:space="preserve"> in a single apparatus in the main fume hood for all the students.</w:t>
      </w:r>
    </w:p>
    <w:p w14:paraId="787820F4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 xml:space="preserve">The TA will supervise this procedure, or have it done before the lab. </w:t>
      </w:r>
    </w:p>
    <w:p w14:paraId="339519FE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 xml:space="preserve">Meanwhile the </w:t>
      </w:r>
      <w:proofErr w:type="spellStart"/>
      <w:r>
        <w:t>cyclopentadiene</w:t>
      </w:r>
      <w:proofErr w:type="spellEnd"/>
      <w:r>
        <w:t xml:space="preserve"> is being cracked. </w:t>
      </w:r>
      <w:proofErr w:type="spellStart"/>
      <w:r>
        <w:t>Wigh</w:t>
      </w:r>
      <w:proofErr w:type="spellEnd"/>
      <w:r>
        <w:t xml:space="preserve"> 1.5g of the unknown </w:t>
      </w:r>
      <w:proofErr w:type="gramStart"/>
      <w:r>
        <w:t>compound</w:t>
      </w:r>
      <w:proofErr w:type="gramEnd"/>
      <w:r>
        <w:t xml:space="preserve"> and place it into a 50mL round-bottom flask with a </w:t>
      </w:r>
      <w:proofErr w:type="spellStart"/>
      <w:r>
        <w:t>stirbar</w:t>
      </w:r>
      <w:proofErr w:type="spellEnd"/>
      <w:r>
        <w:t>.</w:t>
      </w:r>
    </w:p>
    <w:p w14:paraId="7A12E7BB" w14:textId="77777777" w:rsidR="00781D7F" w:rsidRDefault="00781D7F" w:rsidP="00886C3B">
      <w:pPr>
        <w:pStyle w:val="ListParagraph"/>
        <w:numPr>
          <w:ilvl w:val="0"/>
          <w:numId w:val="1"/>
        </w:numPr>
      </w:pPr>
      <w:r>
        <w:t xml:space="preserve">Add 15mL of 95% ethanol and place the condenser. </w:t>
      </w:r>
    </w:p>
    <w:p w14:paraId="4250F58F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>Set up the apparatus for the reflux reactions.</w:t>
      </w:r>
    </w:p>
    <w:p w14:paraId="36E935E8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>Refer to figure 15.2 in your Experimental book.</w:t>
      </w:r>
    </w:p>
    <w:p w14:paraId="2BC5DFA5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>Turn on the stirrer to mix up.</w:t>
      </w:r>
    </w:p>
    <w:p w14:paraId="61219907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cyclopentadiene</w:t>
      </w:r>
      <w:proofErr w:type="spellEnd"/>
      <w:r>
        <w:t xml:space="preserve"> from the fume hood in a vial and capped.</w:t>
      </w:r>
    </w:p>
    <w:p w14:paraId="60F88472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 xml:space="preserve">Remove your condenser and quickly add the </w:t>
      </w:r>
      <w:proofErr w:type="spellStart"/>
      <w:r>
        <w:t>cyclopentadiene</w:t>
      </w:r>
      <w:proofErr w:type="spellEnd"/>
      <w:r>
        <w:t xml:space="preserve"> to the reaction mixture, place the condenser back on. </w:t>
      </w:r>
    </w:p>
    <w:p w14:paraId="38FE00A0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 xml:space="preserve">Turn on the water hoses, and heat the flask on medium magnitude. </w:t>
      </w:r>
    </w:p>
    <w:p w14:paraId="036AD398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>Note the time it starts to boil or refluxes.</w:t>
      </w:r>
    </w:p>
    <w:p w14:paraId="34441D0D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 xml:space="preserve">After 10 minutes have been passed of reflux. </w:t>
      </w:r>
    </w:p>
    <w:p w14:paraId="341B435B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>Remove the condenser</w:t>
      </w:r>
    </w:p>
    <w:p w14:paraId="14F3C66A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>Place a TLC spotter into the flask.</w:t>
      </w:r>
    </w:p>
    <w:p w14:paraId="670F8781" w14:textId="77777777" w:rsidR="00886C3B" w:rsidRDefault="00886C3B" w:rsidP="00886C3B">
      <w:pPr>
        <w:pStyle w:val="ListParagraph"/>
        <w:numPr>
          <w:ilvl w:val="0"/>
          <w:numId w:val="1"/>
        </w:numPr>
      </w:pPr>
      <w:r>
        <w:t>Spot the sample onto a TLC plate.</w:t>
      </w:r>
    </w:p>
    <w:p w14:paraId="59CE4624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 xml:space="preserve">Have the </w:t>
      </w:r>
      <w:proofErr w:type="spellStart"/>
      <w:r>
        <w:t>dienophile</w:t>
      </w:r>
      <w:proofErr w:type="spellEnd"/>
      <w:r>
        <w:t xml:space="preserve"> TLC standard as well.</w:t>
      </w:r>
    </w:p>
    <w:p w14:paraId="5965AA98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>Develop the plate in 20:80:1 (</w:t>
      </w:r>
      <w:proofErr w:type="spellStart"/>
      <w:r>
        <w:t>hexanes</w:t>
      </w:r>
      <w:proofErr w:type="gramStart"/>
      <w:r>
        <w:t>:ethyl</w:t>
      </w:r>
      <w:proofErr w:type="spellEnd"/>
      <w:proofErr w:type="gramEnd"/>
      <w:r>
        <w:t xml:space="preserve"> acetate: acetic acid)</w:t>
      </w:r>
    </w:p>
    <w:p w14:paraId="2C4E690E" w14:textId="77777777" w:rsidR="00886C3B" w:rsidRDefault="00886C3B" w:rsidP="00886C3B">
      <w:pPr>
        <w:pStyle w:val="ListParagraph"/>
        <w:numPr>
          <w:ilvl w:val="1"/>
          <w:numId w:val="1"/>
        </w:numPr>
      </w:pPr>
      <w:r>
        <w:t xml:space="preserve">Use the silica iodine </w:t>
      </w:r>
      <w:r w:rsidR="00781D7F">
        <w:t xml:space="preserve">in the hood to stain it. </w:t>
      </w:r>
    </w:p>
    <w:p w14:paraId="5720FDC6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 xml:space="preserve">Sketch the plate into your lab notebook. </w:t>
      </w:r>
    </w:p>
    <w:p w14:paraId="27B47DE8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Follow the waste instructions stated before the procedure section.</w:t>
      </w:r>
    </w:p>
    <w:p w14:paraId="524EF31D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 xml:space="preserve">When the reaction has been at reflux for around 30 minutes, its most likely at completion. </w:t>
      </w:r>
    </w:p>
    <w:p w14:paraId="39D18477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Remove the condenser</w:t>
      </w:r>
    </w:p>
    <w:p w14:paraId="35D39668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Add 15mL of water to the reaction flask.</w:t>
      </w:r>
    </w:p>
    <w:p w14:paraId="113DF112" w14:textId="77777777" w:rsidR="00781D7F" w:rsidRDefault="00781D7F" w:rsidP="00781D7F">
      <w:pPr>
        <w:pStyle w:val="ListParagraph"/>
        <w:numPr>
          <w:ilvl w:val="1"/>
          <w:numId w:val="1"/>
        </w:numPr>
      </w:pPr>
      <w:r>
        <w:t>Heat it</w:t>
      </w:r>
    </w:p>
    <w:p w14:paraId="1055F87D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the volume of the liquid has been reduced by half</w:t>
      </w:r>
      <w:proofErr w:type="gramEnd"/>
      <w:r>
        <w:t>, add 15mL of water and heat it.</w:t>
      </w:r>
    </w:p>
    <w:p w14:paraId="4D2A88AF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Repeat this for 30 minutes.</w:t>
      </w:r>
    </w:p>
    <w:p w14:paraId="73CA8108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Remove the flask from the heat source</w:t>
      </w:r>
    </w:p>
    <w:p w14:paraId="3AC4F97B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 xml:space="preserve">Collect 1mL of Concentration </w:t>
      </w:r>
      <w:proofErr w:type="spellStart"/>
      <w:r>
        <w:t>HCl</w:t>
      </w:r>
      <w:proofErr w:type="spellEnd"/>
      <w:r>
        <w:t xml:space="preserve"> from the hood through a Pasteur pipet and a vial.</w:t>
      </w:r>
    </w:p>
    <w:p w14:paraId="31A3BAFA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HCl</w:t>
      </w:r>
      <w:proofErr w:type="spellEnd"/>
      <w:r>
        <w:t xml:space="preserve"> to the reaction flask</w:t>
      </w:r>
    </w:p>
    <w:p w14:paraId="7148D3BF" w14:textId="77777777" w:rsidR="00781D7F" w:rsidRDefault="00781D7F" w:rsidP="00781D7F">
      <w:pPr>
        <w:pStyle w:val="ListParagraph"/>
        <w:numPr>
          <w:ilvl w:val="1"/>
          <w:numId w:val="1"/>
        </w:numPr>
      </w:pPr>
      <w:r>
        <w:t>Makes the pH drop to 1</w:t>
      </w:r>
    </w:p>
    <w:p w14:paraId="11F038CE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Cool the mixture to room temperature</w:t>
      </w:r>
    </w:p>
    <w:p w14:paraId="47BFF866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Place it into an ice bath for 5 minutes</w:t>
      </w:r>
    </w:p>
    <w:p w14:paraId="2AA9386C" w14:textId="77777777" w:rsidR="00781D7F" w:rsidRDefault="00781D7F" w:rsidP="00781D7F">
      <w:pPr>
        <w:pStyle w:val="ListParagraph"/>
        <w:numPr>
          <w:ilvl w:val="1"/>
          <w:numId w:val="1"/>
        </w:numPr>
      </w:pPr>
      <w:r>
        <w:t>Crystals should be appearing by now</w:t>
      </w:r>
    </w:p>
    <w:p w14:paraId="38E65922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Isolate the product with vacuum filtration</w:t>
      </w:r>
    </w:p>
    <w:p w14:paraId="77F63548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Rinse the reaction flask with cold water</w:t>
      </w:r>
    </w:p>
    <w:p w14:paraId="3B66F362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Let the crystals air-dry for some time</w:t>
      </w:r>
    </w:p>
    <w:p w14:paraId="7793C38D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Determine the melting point and yield of the product.</w:t>
      </w:r>
    </w:p>
    <w:p w14:paraId="7AC1E6F7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Perform an NMR, by obtaining an NMR tube from the TA</w:t>
      </w:r>
    </w:p>
    <w:p w14:paraId="7BC67D8D" w14:textId="77777777" w:rsidR="00781D7F" w:rsidRDefault="00781D7F" w:rsidP="00781D7F">
      <w:pPr>
        <w:pStyle w:val="ListParagraph"/>
        <w:numPr>
          <w:ilvl w:val="0"/>
          <w:numId w:val="1"/>
        </w:numPr>
      </w:pPr>
      <w:r>
        <w:t>Submit a sample of the compound for NMR analysis</w:t>
      </w:r>
    </w:p>
    <w:p w14:paraId="08CB72C0" w14:textId="77777777" w:rsidR="00781D7F" w:rsidRPr="00886C3B" w:rsidRDefault="00781D7F" w:rsidP="00781D7F">
      <w:pPr>
        <w:pStyle w:val="ListParagraph"/>
        <w:numPr>
          <w:ilvl w:val="0"/>
          <w:numId w:val="1"/>
        </w:numPr>
      </w:pPr>
      <w:r>
        <w:t>You’ll get the results in a few days</w:t>
      </w:r>
    </w:p>
    <w:sectPr w:rsidR="00781D7F" w:rsidRPr="00886C3B" w:rsidSect="008570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C3CA1" w14:textId="77777777" w:rsidR="00781D7F" w:rsidRDefault="00781D7F" w:rsidP="00585438">
      <w:r>
        <w:separator/>
      </w:r>
    </w:p>
  </w:endnote>
  <w:endnote w:type="continuationSeparator" w:id="0">
    <w:p w14:paraId="6ED72689" w14:textId="77777777" w:rsidR="00781D7F" w:rsidRDefault="00781D7F" w:rsidP="005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DF235" w14:textId="77777777" w:rsidR="00781D7F" w:rsidRDefault="00781D7F" w:rsidP="00585438">
      <w:r>
        <w:separator/>
      </w:r>
    </w:p>
  </w:footnote>
  <w:footnote w:type="continuationSeparator" w:id="0">
    <w:p w14:paraId="163681B3" w14:textId="77777777" w:rsidR="00781D7F" w:rsidRDefault="00781D7F" w:rsidP="005854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6A3ED" w14:textId="77777777" w:rsidR="00781D7F" w:rsidRDefault="00781D7F">
    <w:pPr>
      <w:pStyle w:val="Header"/>
    </w:pPr>
    <w:r>
      <w:t>Nishesh Shukla</w:t>
    </w:r>
  </w:p>
  <w:p w14:paraId="1EDB90AB" w14:textId="77777777" w:rsidR="00781D7F" w:rsidRDefault="00781D7F">
    <w:pPr>
      <w:pStyle w:val="Header"/>
    </w:pPr>
    <w:r>
      <w:t>CHEM 3341 – 236</w:t>
    </w:r>
  </w:p>
  <w:p w14:paraId="6849B43B" w14:textId="77777777" w:rsidR="00781D7F" w:rsidRDefault="00781D7F">
    <w:pPr>
      <w:pStyle w:val="Header"/>
    </w:pPr>
    <w:proofErr w:type="spellStart"/>
    <w:r>
      <w:t>Carley</w:t>
    </w:r>
    <w:proofErr w:type="spellEnd"/>
    <w:r>
      <w:t xml:space="preserve"> Little</w:t>
    </w:r>
  </w:p>
  <w:p w14:paraId="6E94198A" w14:textId="77777777" w:rsidR="00781D7F" w:rsidRDefault="00781D7F">
    <w:pPr>
      <w:pStyle w:val="Header"/>
    </w:pPr>
    <w:r>
      <w:t>12/02/14</w:t>
    </w:r>
  </w:p>
  <w:p w14:paraId="42A4C8BB" w14:textId="77777777" w:rsidR="00781D7F" w:rsidRDefault="00781D7F">
    <w:pPr>
      <w:pStyle w:val="Header"/>
    </w:pPr>
    <w:proofErr w:type="spellStart"/>
    <w:r>
      <w:t>Exp</w:t>
    </w:r>
    <w:proofErr w:type="spellEnd"/>
    <w:r>
      <w:t xml:space="preserve"> # 15 – Pre</w:t>
    </w:r>
  </w:p>
  <w:p w14:paraId="46B582AD" w14:textId="77777777" w:rsidR="00781D7F" w:rsidRDefault="00781D7F">
    <w:pPr>
      <w:pStyle w:val="Header"/>
    </w:pPr>
    <w:r>
      <w:t>Diels-Alder Reaction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32FF"/>
    <w:multiLevelType w:val="hybridMultilevel"/>
    <w:tmpl w:val="3EB40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38"/>
    <w:rsid w:val="000209AE"/>
    <w:rsid w:val="000D2C8E"/>
    <w:rsid w:val="00195581"/>
    <w:rsid w:val="00585438"/>
    <w:rsid w:val="00681ABF"/>
    <w:rsid w:val="00781D7F"/>
    <w:rsid w:val="008570D6"/>
    <w:rsid w:val="00886C3B"/>
    <w:rsid w:val="00A20C58"/>
    <w:rsid w:val="00B22A8A"/>
    <w:rsid w:val="00E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F9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4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438"/>
  </w:style>
  <w:style w:type="paragraph" w:styleId="Footer">
    <w:name w:val="footer"/>
    <w:basedOn w:val="Normal"/>
    <w:link w:val="FooterChar"/>
    <w:uiPriority w:val="99"/>
    <w:unhideWhenUsed/>
    <w:rsid w:val="005854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438"/>
  </w:style>
  <w:style w:type="table" w:styleId="TableGrid">
    <w:name w:val="Table Grid"/>
    <w:basedOn w:val="TableNormal"/>
    <w:uiPriority w:val="59"/>
    <w:rsid w:val="000209A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4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438"/>
  </w:style>
  <w:style w:type="paragraph" w:styleId="Footer">
    <w:name w:val="footer"/>
    <w:basedOn w:val="Normal"/>
    <w:link w:val="FooterChar"/>
    <w:uiPriority w:val="99"/>
    <w:unhideWhenUsed/>
    <w:rsid w:val="005854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438"/>
  </w:style>
  <w:style w:type="table" w:styleId="TableGrid">
    <w:name w:val="Table Grid"/>
    <w:basedOn w:val="TableNormal"/>
    <w:uiPriority w:val="59"/>
    <w:rsid w:val="000209A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534</Words>
  <Characters>3050</Characters>
  <Application>Microsoft Macintosh Word</Application>
  <DocSecurity>0</DocSecurity>
  <Lines>25</Lines>
  <Paragraphs>7</Paragraphs>
  <ScaleCrop>false</ScaleCrop>
  <Company>CU Boulder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2014-02-12T06:06:00Z</dcterms:created>
  <dcterms:modified xsi:type="dcterms:W3CDTF">2014-02-12T07:50:00Z</dcterms:modified>
</cp:coreProperties>
</file>