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/>
    <w:p>
      <w:pPr>
        <w:jc w:val="center"/>
        <w:tabs>
          <w:tab w:val="left" w:pos="3240"/>
        </w:tabs>
        <w:rPr>
          <w:sz w:val="22.0"/>
          <w:szCs w:val="22.0"/>
        </w:rPr>
      </w:pPr>
      <w:r>
        <w:rPr>
          <w:b w:val="1"/>
          <w:u w:val="single"/>
          <w:sz w:val="22.0"/>
          <w:szCs w:val="22.0"/>
          <w:rFonts w:ascii="Cambria"/>
        </w:rPr>
        <w:t>Fischer Esterification</w:t>
      </w:r>
    </w:p>
    <w:p>
      <w:pPr>
        <w:tabs>
          <w:tab w:val="left" w:pos="3240"/>
        </w:tabs>
        <w:rPr>
          <w:sz w:val="22.0"/>
          <w:szCs w:val="22.0"/>
          <w:rFonts w:ascii="Cambria"/>
        </w:rPr>
      </w:pPr>
    </w:p>
    <w:p>
      <w:pPr>
        <w:tabs>
          <w:tab w:val="left" w:pos="3240"/>
        </w:tabs>
        <w:rPr>
          <w:b w:val="1"/>
          <w:sz w:val="22.0"/>
          <w:szCs w:val="22.0"/>
        </w:rPr>
      </w:pPr>
      <w:r>
        <w:rPr>
          <w:b w:val="1"/>
          <w:sz w:val="22.0"/>
          <w:szCs w:val="22.0"/>
          <w:rFonts w:ascii="Cambria"/>
        </w:rPr>
        <w:t>Introduction</w:t>
      </w:r>
    </w:p>
    <w:p>
      <w:p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  <w:rFonts w:ascii="Cambria"/>
        </w:rPr>
        <w:t xml:space="preserve">The main purpose/goal for this lab is to synthesize an ester from a carboxylic acid and an alcohol. This reaction has a daily use of creating odor concentrates and flavorings. </w:t>
      </w:r>
    </w:p>
    <w:p>
      <w:pPr>
        <w:tabs>
          <w:tab w:val="left" w:pos="3240"/>
        </w:tabs>
        <w:rPr>
          <w:sz w:val="22.0"/>
          <w:szCs w:val="22.0"/>
          <w:rFonts w:ascii="Cambria"/>
        </w:rPr>
      </w:pPr>
    </w:p>
    <w:p>
      <w:pPr>
        <w:tabs>
          <w:tab w:val="left" w:pos="3240"/>
        </w:tabs>
        <w:rPr>
          <w:b w:val="1"/>
          <w:sz w:val="22.0"/>
          <w:szCs w:val="22.0"/>
        </w:rPr>
      </w:pPr>
      <w:r>
        <w:rPr>
          <w:b w:val="1"/>
          <w:sz w:val="22.0"/>
          <w:szCs w:val="22.0"/>
          <w:rFonts w:ascii="Cambria"/>
        </w:rPr>
        <w:t>Mechanism</w:t>
      </w:r>
      <w:r>
        <w:rPr>
          <w:b w:val="1"/>
          <w:sz w:val="22.0"/>
          <w:szCs w:val="22.0"/>
          <w:rFonts w:ascii="Cambria"/>
        </w:rPr>
        <w:t xml:space="preserve"> for unknown 3</w:t>
      </w:r>
    </w:p>
    <w:p>
      <w:pPr>
        <w:tabs>
          <w:tab w:val="left" w:pos="3240"/>
        </w:tabs>
        <w:rPr>
          <w:b w:val="1"/>
          <w:sz w:val="22.0"/>
          <w:szCs w:val="22.0"/>
        </w:rPr>
      </w:pPr>
      <w:r>
        <w:rPr>
          <w:b w:val="1"/>
          <w:sz w:val="22.0"/>
          <w:szCs w:val="22.0"/>
          <w:rFonts w:ascii="Cambria"/>
        </w:rPr>
        <w:drawing>
          <wp:anchor distT="0" distB="0" distL="0" distR="0" simplePos="0" relativeHeight="251658240" behindDoc="0" locked="0" layoutInCell="1" allowOverlap="1" wp14:anchorId="49E4F49B" wp14:editId="6F88AE08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3429000" cy="1450975"/>
            <wp:effectExtent l="0" t="0" r="0" b="0"/>
            <wp:wrapThrough wrapText="bothSides">
              <wp:wrapPolygon edited="0">
                <wp:start x="0" y="0"/>
                <wp:lineTo x="0" y="21175"/>
                <wp:lineTo x="21440" y="21175"/>
                <wp:lineTo x="214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5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tabs>
          <w:tab w:val="left" w:pos="3240"/>
        </w:tabs>
        <w:rPr>
          <w:b w:val="1"/>
          <w:sz w:val="22.0"/>
          <w:szCs w:val="22.0"/>
          <w:rFonts w:ascii="Cambria"/>
        </w:rPr>
      </w:pPr>
    </w:p>
    <w:p>
      <w:pPr>
        <w:tabs>
          <w:tab w:val="left" w:pos="3240"/>
        </w:tabs>
        <w:rPr>
          <w:b w:val="1"/>
          <w:sz w:val="22.0"/>
          <w:szCs w:val="22.0"/>
          <w:rFonts w:ascii="Cambria"/>
        </w:rPr>
      </w:pPr>
    </w:p>
    <w:p>
      <w:pPr>
        <w:tabs>
          <w:tab w:val="left" w:pos="3240"/>
        </w:tabs>
        <w:rPr>
          <w:b w:val="1"/>
          <w:sz w:val="22.0"/>
          <w:szCs w:val="22.0"/>
          <w:rFonts w:ascii="Cambria"/>
        </w:rPr>
      </w:pPr>
    </w:p>
    <w:p>
      <w:pPr>
        <w:tabs>
          <w:tab w:val="left" w:pos="3240"/>
        </w:tabs>
        <w:rPr>
          <w:b w:val="1"/>
          <w:sz w:val="22.0"/>
          <w:szCs w:val="22.0"/>
          <w:rFonts w:ascii="Cambria"/>
        </w:rPr>
      </w:pPr>
    </w:p>
    <w:p>
      <w:pPr>
        <w:tabs>
          <w:tab w:val="left" w:pos="3240"/>
        </w:tabs>
        <w:rPr>
          <w:b w:val="1"/>
          <w:sz w:val="22.0"/>
          <w:szCs w:val="22.0"/>
          <w:rFonts w:ascii="Cambria"/>
        </w:rPr>
      </w:pPr>
    </w:p>
    <w:p>
      <w:pPr>
        <w:tabs>
          <w:tab w:val="left" w:pos="3240"/>
        </w:tabs>
        <w:rPr>
          <w:b w:val="1"/>
          <w:sz w:val="22.0"/>
          <w:szCs w:val="22.0"/>
          <w:rFonts w:ascii="Cambria"/>
        </w:rPr>
      </w:pPr>
    </w:p>
    <w:p>
      <w:pPr>
        <w:tabs>
          <w:tab w:val="left" w:pos="3240"/>
        </w:tabs>
        <w:rPr>
          <w:b w:val="1"/>
          <w:sz w:val="22.0"/>
          <w:szCs w:val="22.0"/>
          <w:rFonts w:ascii="Cambria"/>
        </w:rPr>
      </w:pPr>
    </w:p>
    <w:p>
      <w:pPr>
        <w:tabs>
          <w:tab w:val="left" w:pos="3240"/>
        </w:tabs>
        <w:rPr>
          <w:b w:val="1"/>
          <w:sz w:val="22.0"/>
          <w:szCs w:val="22.0"/>
          <w:rFonts w:ascii="Cambria"/>
        </w:rPr>
      </w:pPr>
    </w:p>
    <w:p>
      <w:pPr>
        <w:tabs>
          <w:tab w:val="left" w:pos="3240"/>
        </w:tabs>
        <w:rPr>
          <w:b w:val="1"/>
          <w:sz w:val="22.0"/>
          <w:szCs w:val="22.0"/>
          <w:rFonts w:ascii="Cambria"/>
        </w:rPr>
      </w:pPr>
    </w:p>
    <w:p>
      <w:pPr>
        <w:tabs>
          <w:tab w:val="left" w:pos="3240"/>
        </w:tabs>
        <w:rPr>
          <w:b w:val="1"/>
          <w:sz w:val="22.0"/>
          <w:szCs w:val="22.0"/>
        </w:rPr>
      </w:pPr>
      <w:r>
        <w:rPr>
          <w:b w:val="1"/>
          <w:sz w:val="22.0"/>
          <w:szCs w:val="22.0"/>
          <w:rFonts w:ascii="Cambria"/>
        </w:rPr>
        <w:t>Theoretical Yield</w:t>
      </w:r>
    </w:p>
    <w:p>
      <w:p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  <w:rFonts w:ascii="Cambria"/>
        </w:rPr>
        <w:t>It’s a 1:1 ratio reaction.</w:t>
      </w:r>
    </w:p>
    <w:p>
      <w:p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sym w:char="F0E0" w:font="Wingdings"/>
      </w:r>
      <w:r>
        <w:rPr>
          <w:sz w:val="22.0"/>
          <w:szCs w:val="22.0"/>
        </w:rPr>
        <w:t xml:space="preserve"> 0.002mol*162.19(g/</w:t>
      </w:r>
      <w:r>
        <w:rPr>
          <w:sz w:val="22.0"/>
          <w:szCs w:val="22.0"/>
        </w:rPr>
        <w:t>mol</w:t>
      </w:r>
      <w:r>
        <w:rPr>
          <w:sz w:val="22.0"/>
          <w:szCs w:val="22.0"/>
        </w:rPr>
        <w:t>) methyl trans-</w:t>
      </w:r>
      <w:r>
        <w:rPr>
          <w:sz w:val="22.0"/>
          <w:szCs w:val="22.0"/>
        </w:rPr>
        <w:t>cinnamate</w:t>
      </w:r>
      <w:r>
        <w:rPr>
          <w:sz w:val="22.0"/>
          <w:szCs w:val="22.0"/>
        </w:rPr>
        <w:t>= 0.3244g of product.</w:t>
      </w:r>
    </w:p>
    <w:p>
      <w:pPr>
        <w:tabs>
          <w:tab w:val="left" w:pos="3240"/>
        </w:tabs>
        <w:rPr>
          <w:sz w:val="22.0"/>
          <w:szCs w:val="22.0"/>
        </w:rPr>
      </w:pPr>
    </w:p>
    <w:p>
      <w:pPr>
        <w:tabs>
          <w:tab w:val="left" w:pos="3240"/>
        </w:tabs>
        <w:rPr>
          <w:b w:val="1"/>
          <w:sz w:val="22.0"/>
          <w:szCs w:val="22.0"/>
        </w:rPr>
      </w:pPr>
      <w:r>
        <w:rPr>
          <w:b w:val="1"/>
          <w:sz w:val="22.0"/>
          <w:szCs w:val="22.0"/>
        </w:rPr>
        <w:t>Physical Data and Hazards</w:t>
      </w:r>
    </w:p>
    <w:p>
      <w:pPr>
        <w:tabs>
          <w:tab w:val="left" w:pos="3240"/>
        </w:tabs>
        <w:rPr>
          <w:sz w:val="22.0"/>
          <w:szCs w:val="22.0"/>
        </w:rPr>
      </w:pPr>
    </w:p>
    <w:tbl>
      <w:tblPr>
        <w:tblW w:w="8550" w:type="dxa"/>
        <w:tblInd w:w="55" w:type="dxa"/>
        <w:tblBorders/>
        <w:tblCellMar>
          <w:top w:w="55" w:type="dxa"/>
          <w:bottom w:w="55" w:type="dxa"/>
          <w:left w:w="55" w:type="dxa"/>
          <w:right w:w="55" w:type="dxa"/>
        </w:tblCellMar>
      </w:tblPr>
      <w:tblGrid>
        <w:gridCol w:w="1207"/>
        <w:gridCol w:w="1207"/>
        <w:gridCol w:w="1208"/>
        <w:gridCol w:w="1207"/>
        <w:gridCol w:w="1208"/>
        <w:gridCol w:w="1208"/>
        <w:gridCol w:w="1305"/>
      </w:tblGrid>
      <w:tr>
        <w:trPr>
          <w:trHeight w:val="482"/>
        </w:trPr>
        <w:tc>
          <w:tcPr>
            <w:tcW w:w="1207" w:type="dxa"/>
            <w:tcBorders>
              <w:top w:val="single" w:sz="1" w:space="0" w:color="0"/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b w:val="1"/>
                <w:sz w:val="22.0"/>
                <w:szCs w:val="22.0"/>
                <w:rFonts w:ascii="Cambria"/>
              </w:rPr>
            </w:pPr>
            <w:r>
              <w:rPr>
                <w:b w:val="1"/>
                <w:sz w:val="22.0"/>
                <w:szCs w:val="22.0"/>
                <w:rFonts w:ascii="Cambria"/>
              </w:rPr>
              <w:t>Compound</w:t>
            </w:r>
          </w:p>
        </w:tc>
        <w:tc>
          <w:tcPr>
            <w:tcW w:w="1207" w:type="dxa"/>
            <w:tcBorders>
              <w:top w:val="single" w:sz="1" w:space="0" w:color="0"/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b w:val="1"/>
                <w:sz w:val="22.0"/>
                <w:szCs w:val="22.0"/>
                <w:rFonts w:ascii="Cambria"/>
              </w:rPr>
            </w:pPr>
            <w:r>
              <w:rPr>
                <w:b w:val="1"/>
                <w:sz w:val="22.0"/>
                <w:szCs w:val="22.0"/>
                <w:rFonts w:ascii="Cambria"/>
              </w:rPr>
              <w:t>Molar mass (g/</w:t>
            </w:r>
            <w:r>
              <w:rPr>
                <w:b w:val="1"/>
                <w:sz w:val="22.0"/>
                <w:szCs w:val="22.0"/>
                <w:rFonts w:ascii="Cambria"/>
              </w:rPr>
              <w:t>mol</w:t>
            </w:r>
            <w:r>
              <w:rPr>
                <w:b w:val="1"/>
                <w:sz w:val="22.0"/>
                <w:szCs w:val="22.0"/>
                <w:rFonts w:ascii="Cambria"/>
              </w:rPr>
              <w:t>)</w:t>
            </w:r>
          </w:p>
        </w:tc>
        <w:tc>
          <w:tcPr>
            <w:tcW w:w="1208" w:type="dxa"/>
            <w:tcBorders>
              <w:top w:val="single" w:sz="1" w:space="0" w:color="0"/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b w:val="1"/>
                <w:sz w:val="22.0"/>
                <w:szCs w:val="22.0"/>
                <w:rFonts w:ascii="Cambria"/>
              </w:rPr>
            </w:pPr>
            <w:r>
              <w:rPr>
                <w:b w:val="1"/>
                <w:sz w:val="22.0"/>
                <w:szCs w:val="22.0"/>
                <w:rFonts w:ascii="Cambria"/>
              </w:rPr>
              <w:t>Melting Point (degrees C)</w:t>
            </w:r>
          </w:p>
        </w:tc>
        <w:tc>
          <w:tcPr>
            <w:tcW w:w="1207" w:type="dxa"/>
            <w:tcBorders>
              <w:top w:val="single" w:sz="1" w:space="0" w:color="0"/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b w:val="1"/>
                <w:sz w:val="22.0"/>
                <w:szCs w:val="22.0"/>
                <w:rFonts w:ascii="Cambria"/>
              </w:rPr>
            </w:pPr>
            <w:r>
              <w:rPr>
                <w:b w:val="1"/>
                <w:sz w:val="22.0"/>
                <w:szCs w:val="22.0"/>
                <w:rFonts w:ascii="Cambria"/>
              </w:rPr>
              <w:t>Boiling Point (degrees C)</w:t>
            </w:r>
          </w:p>
        </w:tc>
        <w:tc>
          <w:tcPr>
            <w:tcW w:w="1208" w:type="dxa"/>
            <w:tcBorders>
              <w:top w:val="single" w:sz="1" w:space="0" w:color="0"/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b w:val="1"/>
                <w:sz w:val="22.0"/>
                <w:szCs w:val="22.0"/>
                <w:rFonts w:ascii="Cambria"/>
              </w:rPr>
            </w:pPr>
            <w:r>
              <w:rPr>
                <w:b w:val="1"/>
                <w:sz w:val="22.0"/>
                <w:szCs w:val="22.0"/>
                <w:rFonts w:ascii="Cambria"/>
              </w:rPr>
              <w:t>Density (g/cm</w:t>
            </w:r>
            <w:r>
              <w:rPr>
                <w:b w:val="1"/>
                <w:vertAlign w:val="superscript"/>
                <w:sz w:val="22.0"/>
                <w:szCs w:val="22.0"/>
                <w:rFonts w:ascii="Cambria"/>
              </w:rPr>
              <w:t>3</w:t>
            </w:r>
            <w:r>
              <w:rPr>
                <w:b w:val="1"/>
                <w:sz w:val="22.0"/>
                <w:szCs w:val="22.0"/>
                <w:rFonts w:ascii="Cambria"/>
              </w:rPr>
              <w:t>)</w:t>
            </w:r>
          </w:p>
        </w:tc>
        <w:tc>
          <w:tcPr>
            <w:tcW w:w="1208" w:type="dxa"/>
            <w:tcBorders>
              <w:top w:val="single" w:sz="1" w:space="0" w:color="0"/>
              <w:bottom w:val="single" w:sz="1" w:space="0" w:color="0"/>
              <w:left w:val="single" w:sz="1" w:space="0" w:color="0"/>
              <w:right w:val="single" w:sz="1" w:space="0" w:color="0"/>
            </w:tcBorders>
            <w:vAlign w:val="top"/>
          </w:tcPr>
          <w:p>
            <w:pPr>
              <w:pStyle w:val="TableContents"/>
              <w:rPr>
                <w:b w:val="1"/>
                <w:sz w:val="22.0"/>
                <w:szCs w:val="22.0"/>
                <w:rFonts w:ascii="Cambria"/>
              </w:rPr>
            </w:pPr>
            <w:r>
              <w:rPr>
                <w:b w:val="1"/>
                <w:sz w:val="22.0"/>
                <w:szCs w:val="22.0"/>
                <w:rFonts w:ascii="Cambria"/>
              </w:rPr>
              <w:t>Solubility (g/L)</w:t>
            </w:r>
          </w:p>
        </w:tc>
        <w:tc>
          <w:tcPr>
            <w:tcW w:w="1305" w:type="dxa"/>
            <w:tcBorders>
              <w:top w:val="single" w:sz="1" w:space="0" w:color="0"/>
              <w:bottom w:val="single" w:sz="1" w:space="0" w:color="0"/>
              <w:left w:val="single" w:sz="1" w:space="0" w:color="0"/>
            </w:tcBorders>
            <w:vAlign w:val="top"/>
          </w:tcPr>
          <w:p>
            <w:pPr>
              <w:pStyle w:val="TableContents"/>
              <w:rPr>
                <w:b w:val="1"/>
                <w:sz w:val="22.0"/>
                <w:szCs w:val="22.0"/>
                <w:rFonts w:ascii="Cambria"/>
              </w:rPr>
            </w:pPr>
            <w:r>
              <w:rPr>
                <w:b w:val="1"/>
                <w:sz w:val="22.0"/>
                <w:szCs w:val="22.0"/>
                <w:rFonts w:ascii="Cambria"/>
              </w:rPr>
              <w:t>Hazards</w:t>
            </w:r>
          </w:p>
        </w:tc>
      </w:tr>
      <w:tr>
        <w:trPr>
          <w:trHeight w:val="482"/>
        </w:trPr>
        <w:tc>
          <w:tcPr>
            <w:tcW w:w="1207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b w:val="1"/>
                <w:i w:val="1"/>
                <w:sz w:val="22.0"/>
                <w:szCs w:val="22.0"/>
                <w:rFonts w:ascii="Cambria"/>
              </w:rPr>
            </w:pPr>
            <w:r>
              <w:rPr>
                <w:b w:val="1"/>
                <w:i w:val="1"/>
                <w:sz w:val="22.0"/>
                <w:szCs w:val="22.0"/>
                <w:rFonts w:ascii="Cambria"/>
              </w:rPr>
              <w:t>Trans-</w:t>
            </w:r>
            <w:r>
              <w:rPr>
                <w:b w:val="1"/>
                <w:i w:val="1"/>
                <w:sz w:val="22.0"/>
                <w:szCs w:val="22.0"/>
                <w:rFonts w:ascii="Cambria"/>
              </w:rPr>
              <w:t>cinnamic</w:t>
            </w:r>
            <w:r>
              <w:rPr>
                <w:b w:val="1"/>
                <w:i w:val="1"/>
                <w:sz w:val="22.0"/>
                <w:szCs w:val="22.0"/>
                <w:rFonts w:ascii="Cambria"/>
              </w:rPr>
              <w:t xml:space="preserve"> acid</w:t>
            </w:r>
          </w:p>
        </w:tc>
        <w:tc>
          <w:tcPr>
            <w:tcW w:w="1207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148.16</w:t>
            </w:r>
          </w:p>
        </w:tc>
        <w:tc>
          <w:tcPr>
            <w:tcW w:w="1208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133</w:t>
            </w:r>
          </w:p>
        </w:tc>
        <w:tc>
          <w:tcPr>
            <w:tcW w:w="1207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300</w:t>
            </w:r>
          </w:p>
        </w:tc>
        <w:tc>
          <w:tcPr>
            <w:tcW w:w="1208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1.25</w:t>
            </w:r>
          </w:p>
        </w:tc>
        <w:tc>
          <w:tcPr>
            <w:tcW w:w="1208" w:type="dxa"/>
            <w:tcBorders>
              <w:bottom w:val="single" w:sz="1" w:space="0" w:color="0"/>
              <w:left w:val="single" w:sz="1" w:space="0" w:color="0"/>
              <w:right w:val="single" w:sz="1" w:space="0" w:color="0"/>
            </w:tcBorders>
            <w:vAlign w:val="top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0.5</w:t>
            </w:r>
            <w:r>
              <w:rPr>
                <w:sz w:val="22.0"/>
                <w:szCs w:val="22.0"/>
                <w:rFonts w:ascii="Cambria"/>
              </w:rPr>
              <w:t>0</w:t>
            </w:r>
          </w:p>
        </w:tc>
        <w:tc>
          <w:tcPr>
            <w:tcW w:w="1305" w:type="dxa"/>
            <w:tcBorders>
              <w:bottom w:val="single" w:sz="1" w:space="0" w:color="0"/>
              <w:left w:val="single" w:sz="1" w:space="0" w:color="0"/>
            </w:tcBorders>
            <w:vAlign w:val="top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Irritant</w:t>
            </w:r>
          </w:p>
        </w:tc>
      </w:tr>
      <w:tr>
        <w:trPr>
          <w:trHeight w:val="502"/>
        </w:trPr>
        <w:tc>
          <w:tcPr>
            <w:tcW w:w="1207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b w:val="1"/>
                <w:i w:val="1"/>
                <w:sz w:val="22.0"/>
                <w:szCs w:val="22.0"/>
                <w:rFonts w:ascii="Cambria"/>
              </w:rPr>
            </w:pPr>
            <w:r>
              <w:rPr>
                <w:b w:val="1"/>
                <w:i w:val="1"/>
                <w:sz w:val="22.0"/>
                <w:szCs w:val="22.0"/>
                <w:rFonts w:ascii="Cambria"/>
              </w:rPr>
              <w:t>Methyl trans-</w:t>
            </w:r>
            <w:r>
              <w:rPr>
                <w:b w:val="1"/>
                <w:i w:val="1"/>
                <w:sz w:val="22.0"/>
                <w:szCs w:val="22.0"/>
                <w:rFonts w:ascii="Cambria"/>
              </w:rPr>
              <w:t>cinnamate</w:t>
            </w:r>
          </w:p>
        </w:tc>
        <w:tc>
          <w:tcPr>
            <w:tcW w:w="1207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162.19</w:t>
            </w:r>
          </w:p>
        </w:tc>
        <w:tc>
          <w:tcPr>
            <w:tcW w:w="1208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34-38</w:t>
            </w:r>
          </w:p>
        </w:tc>
        <w:tc>
          <w:tcPr>
            <w:tcW w:w="1207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261-262</w:t>
            </w:r>
          </w:p>
        </w:tc>
        <w:tc>
          <w:tcPr>
            <w:tcW w:w="1208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1.09</w:t>
            </w:r>
          </w:p>
        </w:tc>
        <w:tc>
          <w:tcPr>
            <w:tcW w:w="1208" w:type="dxa"/>
            <w:tcBorders>
              <w:bottom w:val="single" w:sz="1" w:space="0" w:color="0"/>
              <w:left w:val="single" w:sz="1" w:space="0" w:color="0"/>
              <w:right w:val="single" w:sz="1" w:space="0" w:color="0"/>
            </w:tcBorders>
            <w:vAlign w:val="top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-</w:t>
            </w:r>
          </w:p>
        </w:tc>
        <w:tc>
          <w:tcPr>
            <w:tcW w:w="1305" w:type="dxa"/>
            <w:tcBorders>
              <w:bottom w:val="single" w:sz="1" w:space="0" w:color="0"/>
              <w:left w:val="single" w:sz="1" w:space="0" w:color="0"/>
            </w:tcBorders>
            <w:vAlign w:val="top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Toxic</w:t>
            </w:r>
          </w:p>
        </w:tc>
      </w:tr>
      <w:tr>
        <w:trPr>
          <w:trHeight w:val="482"/>
        </w:trPr>
        <w:tc>
          <w:tcPr>
            <w:tcW w:w="1207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b w:val="1"/>
                <w:i w:val="1"/>
                <w:sz w:val="22.0"/>
                <w:szCs w:val="22.0"/>
                <w:rFonts w:ascii="Cambria"/>
              </w:rPr>
            </w:pPr>
            <w:r>
              <w:rPr>
                <w:b w:val="1"/>
                <w:i w:val="1"/>
                <w:sz w:val="22.0"/>
                <w:szCs w:val="22.0"/>
                <w:rFonts w:ascii="Cambria"/>
              </w:rPr>
              <w:t>Methanol</w:t>
            </w:r>
          </w:p>
        </w:tc>
        <w:tc>
          <w:tcPr>
            <w:tcW w:w="1207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32.04</w:t>
            </w:r>
          </w:p>
        </w:tc>
        <w:tc>
          <w:tcPr>
            <w:tcW w:w="1208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-97.6</w:t>
            </w:r>
            <w:r>
              <w:rPr>
                <w:sz w:val="22.0"/>
                <w:szCs w:val="22.0"/>
                <w:rFonts w:ascii="Cambria"/>
              </w:rPr>
              <w:t>0</w:t>
            </w:r>
          </w:p>
        </w:tc>
        <w:tc>
          <w:tcPr>
            <w:tcW w:w="1207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64.7</w:t>
            </w:r>
            <w:r>
              <w:rPr>
                <w:sz w:val="22.0"/>
                <w:szCs w:val="22.0"/>
                <w:rFonts w:ascii="Cambria"/>
              </w:rPr>
              <w:t>0</w:t>
            </w:r>
          </w:p>
        </w:tc>
        <w:tc>
          <w:tcPr>
            <w:tcW w:w="1208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0.79</w:t>
            </w:r>
          </w:p>
        </w:tc>
        <w:tc>
          <w:tcPr>
            <w:tcW w:w="1208" w:type="dxa"/>
            <w:tcBorders>
              <w:bottom w:val="single" w:sz="1" w:space="0" w:color="0"/>
              <w:left w:val="single" w:sz="1" w:space="0" w:color="0"/>
              <w:right w:val="single" w:sz="1" w:space="0" w:color="0"/>
            </w:tcBorders>
            <w:vAlign w:val="top"/>
          </w:tcPr>
          <w:p>
            <w:pPr>
              <w:pStyle w:val="TableContents"/>
              <w:rPr>
                <w:sz w:val="22.0"/>
                <w:szCs w:val="22.0"/>
                <w:rFonts w:ascii="Cambria" w:cs="Cambria"/>
              </w:rPr>
            </w:pPr>
            <w:r>
              <w:rPr>
                <w:sz w:val="22.0"/>
                <w:szCs w:val="22.0"/>
                <w:rFonts w:ascii="Cambria"/>
              </w:rPr>
              <w:t>M</w:t>
            </w:r>
            <w:r>
              <w:rPr>
                <w:sz w:val="22.0"/>
                <w:szCs w:val="22.0"/>
                <w:rFonts w:ascii="Cambria"/>
              </w:rPr>
              <w:t>iscible</w:t>
            </w:r>
          </w:p>
        </w:tc>
        <w:tc>
          <w:tcPr>
            <w:tcW w:w="1305" w:type="dxa"/>
            <w:tcBorders>
              <w:bottom w:val="single" w:sz="1" w:space="0" w:color="0"/>
              <w:left w:val="single" w:sz="1" w:space="0" w:color="0"/>
            </w:tcBorders>
            <w:vAlign w:val="top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Toxic, flammable</w:t>
            </w:r>
          </w:p>
        </w:tc>
      </w:tr>
      <w:tr>
        <w:trPr>
          <w:trHeight w:val="608"/>
        </w:trPr>
        <w:tc>
          <w:tcPr>
            <w:tcW w:w="1207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rPr>
                <w:b w:val="1"/>
                <w:i w:val="1"/>
                <w:sz w:val="22.0"/>
                <w:szCs w:val="22.0"/>
                <w:rFonts w:cs="Cambria"/>
              </w:rPr>
            </w:pPr>
            <w:r>
              <w:rPr>
                <w:b w:val="1"/>
                <w:i w:val="1"/>
                <w:sz w:val="22.0"/>
                <w:szCs w:val="22.0"/>
                <w:rFonts w:cs="Cambria"/>
              </w:rPr>
              <w:t>Methylene Chloride</w:t>
            </w:r>
          </w:p>
        </w:tc>
        <w:tc>
          <w:tcPr>
            <w:tcW w:w="1207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rPr>
                <w:sz w:val="22.0"/>
                <w:szCs w:val="22.0"/>
                <w:rFonts w:cs="Cambria"/>
              </w:rPr>
            </w:pPr>
            <w:r>
              <w:rPr>
                <w:sz w:val="22.0"/>
                <w:szCs w:val="22.0"/>
                <w:rFonts w:cs="Cambria"/>
              </w:rPr>
              <w:t>84.93</w:t>
            </w:r>
          </w:p>
        </w:tc>
        <w:tc>
          <w:tcPr>
            <w:tcW w:w="1208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rPr>
                <w:sz w:val="22.0"/>
                <w:szCs w:val="22.0"/>
                <w:rFonts w:cs="Cambria"/>
              </w:rPr>
            </w:pPr>
            <w:r>
              <w:rPr>
                <w:sz w:val="22.0"/>
                <w:szCs w:val="22.0"/>
                <w:rFonts w:cs="Cambria"/>
              </w:rPr>
              <w:t>-96.7</w:t>
            </w:r>
            <w:r>
              <w:rPr>
                <w:sz w:val="22.0"/>
                <w:szCs w:val="22.0"/>
                <w:rFonts w:cs="Cambria"/>
              </w:rPr>
              <w:t>0</w:t>
            </w:r>
          </w:p>
        </w:tc>
        <w:tc>
          <w:tcPr>
            <w:tcW w:w="1207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rPr>
                <w:sz w:val="22.0"/>
                <w:szCs w:val="22.0"/>
                <w:rFonts w:cs="Cambria"/>
              </w:rPr>
            </w:pPr>
            <w:r>
              <w:rPr>
                <w:sz w:val="22.0"/>
                <w:szCs w:val="22.0"/>
                <w:rFonts w:cs="Cambria"/>
              </w:rPr>
              <w:t>39.6</w:t>
            </w:r>
            <w:r>
              <w:rPr>
                <w:sz w:val="22.0"/>
                <w:szCs w:val="22.0"/>
                <w:rFonts w:cs="Cambria"/>
              </w:rPr>
              <w:t>0</w:t>
            </w:r>
          </w:p>
        </w:tc>
        <w:tc>
          <w:tcPr>
            <w:tcW w:w="1208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rPr>
                <w:sz w:val="22.0"/>
                <w:szCs w:val="22.0"/>
                <w:rFonts w:cs="Cambria"/>
              </w:rPr>
            </w:pPr>
            <w:r>
              <w:rPr>
                <w:sz w:val="22.0"/>
                <w:szCs w:val="22.0"/>
                <w:rFonts w:cs="Cambria"/>
              </w:rPr>
              <w:t>1.33</w:t>
            </w:r>
          </w:p>
        </w:tc>
        <w:tc>
          <w:tcPr>
            <w:tcW w:w="1208" w:type="dxa"/>
            <w:tcBorders>
              <w:bottom w:val="single" w:sz="1" w:space="0" w:color="0"/>
              <w:left w:val="single" w:sz="1" w:space="0" w:color="0"/>
              <w:right w:val="single" w:sz="1" w:space="0" w:color="0"/>
            </w:tcBorders>
            <w:vAlign w:val="top"/>
          </w:tcPr>
          <w:p>
            <w:pPr>
              <w:rPr>
                <w:sz w:val="22.0"/>
                <w:szCs w:val="22.0"/>
              </w:rPr>
            </w:pPr>
            <w:r>
              <w:rPr>
                <w:sz w:val="22.0"/>
                <w:szCs w:val="22.0"/>
                <w:rFonts w:cs="Cambria"/>
              </w:rPr>
              <w:t>13</w:t>
            </w:r>
          </w:p>
        </w:tc>
        <w:tc>
          <w:tcPr>
            <w:tcW w:w="1305" w:type="dxa"/>
            <w:tcBorders>
              <w:bottom w:val="single" w:sz="1" w:space="0" w:color="0"/>
              <w:left w:val="single" w:sz="1" w:space="0" w:color="0"/>
            </w:tcBorders>
            <w:vAlign w:val="top"/>
          </w:tcPr>
          <w:p>
            <w:pPr>
              <w:rPr>
                <w:sz w:val="22.0"/>
                <w:szCs w:val="22.0"/>
                <w:rFonts w:cs="Cambria"/>
              </w:rPr>
            </w:pPr>
            <w:r>
              <w:rPr>
                <w:sz w:val="22.0"/>
                <w:szCs w:val="22.0"/>
                <w:rFonts w:cs="Cambria"/>
              </w:rPr>
              <w:t>Toxic, flammable</w:t>
            </w:r>
          </w:p>
        </w:tc>
      </w:tr>
      <w:tr>
        <w:trPr>
          <w:trHeight w:val="251"/>
        </w:trPr>
        <w:tc>
          <w:tcPr>
            <w:tcW w:w="1207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b w:val="1"/>
                <w:i w:val="1"/>
                <w:sz w:val="22.0"/>
                <w:szCs w:val="22.0"/>
                <w:rFonts w:ascii="Cambria"/>
              </w:rPr>
            </w:pPr>
            <w:r>
              <w:rPr>
                <w:b w:val="1"/>
                <w:i w:val="1"/>
                <w:sz w:val="22.0"/>
                <w:szCs w:val="22.0"/>
                <w:rFonts w:ascii="Cambria"/>
              </w:rPr>
              <w:t>Sulfuric acid</w:t>
            </w:r>
          </w:p>
        </w:tc>
        <w:tc>
          <w:tcPr>
            <w:tcW w:w="1207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98.08</w:t>
            </w:r>
          </w:p>
        </w:tc>
        <w:tc>
          <w:tcPr>
            <w:tcW w:w="1208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10</w:t>
            </w:r>
          </w:p>
        </w:tc>
        <w:tc>
          <w:tcPr>
            <w:tcW w:w="1207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337</w:t>
            </w:r>
          </w:p>
        </w:tc>
        <w:tc>
          <w:tcPr>
            <w:tcW w:w="1208" w:type="dxa"/>
            <w:tcBorders>
              <w:bottom w:val="single" w:sz="1" w:space="0" w:color="0"/>
              <w:left w:val="single" w:sz="1" w:space="0" w:color="0"/>
            </w:tcBorders>
            <w:vAlign w:val="top"/>
            <w:shd w:val="clear" w:color="auto" w:fill="auto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1.84</w:t>
            </w:r>
          </w:p>
        </w:tc>
        <w:tc>
          <w:tcPr>
            <w:tcW w:w="1208" w:type="dxa"/>
            <w:tcBorders>
              <w:bottom w:val="single" w:sz="1" w:space="0" w:color="0"/>
              <w:left w:val="single" w:sz="1" w:space="0" w:color="0"/>
              <w:right w:val="single" w:sz="1" w:space="0" w:color="0"/>
            </w:tcBorders>
            <w:vAlign w:val="top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M</w:t>
            </w:r>
            <w:r>
              <w:rPr>
                <w:sz w:val="22.0"/>
                <w:szCs w:val="22.0"/>
                <w:rFonts w:ascii="Cambria"/>
              </w:rPr>
              <w:t>iscible</w:t>
            </w:r>
          </w:p>
        </w:tc>
        <w:tc>
          <w:tcPr>
            <w:tcW w:w="1305" w:type="dxa"/>
            <w:tcBorders>
              <w:bottom w:val="single" w:sz="1" w:space="0" w:color="0"/>
              <w:left w:val="single" w:sz="1" w:space="0" w:color="0"/>
            </w:tcBorders>
            <w:vAlign w:val="top"/>
          </w:tcPr>
          <w:p>
            <w:pPr>
              <w:pStyle w:val="TableContents"/>
              <w:rPr>
                <w:sz w:val="22.0"/>
                <w:szCs w:val="22.0"/>
                <w:rFonts w:ascii="Cambria"/>
              </w:rPr>
            </w:pPr>
            <w:r>
              <w:rPr>
                <w:sz w:val="22.0"/>
                <w:szCs w:val="22.0"/>
                <w:rFonts w:ascii="Cambria"/>
              </w:rPr>
              <w:t>Corrosive</w:t>
            </w:r>
          </w:p>
        </w:tc>
      </w:tr>
    </w:tbl>
    <w:p>
      <w:pPr>
        <w:rPr>
          <w:i w:val="1"/>
          <w:sz w:val="22.0"/>
          <w:szCs w:val="22.0"/>
        </w:rPr>
      </w:pPr>
      <w:r>
        <w:rPr>
          <w:i w:val="1"/>
          <w:sz w:val="22.0"/>
          <w:szCs w:val="22.0"/>
        </w:rPr>
        <w:t>Possible unknowns are given on pg.186 of the Experiments Book with MP and Structure</w:t>
      </w:r>
      <w:r>
        <w:rPr>
          <w:i w:val="1"/>
          <w:sz w:val="22.0"/>
          <w:szCs w:val="22.0"/>
        </w:rPr>
        <w:t xml:space="preserve">. </w:t>
      </w:r>
    </w:p>
    <w:p>
      <w:pPr>
        <w:rPr>
          <w:i w:val="1"/>
          <w:sz w:val="22.0"/>
          <w:szCs w:val="22.0"/>
        </w:rPr>
      </w:pPr>
      <w:r>
        <w:rPr>
          <w:i w:val="1"/>
          <w:sz w:val="22.0"/>
          <w:szCs w:val="22.0"/>
        </w:rPr>
        <w:t xml:space="preserve">Sources: Handbook for Organic Chemistry, </w:t>
      </w:r>
      <w:r>
        <w:rPr>
          <w:b w:val="1"/>
          <w:i w:val="1"/>
          <w:sz w:val="22.0"/>
          <w:szCs w:val="22.0"/>
          <w:rFonts w:cs="Verdana"/>
        </w:rPr>
        <w:t>CRC Handbook of Chemistry and Physics</w:t>
      </w:r>
      <w:r>
        <w:rPr>
          <w:i w:val="1"/>
          <w:sz w:val="22.0"/>
          <w:szCs w:val="22.0"/>
          <w:rFonts w:cs="Verdana"/>
        </w:rPr>
        <w:t xml:space="preserve"> (especially Section C: "Physical Constants of Organic Compounds</w:t>
      </w:r>
      <w:r>
        <w:rPr>
          <w:i w:val="1"/>
          <w:sz w:val="22.0"/>
          <w:szCs w:val="22.0"/>
          <w:rFonts w:cs="Verdana"/>
        </w:rPr>
        <w:t>" )</w:t>
      </w:r>
      <w:r>
        <w:rPr>
          <w:i w:val="1"/>
          <w:sz w:val="22.0"/>
          <w:szCs w:val="22.0"/>
          <w:rFonts w:cs="Verdana"/>
        </w:rPr>
        <w:t xml:space="preserve">, available at the information desk in the Science Library (in </w:t>
      </w:r>
      <w:r>
        <w:rPr>
          <w:i w:val="1"/>
          <w:sz w:val="22.0"/>
          <w:szCs w:val="22.0"/>
          <w:rFonts w:cs="Verdana"/>
        </w:rPr>
        <w:t>Norlin</w:t>
      </w:r>
      <w:r>
        <w:rPr>
          <w:i w:val="1"/>
          <w:sz w:val="22.0"/>
          <w:szCs w:val="22.0"/>
          <w:rFonts w:cs="Verdana"/>
        </w:rPr>
        <w:t>) and in the Organic Chemistry Stockroom.</w:t>
      </w:r>
    </w:p>
    <w:p>
      <w:pPr>
        <w:tabs>
          <w:tab w:val="left" w:pos="3240"/>
        </w:tabs>
        <w:rPr>
          <w:b w:val="1"/>
          <w:sz w:val="22.0"/>
          <w:szCs w:val="22.0"/>
        </w:rPr>
      </w:pPr>
    </w:p>
    <w:p>
      <w:pPr>
        <w:tabs>
          <w:tab w:val="left" w:pos="3240"/>
        </w:tabs>
        <w:rPr>
          <w:i w:val="1"/>
          <w:sz w:val="22.0"/>
          <w:szCs w:val="22.0"/>
        </w:rPr>
      </w:pPr>
      <w:r>
        <w:rPr>
          <w:b w:val="1"/>
          <w:i w:val="1"/>
          <w:sz w:val="22.0"/>
          <w:szCs w:val="22.0"/>
        </w:rPr>
        <w:t>Wastes</w:t>
      </w:r>
    </w:p>
    <w:p>
      <w:pPr>
        <w:tabs>
          <w:tab w:val="left" w:pos="3240"/>
        </w:tabs>
        <w:rPr>
          <w:i w:val="1"/>
          <w:sz w:val="22.0"/>
          <w:szCs w:val="22.0"/>
        </w:rPr>
      </w:pPr>
      <w:r>
        <w:rPr>
          <w:i w:val="1"/>
          <w:sz w:val="22.0"/>
          <w:szCs w:val="22.0"/>
        </w:rPr>
        <w:lastRenderedPageBreak/>
      </w:r>
      <w:r>
        <w:rPr>
          <w:i w:val="1"/>
          <w:sz w:val="22.0"/>
          <w:szCs w:val="22.0"/>
        </w:rPr>
        <w:t>Organic Wastes: Final products should be rinsed with minimal amount of acetone.</w:t>
      </w:r>
    </w:p>
    <w:p>
      <w:pPr>
        <w:tabs>
          <w:tab w:val="left" w:pos="3240"/>
        </w:tabs>
        <w:rPr>
          <w:i w:val="1"/>
          <w:sz w:val="22.0"/>
          <w:szCs w:val="22.0"/>
        </w:rPr>
      </w:pPr>
      <w:r>
        <w:rPr>
          <w:i w:val="1"/>
          <w:sz w:val="22.0"/>
          <w:szCs w:val="22.0"/>
        </w:rPr>
        <w:t>Aqueous Waste: Sodium Carbonate and brine washes</w:t>
      </w:r>
    </w:p>
    <w:p>
      <w:pPr>
        <w:tabs>
          <w:tab w:val="left" w:pos="3240"/>
        </w:tabs>
        <w:rPr>
          <w:i w:val="1"/>
          <w:sz w:val="22.0"/>
          <w:szCs w:val="22.0"/>
        </w:rPr>
      </w:pPr>
      <w:r>
        <w:rPr>
          <w:i w:val="1"/>
          <w:sz w:val="22.0"/>
          <w:szCs w:val="22.0"/>
        </w:rPr>
        <w:t>Solid Chemical Waste: Filter papers and drying agents</w:t>
      </w:r>
    </w:p>
    <w:p>
      <w:pPr>
        <w:tabs>
          <w:tab w:val="left" w:pos="3240"/>
        </w:tabs>
        <w:rPr>
          <w:i w:val="1"/>
          <w:sz w:val="22.0"/>
          <w:szCs w:val="22.0"/>
        </w:rPr>
      </w:pPr>
    </w:p>
    <w:p>
      <w:pPr>
        <w:tabs>
          <w:tab w:val="left" w:pos="3240"/>
        </w:tabs>
        <w:rPr>
          <w:b w:val="1"/>
          <w:i w:val="1"/>
          <w:sz w:val="22.0"/>
          <w:szCs w:val="22.0"/>
        </w:rPr>
      </w:pPr>
      <w:r>
        <w:rPr>
          <w:b w:val="1"/>
          <w:i w:val="1"/>
          <w:sz w:val="22.0"/>
          <w:szCs w:val="22.0"/>
        </w:rPr>
        <w:t>Safety Precautions</w:t>
      </w:r>
    </w:p>
    <w:p>
      <w:pPr>
        <w:tabs>
          <w:tab w:val="left" w:pos="3240"/>
        </w:tabs>
        <w:rPr>
          <w:i w:val="1"/>
          <w:sz w:val="22.0"/>
          <w:szCs w:val="22.0"/>
        </w:rPr>
      </w:pPr>
      <w:r>
        <w:rPr>
          <w:i w:val="1"/>
          <w:sz w:val="22.0"/>
          <w:szCs w:val="22.0"/>
        </w:rPr>
        <w:t xml:space="preserve">Sulfuric acid is very corrosive; methanol is toxic and highly flammable. </w:t>
      </w:r>
    </w:p>
    <w:p>
      <w:pPr>
        <w:tabs>
          <w:tab w:val="left" w:pos="3240"/>
        </w:tabs>
        <w:rPr>
          <w:i w:val="1"/>
          <w:sz w:val="22.0"/>
          <w:szCs w:val="22.0"/>
        </w:rPr>
      </w:pPr>
    </w:p>
    <w:p>
      <w:pPr>
        <w:tabs>
          <w:tab w:val="left" w:pos="3240"/>
        </w:tabs>
        <w:rPr>
          <w:b w:val="1"/>
          <w:sz w:val="22.0"/>
          <w:szCs w:val="22.0"/>
        </w:rPr>
      </w:pPr>
      <w:r>
        <w:rPr>
          <w:b w:val="1"/>
          <w:sz w:val="22.0"/>
          <w:szCs w:val="22.0"/>
        </w:rPr>
        <w:t>Procedure</w:t>
      </w:r>
    </w:p>
    <w:p>
      <w:pPr>
        <w:pStyle w:val="ListParagraph"/>
        <w:numPr>
          <w:ilvl w:val="0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>Weigh 2mmol of the assigned unknown.</w:t>
      </w:r>
    </w:p>
    <w:p>
      <w:pPr>
        <w:pStyle w:val="ListParagraph"/>
        <w:numPr>
          <w:ilvl w:val="1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>Place it in a 25ml round bottom flask</w:t>
      </w:r>
    </w:p>
    <w:p>
      <w:pPr>
        <w:pStyle w:val="ListParagraph"/>
        <w:numPr>
          <w:ilvl w:val="1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>Add boiling chips</w:t>
      </w:r>
    </w:p>
    <w:p>
      <w:pPr>
        <w:pStyle w:val="ListParagraph"/>
        <w:numPr>
          <w:ilvl w:val="1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>Add 10 ml of anhydrous methanol</w:t>
      </w:r>
    </w:p>
    <w:p>
      <w:pPr>
        <w:pStyle w:val="ListParagraph"/>
        <w:numPr>
          <w:ilvl w:val="1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>Add 1ml of concentrated sulfuric acid</w:t>
      </w:r>
    </w:p>
    <w:p>
      <w:pPr>
        <w:pStyle w:val="ListParagraph"/>
        <w:numPr>
          <w:ilvl w:val="0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>Set the round bottom flask with the reflux condenser</w:t>
      </w:r>
    </w:p>
    <w:p>
      <w:pPr>
        <w:pStyle w:val="ListParagraph"/>
        <w:numPr>
          <w:ilvl w:val="0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>Add stir bar.</w:t>
      </w:r>
    </w:p>
    <w:p>
      <w:pPr>
        <w:pStyle w:val="ListParagraph"/>
        <w:numPr>
          <w:ilvl w:val="0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>Heat to reaction to reflux</w:t>
      </w:r>
    </w:p>
    <w:p>
      <w:pPr>
        <w:pStyle w:val="ListParagraph"/>
        <w:numPr>
          <w:ilvl w:val="1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>Let it react for 20 minutes</w:t>
      </w:r>
    </w:p>
    <w:p>
      <w:pPr>
        <w:pStyle w:val="ListParagraph"/>
        <w:numPr>
          <w:ilvl w:val="1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>Cool it down to room temperature</w:t>
      </w:r>
    </w:p>
    <w:p>
      <w:pPr>
        <w:pStyle w:val="ListParagraph"/>
        <w:numPr>
          <w:ilvl w:val="0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>Add 30ml of 10% sodium carbonate into a 125ml of Erlenmeyer flask along with a stir bar.</w:t>
      </w:r>
    </w:p>
    <w:p>
      <w:pPr>
        <w:pStyle w:val="ListParagraph"/>
        <w:numPr>
          <w:ilvl w:val="1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>Make sure to rinse the stir bar</w:t>
      </w:r>
    </w:p>
    <w:p>
      <w:pPr>
        <w:pStyle w:val="ListParagraph"/>
        <w:numPr>
          <w:ilvl w:val="0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 xml:space="preserve">While the reaction is still being stirred, add the contents in the round bottom flask to the Erlenmeyer flask slowly. </w:t>
      </w:r>
    </w:p>
    <w:p>
      <w:pPr>
        <w:pStyle w:val="ListParagraph"/>
        <w:numPr>
          <w:ilvl w:val="0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>Add 30ml of dichloromethane to the solution</w:t>
      </w:r>
    </w:p>
    <w:p>
      <w:pPr>
        <w:pStyle w:val="ListParagraph"/>
        <w:numPr>
          <w:ilvl w:val="0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>Stir it for a few minutes</w:t>
      </w:r>
    </w:p>
    <w:p>
      <w:pPr>
        <w:pStyle w:val="ListParagraph"/>
        <w:numPr>
          <w:ilvl w:val="0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 xml:space="preserve">Place the compound into the </w:t>
      </w:r>
      <w:r>
        <w:rPr>
          <w:sz w:val="22.0"/>
          <w:szCs w:val="22.0"/>
        </w:rPr>
        <w:t>separatory</w:t>
      </w:r>
      <w:r>
        <w:rPr>
          <w:sz w:val="22.0"/>
          <w:szCs w:val="22.0"/>
        </w:rPr>
        <w:t xml:space="preserve"> funnel.</w:t>
      </w:r>
    </w:p>
    <w:p>
      <w:pPr>
        <w:pStyle w:val="ListParagraph"/>
        <w:numPr>
          <w:ilvl w:val="0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>Collect the organic layer</w:t>
      </w:r>
    </w:p>
    <w:p>
      <w:pPr>
        <w:pStyle w:val="ListParagraph"/>
        <w:numPr>
          <w:ilvl w:val="0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>Extract the aqueous layer with an addition of 10ml of dichloromethane.</w:t>
      </w:r>
    </w:p>
    <w:p>
      <w:pPr>
        <w:pStyle w:val="ListParagraph"/>
        <w:numPr>
          <w:ilvl w:val="0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>Combine the two organic layers.</w:t>
      </w:r>
    </w:p>
    <w:p>
      <w:pPr>
        <w:pStyle w:val="ListParagraph"/>
        <w:numPr>
          <w:ilvl w:val="0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 xml:space="preserve">Washing it once with 15ml of saturated </w:t>
      </w:r>
      <w:r>
        <w:rPr>
          <w:sz w:val="22.0"/>
          <w:szCs w:val="22.0"/>
        </w:rPr>
        <w:t>NaCl</w:t>
      </w:r>
      <w:r>
        <w:rPr>
          <w:sz w:val="22.0"/>
          <w:szCs w:val="22.0"/>
        </w:rPr>
        <w:t xml:space="preserve"> solution</w:t>
      </w:r>
    </w:p>
    <w:p>
      <w:pPr>
        <w:pStyle w:val="ListParagraph"/>
        <w:numPr>
          <w:ilvl w:val="0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>Dry it with anhydrous sodium sulfate.</w:t>
      </w:r>
    </w:p>
    <w:p>
      <w:pPr>
        <w:pStyle w:val="ListParagraph"/>
        <w:numPr>
          <w:ilvl w:val="0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>Decant the solution into an already weighed side arm flask</w:t>
      </w:r>
    </w:p>
    <w:p>
      <w:pPr>
        <w:pStyle w:val="ListParagraph"/>
        <w:numPr>
          <w:ilvl w:val="0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>Remove the solvent under low pressure</w:t>
      </w:r>
    </w:p>
    <w:p>
      <w:pPr>
        <w:pStyle w:val="ListParagraph"/>
        <w:numPr>
          <w:ilvl w:val="0"/>
          <w:numId w:val="1"/>
        </w:numPr>
        <w:tabs>
          <w:tab w:val="left" w:pos="3240"/>
        </w:tabs>
        <w:rPr>
          <w:sz w:val="22.0"/>
          <w:szCs w:val="22.0"/>
        </w:rPr>
      </w:pPr>
      <w:r>
        <w:rPr>
          <w:sz w:val="22.0"/>
          <w:szCs w:val="22.0"/>
        </w:rPr>
        <w:t>Weigh the product.</w:t>
      </w:r>
    </w:p>
    <w:p>
      <w:pPr>
        <w:pStyle w:val="ListParagraph"/>
        <w:numPr>
          <w:ilvl w:val="0"/>
          <w:numId w:val="1"/>
        </w:numPr>
        <w:tabs>
          <w:tab w:val="left" w:pos="3240"/>
        </w:tabs>
        <w:rPr>
          <w:sz w:val="22.0"/>
          <w:szCs w:val="22.0"/>
        </w:rPr>
      </w:pPr>
    </w:p>
    <w:sectPr>
      <w:headerReference w:type="default" r:id="rId9"/>
      <w:pgSz w:w="12240" w:h="15840" w:orient="portrait"/>
      <w:pgMar w:bottom="1440" w:top="1440" w:right="1800" w:left="180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imes New Roman">
    <w:panose1 w:val="02020603050405020304"/>
    <w:charset w:val="00"/>
    <w:family w:val="auto"/>
    <w:pitch w:val="variable"/>
    <w:notTrueType w:val="tru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notTrueType w:val="true"/>
    <w:sig w:usb0="E00002FF" w:usb1="400004FF" w:usb2="00000000" w:usb3="00000000" w:csb0="0000019F" w:csb1="00000000"/>
  </w:font>
  <w:font w:name="ＭＳ 明朝">
    <w:charset w:val="4E"/>
    <w:family w:val="auto"/>
    <w:pitch w:val="variable"/>
    <w:notTrueType w:val="tru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notTrueType w:val="tru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notTrueType w:val="true"/>
    <w:sig w:usb0="E0002AFF" w:usb1="C0007843" w:usb2="00000009" w:usb3="00000000" w:csb0="000001FF" w:csb1="00000000"/>
  </w:font>
  <w:font w:name="ＭＳ ゴシック">
    <w:charset w:val="4E"/>
    <w:family w:val="auto"/>
    <w:pitch w:val="variable"/>
    <w:notTrueType w:val="tru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notTrueType w:val="tru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Header"/>
      <w:rPr>
        <w:sz w:val="22.0"/>
        <w:szCs w:val="22.0"/>
      </w:rPr>
    </w:pPr>
    <w:r>
      <w:rPr>
        <w:sz w:val="22.0"/>
        <w:szCs w:val="22.0"/>
      </w:rPr>
      <w:t>Nishesh Shukla</w:t>
    </w:r>
    <w:r>
      <w:rPr>
        <w:sz w:val="22.0"/>
        <w:szCs w:val="22.0"/>
      </w:rPr>
      <w:br/>
    </w:r>
    <w:r>
      <w:rPr>
        <w:sz w:val="22.0"/>
        <w:szCs w:val="22.0"/>
      </w:rPr>
      <w:t>CHEM 3341 – 128</w:t>
    </w:r>
  </w:p>
  <w:p>
    <w:pPr>
      <w:pStyle w:val="Header"/>
      <w:rPr>
        <w:sz w:val="22.0"/>
        <w:szCs w:val="22.0"/>
      </w:rPr>
    </w:pPr>
    <w:r>
      <w:rPr>
        <w:sz w:val="22.0"/>
        <w:szCs w:val="22.0"/>
      </w:rPr>
      <w:t>Carley</w:t>
    </w:r>
    <w:r>
      <w:rPr>
        <w:sz w:val="22.0"/>
        <w:szCs w:val="22.0"/>
      </w:rPr>
      <w:t xml:space="preserve"> Little</w:t>
    </w:r>
  </w:p>
  <w:p>
    <w:pPr>
      <w:pStyle w:val="Header"/>
      <w:rPr>
        <w:sz w:val="22.0"/>
        <w:szCs w:val="22.0"/>
      </w:rPr>
    </w:pPr>
    <w:r>
      <w:rPr>
        <w:sz w:val="22.0"/>
        <w:szCs w:val="22.0"/>
      </w:rPr>
      <w:t>04/09/14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0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AE9"/>
    <w:rsid w:val="00013A3D"/>
    <w:rsid w:val="00436AE9"/>
    <w:rsid w:val="00677644"/>
    <w:rsid w:val="008570D6"/>
    <w:rsid w:val="00DA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572BCC"/>
  <w14:defaultImageDpi w14:val="3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4.0"/>
        <w:szCs w:val="24.0"/>
        <w:rFonts w:ascii="Cambria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link w:val="HeaderCha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basedOn w:val="DefaultParagraphFont"/>
    <w:uiPriority w:val="99"/>
  </w:style>
  <w:style w:type="paragraph" w:customStyle="1" w:styleId="TableContents">
    <w:name w:val="Table Contents"/>
    <w:basedOn w:val="Normal"/>
    <w:rPr>
      <w:sz w:val="20.0"/>
      <w:szCs w:val="20.0"/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A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AE9"/>
  </w:style>
  <w:style w:type="paragraph" w:styleId="Footer">
    <w:name w:val="footer"/>
    <w:basedOn w:val="Normal"/>
    <w:link w:val="FooterChar"/>
    <w:uiPriority w:val="99"/>
    <w:unhideWhenUsed/>
    <w:rsid w:val="00436A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AE9"/>
  </w:style>
  <w:style w:type="paragraph" w:customStyle="1" w:styleId="TableContents">
    <w:name w:val="Table Contents"/>
    <w:basedOn w:val="Normal"/>
    <w:rsid w:val="00436AE9"/>
    <w:pPr>
      <w:widowControl w:val="0"/>
      <w:suppressLineNumbers/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13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1</cp:revision>
  <dcterms:created xsi:type="dcterms:W3CDTF">2014-04-09T14:26:00Z</dcterms:created>
  <dcterms:modified xsi:type="dcterms:W3CDTF">2014-04-09T14:57:00Z</dcterms:modified>
</cp:coreProperties>
</file>