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3D73AD8">
      <w:pPr>
        <w:pStyle w:val="38"/>
      </w:pPr>
      <w:r>
        <w:t>NISHI KANTA DAS</w:t>
      </w:r>
    </w:p>
    <w:p w14:paraId="73DE1F1C">
      <w:r>
        <w:t xml:space="preserve">Phone: 8147535007 / 9739934576 | Email: devops.nishikanta@gmail.com | LinkedIn: </w:t>
      </w:r>
      <w:r>
        <w:fldChar w:fldCharType="begin"/>
      </w:r>
      <w:r>
        <w:instrText xml:space="preserve"> HYPERLINK "http://www.linkedin.com/in/nishi-kanta-das-62171823b" </w:instrText>
      </w:r>
      <w:r>
        <w:fldChar w:fldCharType="separate"/>
      </w:r>
      <w:r>
        <w:rPr>
          <w:rStyle w:val="20"/>
          <w:rFonts w:ascii="Segoe UI" w:hAnsi="Segoe UI" w:cs="Segoe UI"/>
          <w:sz w:val="21"/>
          <w:szCs w:val="21"/>
          <w:shd w:val="clear" w:color="auto" w:fill="FFFFFF"/>
        </w:rPr>
        <w:t>www.linkedin.com/in/nishi-kanta-das-62171823b</w:t>
      </w:r>
      <w:r>
        <w:rPr>
          <w:rStyle w:val="20"/>
          <w:rFonts w:ascii="Segoe UI" w:hAnsi="Segoe UI" w:cs="Segoe UI"/>
          <w:sz w:val="21"/>
          <w:szCs w:val="21"/>
          <w:shd w:val="clear" w:color="auto" w:fill="FFFFFF"/>
        </w:rPr>
        <w:fldChar w:fldCharType="end"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| Location: Bengaluru, India</w:t>
      </w:r>
    </w:p>
    <w:p w14:paraId="3F2554FF">
      <w:pPr>
        <w:pStyle w:val="34"/>
        <w:rPr>
          <w:rFonts w:asciiTheme="majorHAnsi" w:hAnsiTheme="majorHAnsi" w:eastAsiaTheme="majorEastAsia" w:cstheme="majorBidi"/>
          <w:b/>
          <w:color w:val="A6B727" w:themeColor="accent1"/>
          <w:sz w:val="26"/>
          <w:szCs w:val="26"/>
          <w:lang w:val="en-US" w:eastAsia="en-US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color w:val="A6B727" w:themeColor="accent1"/>
          <w:sz w:val="26"/>
          <w:szCs w:val="26"/>
          <w:lang w:val="en-US" w:eastAsia="en-US"/>
          <w14:textFill>
            <w14:solidFill>
              <w14:schemeClr w14:val="accent1"/>
            </w14:solidFill>
          </w14:textFill>
        </w:rPr>
        <w:t xml:space="preserve">Devops Specialist Engineer </w:t>
      </w:r>
    </w:p>
    <w:p w14:paraId="359A82A6">
      <w:pPr>
        <w:pStyle w:val="34"/>
      </w:pPr>
      <w:r>
        <w:rPr>
          <w:rFonts w:asciiTheme="majorHAnsi" w:hAnsiTheme="majorHAnsi" w:eastAsiaTheme="majorEastAsia" w:cstheme="majorBidi"/>
          <w:b/>
          <w:color w:val="A6B727" w:themeColor="accent1"/>
          <w:sz w:val="26"/>
          <w:szCs w:val="26"/>
          <w:lang w:val="en-US" w:eastAsia="en-US"/>
          <w14:textFill>
            <w14:solidFill>
              <w14:schemeClr w14:val="accent1"/>
            </w14:solidFill>
          </w14:textFill>
        </w:rPr>
        <w:t>Career Objective</w:t>
      </w:r>
      <w:r>
        <w:br w:type="textWrapping"/>
      </w:r>
      <w:r>
        <w:t>“Drive innovation and build scalable, reliable, and secure solutions by leveraging 8+ years of experience in DevOps, Cloud, and Infrastructure. My goal is to build next-generation AI-enabled platforms that deliver measurable business impact applying my proven expertise in automation, SRE, and cloud-native transformation.”</w:t>
      </w:r>
    </w:p>
    <w:p w14:paraId="06D3AFFD">
      <w:pPr>
        <w:pStyle w:val="34"/>
      </w:pPr>
      <w:r>
        <w:rPr>
          <w:rFonts w:asciiTheme="majorHAnsi" w:hAnsiTheme="majorHAnsi" w:eastAsiaTheme="majorEastAsia" w:cstheme="majorBidi"/>
          <w:b/>
          <w:color w:val="A6B727" w:themeColor="accent1"/>
          <w:sz w:val="26"/>
          <w:szCs w:val="26"/>
          <w:lang w:val="en-US" w:eastAsia="en-US"/>
          <w14:textFill>
            <w14:solidFill>
              <w14:schemeClr w14:val="accent1"/>
            </w14:solidFill>
          </w14:textFill>
        </w:rPr>
        <w:t>Profile Summary</w:t>
      </w:r>
      <w:r>
        <w:br w:type="textWrapping"/>
      </w:r>
      <w:r>
        <w:t>Proactive and results-oriented DevOps Specialist Engineer– DevOps, Cloud &amp; Infrastructure Architect with 8</w:t>
      </w:r>
      <w:r>
        <w:rPr>
          <w:rFonts w:hint="default"/>
          <w:lang w:val="en-US"/>
        </w:rPr>
        <w:t>.6</w:t>
      </w:r>
      <w:r>
        <w:t xml:space="preserve"> years of experience in enterprise-scale automation, cloud migration, SRE practices, and AI/ML infrastructure enablement. Specialized in Azure, AWS, and hybrid multi-cloud solutions, with proven leadership in infrastructure-as-code, container orchestration, observability, and governance. Adept at aligning DevOps strategies with business goals across banking, finance, insurance, and healthcare domains, including AI-powered product platforms.</w:t>
      </w:r>
    </w:p>
    <w:p w14:paraId="06CC7B58">
      <w:pPr>
        <w:pStyle w:val="3"/>
      </w:pPr>
      <w:r>
        <w:t>Core Competencies &amp; Expertise</w:t>
      </w:r>
    </w:p>
    <w:p w14:paraId="4DA45BD8">
      <w:pPr>
        <w:pStyle w:val="145"/>
        <w:numPr>
          <w:ilvl w:val="0"/>
          <w:numId w:val="7"/>
        </w:numPr>
      </w:pPr>
      <w:r>
        <w:rPr>
          <w:b/>
        </w:rPr>
        <w:t>DevOps &amp; CI/CD Leadership</w:t>
      </w:r>
      <w:r>
        <w:t xml:space="preserve"> – Architected and lead CI/CD pipelines with </w:t>
      </w:r>
      <w:r>
        <w:rPr>
          <w:b/>
        </w:rPr>
        <w:t>Azure DevOps</w:t>
      </w:r>
      <w:r>
        <w:t>, Jenkins, GitHub Actions for rapid &amp; reliable delivery.</w:t>
      </w:r>
    </w:p>
    <w:p w14:paraId="0B30337D">
      <w:pPr>
        <w:pStyle w:val="145"/>
        <w:numPr>
          <w:ilvl w:val="0"/>
          <w:numId w:val="7"/>
        </w:numPr>
      </w:pPr>
      <w:r>
        <w:rPr>
          <w:b/>
        </w:rPr>
        <w:t>Cloud &amp; Infrastructure Automation</w:t>
      </w:r>
      <w:r>
        <w:t xml:space="preserve"> – Deep expertise in Azure (AKS, Pipelines, Monitor), </w:t>
      </w:r>
      <w:r>
        <w:rPr>
          <w:b/>
          <w:bCs/>
        </w:rPr>
        <w:t>AWS</w:t>
      </w:r>
      <w:r>
        <w:t xml:space="preserve"> (EKS, EC2, Lambda, S3), and GCP, with IaC using Terraform, ARM, CloudFormation, Python, Shell Script.</w:t>
      </w:r>
    </w:p>
    <w:p w14:paraId="55B89B96">
      <w:pPr>
        <w:pStyle w:val="145"/>
        <w:numPr>
          <w:ilvl w:val="0"/>
          <w:numId w:val="7"/>
        </w:numPr>
      </w:pPr>
      <w:r>
        <w:rPr>
          <w:b/>
        </w:rPr>
        <w:t>AI/ML Infrastructure (MLOps)</w:t>
      </w:r>
      <w:r>
        <w:t xml:space="preserve"> – Built MLOps pipelines, model versioning, scalable training/inference (Azure ML, SageMaker, Kubeflow, GPU-based infra)</w:t>
      </w:r>
    </w:p>
    <w:p w14:paraId="16D51042">
      <w:pPr>
        <w:pStyle w:val="145"/>
        <w:numPr>
          <w:ilvl w:val="0"/>
          <w:numId w:val="7"/>
        </w:numPr>
      </w:pPr>
      <w:r>
        <w:t>Containers &amp; Micro services – Docker, Kubernetes (AKS/EKS), Helm, OpenShift, service mesh, and secure secrets management.</w:t>
      </w:r>
    </w:p>
    <w:p w14:paraId="7796F8FB">
      <w:pPr>
        <w:pStyle w:val="145"/>
        <w:numPr>
          <w:ilvl w:val="0"/>
          <w:numId w:val="7"/>
        </w:numPr>
      </w:pPr>
      <w:r>
        <w:rPr>
          <w:b/>
        </w:rPr>
        <w:t>Monitoring, Observability &amp; Develops</w:t>
      </w:r>
      <w:r>
        <w:t xml:space="preserve"> – Implemented observability with Prometheus, Grafana, ELK, Azure Monitor; integrated security scanning &amp; policy-as-code.</w:t>
      </w:r>
    </w:p>
    <w:p w14:paraId="2A60FACE">
      <w:pPr>
        <w:pStyle w:val="145"/>
        <w:numPr>
          <w:ilvl w:val="0"/>
          <w:numId w:val="7"/>
        </w:numPr>
      </w:pPr>
      <w:r>
        <w:rPr>
          <w:b/>
        </w:rPr>
        <w:t>Site Reliability Engineering (SRE)</w:t>
      </w:r>
      <w:r>
        <w:t xml:space="preserve"> – Strong in SLIs/SLOs/SLAs, incident response, chaos engineering, reliability automation, and root-cause analysis.</w:t>
      </w:r>
    </w:p>
    <w:p w14:paraId="0FA44DC2">
      <w:pPr>
        <w:pStyle w:val="145"/>
        <w:numPr>
          <w:ilvl w:val="0"/>
          <w:numId w:val="7"/>
        </w:numPr>
      </w:pPr>
      <w:r>
        <w:rPr>
          <w:rStyle w:val="35"/>
        </w:rPr>
        <w:t>Change Management &amp; Governance (CR/CRA with Service Now)</w:t>
      </w:r>
      <w:r>
        <w:t xml:space="preserve"> – Skilled in handling </w:t>
      </w:r>
      <w:r>
        <w:rPr>
          <w:rStyle w:val="35"/>
        </w:rPr>
        <w:t>Change Requests (CR)</w:t>
      </w:r>
      <w:r>
        <w:t xml:space="preserve"> and performing </w:t>
      </w:r>
      <w:r>
        <w:rPr>
          <w:rStyle w:val="35"/>
        </w:rPr>
        <w:t>Change Risk Assessments (CRA)</w:t>
      </w:r>
      <w:r>
        <w:t xml:space="preserve"> using </w:t>
      </w:r>
      <w:r>
        <w:rPr>
          <w:rStyle w:val="35"/>
        </w:rPr>
        <w:t>ServiceNow ITSM</w:t>
      </w:r>
      <w:r>
        <w:t xml:space="preserve"> workflows, ensuring compliance, risk mitigation, and seamless approvals across </w:t>
      </w:r>
      <w:r>
        <w:rPr>
          <w:rStyle w:val="35"/>
        </w:rPr>
        <w:t>regulated domains (banking, insurance, healthcare)</w:t>
      </w:r>
      <w:r>
        <w:t>.</w:t>
      </w:r>
    </w:p>
    <w:p w14:paraId="3DAC8F1A">
      <w:pPr>
        <w:pStyle w:val="145"/>
        <w:numPr>
          <w:ilvl w:val="0"/>
          <w:numId w:val="7"/>
        </w:numPr>
      </w:pPr>
      <w:r>
        <w:rPr>
          <w:b/>
        </w:rPr>
        <w:t>Leadership &amp; Mentorship</w:t>
      </w:r>
      <w:r>
        <w:t xml:space="preserve"> – Proven record of mentoring engineers, driving cost optimization, and fostering automation-first culture.</w:t>
      </w:r>
    </w:p>
    <w:p w14:paraId="150808F4">
      <w:pPr>
        <w:pStyle w:val="3"/>
      </w:pPr>
    </w:p>
    <w:p w14:paraId="692E2ACF">
      <w:pPr>
        <w:pStyle w:val="3"/>
      </w:pPr>
      <w:r>
        <w:t>Certifications</w:t>
      </w:r>
    </w:p>
    <w:p w14:paraId="6C042E3D">
      <w:pPr>
        <w:pStyle w:val="145"/>
        <w:numPr>
          <w:ilvl w:val="0"/>
          <w:numId w:val="8"/>
        </w:numPr>
      </w:pPr>
      <w:r>
        <w:t>AWS Certified Cloud Practitioner</w:t>
      </w:r>
    </w:p>
    <w:p w14:paraId="08CD2771">
      <w:pPr>
        <w:pStyle w:val="145"/>
        <w:numPr>
          <w:ilvl w:val="0"/>
          <w:numId w:val="8"/>
        </w:numPr>
      </w:pPr>
      <w:r>
        <w:t>Microsoft Certified: Azure Administrator Associate (AZ-104)</w:t>
      </w:r>
    </w:p>
    <w:p w14:paraId="62F18D6E">
      <w:pPr>
        <w:pStyle w:val="145"/>
        <w:numPr>
          <w:ilvl w:val="0"/>
          <w:numId w:val="8"/>
        </w:numPr>
      </w:pPr>
      <w:r>
        <w:t>Microsoft Certified: Azure Fundamentals (AZ-900)</w:t>
      </w:r>
    </w:p>
    <w:p w14:paraId="623A6C0E">
      <w:pPr>
        <w:pStyle w:val="145"/>
        <w:numPr>
          <w:ilvl w:val="0"/>
          <w:numId w:val="8"/>
        </w:numPr>
      </w:pPr>
      <w:r>
        <w:t>Microsoft Certified: Azure AI Fundamentals(AZ-900)</w:t>
      </w:r>
    </w:p>
    <w:p w14:paraId="69CB5B58">
      <w:pPr>
        <w:pStyle w:val="145"/>
        <w:numPr>
          <w:ilvl w:val="0"/>
          <w:numId w:val="8"/>
        </w:numPr>
      </w:pPr>
      <w:r>
        <w:fldChar w:fldCharType="begin"/>
      </w:r>
      <w:r>
        <w:instrText xml:space="preserve"> HYPERLINK "https://learn.microsoft.com/en-us/credentials/certifications/exams/az-400/" </w:instrText>
      </w:r>
      <w:r>
        <w:fldChar w:fldCharType="separate"/>
      </w:r>
      <w:r>
        <w:t xml:space="preserve"> Microsoft Certified: Designing and Implementing Microsoft DevOps Solutions</w:t>
      </w:r>
      <w:r>
        <w:fldChar w:fldCharType="end"/>
      </w:r>
      <w:r>
        <w:t>(AZ-400)</w:t>
      </w:r>
    </w:p>
    <w:p w14:paraId="47D3783B">
      <w:pPr>
        <w:pStyle w:val="145"/>
        <w:numPr>
          <w:ilvl w:val="0"/>
          <w:numId w:val="8"/>
        </w:numPr>
      </w:pPr>
      <w:r>
        <w:t>Certified SAS Viya Administrator</w:t>
      </w:r>
    </w:p>
    <w:p w14:paraId="2C01A3B0">
      <w:pPr>
        <w:pStyle w:val="145"/>
        <w:numPr>
          <w:ilvl w:val="0"/>
          <w:numId w:val="7"/>
        </w:numPr>
      </w:pPr>
      <w:r>
        <w:t>Certified Enterprise Chaos Engineering (Gremlin)</w:t>
      </w:r>
    </w:p>
    <w:p w14:paraId="2D48C97F">
      <w:pPr>
        <w:pStyle w:val="145"/>
        <w:numPr>
          <w:ilvl w:val="0"/>
          <w:numId w:val="7"/>
        </w:numPr>
      </w:pPr>
      <w:r>
        <w:t>In Progress: Azure Solutions Architect Expert (AZ-305)</w:t>
      </w:r>
    </w:p>
    <w:p w14:paraId="1429067B">
      <w:pPr>
        <w:pStyle w:val="145"/>
        <w:numPr>
          <w:ilvl w:val="0"/>
          <w:numId w:val="7"/>
        </w:numPr>
      </w:pPr>
      <w:r>
        <w:t>In Progress: Certified Kubernetes Administrator (CKA)</w:t>
      </w:r>
    </w:p>
    <w:p w14:paraId="7BCB7DE1">
      <w:pPr>
        <w:pStyle w:val="145"/>
        <w:numPr>
          <w:ilvl w:val="0"/>
          <w:numId w:val="7"/>
        </w:numPr>
      </w:pP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Certified Climate Change Risk Management from</w:t>
      </w:r>
      <w:r>
        <w:rPr>
          <w:rFonts w:ascii="Segoe UI" w:hAnsi="Segoe UI" w:eastAsia="Segoe UI" w:cs="Segoe UI"/>
          <w:sz w:val="21"/>
          <w:szCs w:val="21"/>
        </w:rPr>
        <w:t xml:space="preserve"> </w:t>
      </w:r>
      <w:r>
        <w:fldChar w:fldCharType="begin"/>
      </w:r>
      <w:r>
        <w:instrText xml:space="preserve"> HYPERLINK "https://www.linkedin.com/company/udemy/" \t "https://www.linkedin.com/preload/_self" </w:instrText>
      </w:r>
      <w:r>
        <w:fldChar w:fldCharType="separate"/>
      </w:r>
      <w:r>
        <w:rPr>
          <w:rStyle w:val="20"/>
          <w:rFonts w:ascii="Segoe UI" w:hAnsi="Segoe UI" w:eastAsia="Segoe UI" w:cs="Segoe UI"/>
          <w:b/>
          <w:bCs/>
          <w:color w:val="0A66C2"/>
          <w:sz w:val="21"/>
          <w:szCs w:val="21"/>
        </w:rPr>
        <w:t>Udemy</w:t>
      </w:r>
      <w:r>
        <w:rPr>
          <w:rStyle w:val="20"/>
          <w:rFonts w:ascii="Segoe UI" w:hAnsi="Segoe UI" w:eastAsia="Segoe UI" w:cs="Segoe UI"/>
          <w:b/>
          <w:bCs/>
          <w:color w:val="0A66C2"/>
          <w:sz w:val="21"/>
          <w:szCs w:val="21"/>
        </w:rPr>
        <w:fldChar w:fldCharType="end"/>
      </w:r>
      <w:r>
        <w:rPr>
          <w:rFonts w:ascii="Segoe UI" w:hAnsi="Segoe UI" w:eastAsia="Segoe UI" w:cs="Segoe UI"/>
          <w:sz w:val="21"/>
          <w:szCs w:val="21"/>
          <w:shd w:val="clear" w:color="auto" w:fill="FFFFFF"/>
        </w:rPr>
        <w:t>!</w:t>
      </w:r>
    </w:p>
    <w:p w14:paraId="758AEDAE">
      <w:pPr>
        <w:pStyle w:val="3"/>
      </w:pPr>
      <w:r>
        <w:t>Professional Experience</w:t>
      </w:r>
    </w:p>
    <w:p w14:paraId="287B418E">
      <w:pPr>
        <w:pStyle w:val="4"/>
      </w:pPr>
      <w:r>
        <w:t>LTI-Mindtree – Specialist DevOps with Product Engineering</w:t>
      </w:r>
    </w:p>
    <w:p w14:paraId="48BF72EB">
      <w:r>
        <w:rPr>
          <w:rFonts w:hint="default"/>
          <w:lang w:val="en-IN"/>
        </w:rPr>
        <w:t>Dec -</w:t>
      </w:r>
      <w:r>
        <w:t>202</w:t>
      </w:r>
      <w:r>
        <w:rPr>
          <w:rFonts w:hint="default"/>
          <w:lang w:val="en-IN"/>
        </w:rPr>
        <w:t>2</w:t>
      </w:r>
      <w:r>
        <w:t xml:space="preserve"> – Present | Bengaluru, India</w:t>
      </w:r>
    </w:p>
    <w:p w14:paraId="6EF86839">
      <w:pPr>
        <w:rPr>
          <w:b/>
        </w:rPr>
      </w:pPr>
      <w:r>
        <w:rPr>
          <w:b/>
        </w:rPr>
        <w:t>Project</w:t>
      </w:r>
    </w:p>
    <w:p w14:paraId="3CF1235B">
      <w:r>
        <w:t>Client Engagement (2  years) SRE(Infra platform engineering: Standard Chartered Bank (Mosaic-Refract)</w:t>
      </w:r>
    </w:p>
    <w:p w14:paraId="37F3DF18"/>
    <w:p w14:paraId="4E701131">
      <w:pPr>
        <w:ind w:left="340"/>
      </w:pPr>
    </w:p>
    <w:p w14:paraId="65895F77">
      <w:pPr>
        <w:ind w:left="340"/>
      </w:pPr>
      <w:r>
        <w:t>• Leading DevOps initiatives within the Product Engineering team to streamline release management and deployment processes.</w:t>
      </w:r>
      <w:r>
        <w:br w:type="textWrapping"/>
      </w:r>
      <w:r>
        <w:t>• Designed and implemented CI/CD practices with Azure DevOps, Git, Ansible, and Nexus for automation.</w:t>
      </w:r>
      <w:r>
        <w:br w:type="textWrapping"/>
      </w:r>
      <w:r>
        <w:t>• Orchestrated multi-tiered platform deployments using AWS EKS and Azure AKS.</w:t>
      </w:r>
      <w:r>
        <w:br w:type="textWrapping"/>
      </w:r>
      <w:r>
        <w:t>• Enabled observability with Prometheus, Grafana, and Azure Monitor.</w:t>
      </w:r>
      <w:r>
        <w:br w:type="textWrapping"/>
      </w:r>
      <w:r>
        <w:t>• Collaborated with Banking, Insurance, Finance, and Healthcare product teams, including AI-driven solutions for fraud detection, risk analysis, and patient data management.</w:t>
      </w:r>
      <w:r>
        <w:br w:type="textWrapping"/>
      </w:r>
      <w:r>
        <w:t>• Successfully migrated legacy applications to cloud-native environments, improving scalability and reliability.</w:t>
      </w:r>
      <w:r>
        <w:br w:type="textWrapping"/>
      </w:r>
      <w:r>
        <w:t>• Implemented cost optimization measures in AWS environments, reducing infrastructure spending by 20%.</w:t>
      </w:r>
    </w:p>
    <w:p w14:paraId="2696DE29"/>
    <w:p w14:paraId="1D7058B7"/>
    <w:p w14:paraId="1B0CB633"/>
    <w:p w14:paraId="5E639E7B">
      <w:pPr>
        <w:rPr>
          <w:rFonts w:asciiTheme="majorHAnsi" w:hAnsiTheme="majorHAnsi" w:eastAsiaTheme="majorEastAsia" w:cstheme="majorBidi"/>
          <w:b/>
          <w:bCs/>
          <w:color w:val="A6B727" w:themeColor="accent1"/>
          <w14:textFill>
            <w14:solidFill>
              <w14:schemeClr w14:val="accent1"/>
            </w14:solidFill>
          </w14:textFill>
        </w:rPr>
      </w:pPr>
      <w:r>
        <w:t xml:space="preserve"> </w:t>
      </w:r>
      <w:r>
        <w:rPr>
          <w:rFonts w:asciiTheme="majorHAnsi" w:hAnsiTheme="majorHAnsi" w:eastAsiaTheme="majorEastAsia" w:cstheme="majorBidi"/>
          <w:b/>
          <w:bCs/>
          <w:color w:val="A6B727" w:themeColor="accent1"/>
          <w14:textFill>
            <w14:solidFill>
              <w14:schemeClr w14:val="accent1"/>
            </w14:solidFill>
          </w14:textFill>
        </w:rPr>
        <w:t>Project Roles &amp; Responsibilities:</w:t>
      </w:r>
    </w:p>
    <w:p w14:paraId="3184D7B5">
      <w:pPr>
        <w:numPr>
          <w:ilvl w:val="0"/>
          <w:numId w:val="9"/>
        </w:numPr>
      </w:pPr>
      <w:r>
        <w:t>Designed and implemented cloud-based AI/ML platforms supporting model training, versioning, deployment, and monitoring at scale.</w:t>
      </w:r>
    </w:p>
    <w:p w14:paraId="5DC12C48">
      <w:pPr>
        <w:numPr>
          <w:ilvl w:val="0"/>
          <w:numId w:val="9"/>
        </w:numPr>
      </w:pPr>
      <w:r>
        <w:t>Developed reusable infrastructure components such as pipelines, model registries, and orchestration tools to standardize the AI/ML development lifecycle.</w:t>
      </w:r>
    </w:p>
    <w:p w14:paraId="6F94CFAA">
      <w:pPr>
        <w:numPr>
          <w:ilvl w:val="0"/>
          <w:numId w:val="9"/>
        </w:numPr>
      </w:pPr>
      <w:r>
        <w:t>Automated environment provisioning, CI/CD workflows, and governance processes for data and models, ensuring compliance and faster iteration cycles.</w:t>
      </w:r>
    </w:p>
    <w:p w14:paraId="2ACC6062">
      <w:pPr>
        <w:numPr>
          <w:ilvl w:val="0"/>
          <w:numId w:val="9"/>
        </w:numPr>
      </w:pPr>
      <w:r>
        <w:t>Leveraged Infrastructure as Code (IaC) tools (Terraform, ARM templates, CloudFormation) to provision and manage scalable, version-controlled AI infrastructure across Azure and AWS.</w:t>
      </w:r>
    </w:p>
    <w:p w14:paraId="2A692DEB">
      <w:pPr>
        <w:numPr>
          <w:ilvl w:val="0"/>
          <w:numId w:val="9"/>
        </w:numPr>
      </w:pPr>
      <w:r>
        <w:t>Partnered with Data Science teams to deploy ML pipelines (training, inference, monitoring) on Azure ML, SageMaker, and Kubernetes-based environments.</w:t>
      </w:r>
    </w:p>
    <w:p w14:paraId="7C435D5E">
      <w:pPr>
        <w:numPr>
          <w:ilvl w:val="0"/>
          <w:numId w:val="9"/>
        </w:numPr>
      </w:pPr>
      <w:r>
        <w:t>Drove adoption of MLOps best practices including model governance, observability, and secure secrets management.</w:t>
      </w:r>
    </w:p>
    <w:p w14:paraId="0BD2D7B9">
      <w:pPr>
        <w:pStyle w:val="4"/>
      </w:pPr>
    </w:p>
    <w:p w14:paraId="02395CCC">
      <w:pPr>
        <w:pStyle w:val="4"/>
      </w:pPr>
      <w:r>
        <w:t>Larsen &amp; Toubro Infotech – Senior DevOps Engineer</w:t>
      </w:r>
    </w:p>
    <w:p w14:paraId="3F450F74">
      <w:r>
        <w:t>October 2019 – November 2022 | Bengaluru, India</w:t>
      </w:r>
    </w:p>
    <w:p w14:paraId="1020F4F7">
      <w:pPr>
        <w:pStyle w:val="4"/>
      </w:pPr>
      <w:r>
        <w:t>Key Responsibilities &amp; Achievements:</w:t>
      </w:r>
    </w:p>
    <w:p w14:paraId="7BA5BAC4">
      <w:pPr>
        <w:pStyle w:val="4"/>
      </w:pPr>
    </w:p>
    <w:p w14:paraId="10782C2F">
      <w:pPr>
        <w:numPr>
          <w:ilvl w:val="0"/>
          <w:numId w:val="10"/>
        </w:numPr>
      </w:pPr>
      <w:r>
        <w:t>Managed end-to-end DevOps processes for large-scale enterprise applications across Banking and Insurance domains, ensuring seamless delivery cycles and compliance with regulatory standards.</w:t>
      </w:r>
    </w:p>
    <w:p w14:paraId="78DB0E9C">
      <w:pPr>
        <w:numPr>
          <w:ilvl w:val="0"/>
          <w:numId w:val="10"/>
        </w:numPr>
      </w:pPr>
      <w:r>
        <w:t>Designed and implemented Kubernetes clusters (EKS/AKS) for container orchestration, enhancing scalability, reducing downtime, and improving deployment efficiency.</w:t>
      </w:r>
    </w:p>
    <w:p w14:paraId="5B0538C9">
      <w:pPr>
        <w:numPr>
          <w:ilvl w:val="0"/>
          <w:numId w:val="10"/>
        </w:numPr>
      </w:pPr>
      <w:r>
        <w:t>Automated monitoring, alerting, and incident management pipelines, reducing average incident response time by 30% through proactive observability solutions.</w:t>
      </w:r>
    </w:p>
    <w:p w14:paraId="0BBBCC3B">
      <w:pPr>
        <w:numPr>
          <w:ilvl w:val="0"/>
          <w:numId w:val="10"/>
        </w:numPr>
      </w:pPr>
      <w:r>
        <w:t>Partnered with AI/ML product teams to integrate and deploy ML pipelines for predictive analytics, supporting use cases like fraud detection, credit risk modeling, and claims automation.</w:t>
      </w:r>
    </w:p>
    <w:p w14:paraId="3BB4E505">
      <w:pPr>
        <w:numPr>
          <w:ilvl w:val="0"/>
          <w:numId w:val="10"/>
        </w:numPr>
      </w:pPr>
      <w:r>
        <w:t>Consistently recognized by clients and leadership for delivering projects ahead of schedule, while ensuring 99.9% system reliability and uptime.</w:t>
      </w:r>
    </w:p>
    <w:p w14:paraId="3B197565">
      <w:pPr>
        <w:tabs>
          <w:tab w:val="left" w:pos="420"/>
        </w:tabs>
      </w:pPr>
    </w:p>
    <w:p w14:paraId="329F337A">
      <w:pPr>
        <w:pStyle w:val="4"/>
      </w:pPr>
      <w:r>
        <w:t>Tech Mahindra</w:t>
      </w:r>
      <w:r>
        <w:rPr>
          <w:rFonts w:hint="default"/>
          <w:lang w:val="en-IN"/>
        </w:rPr>
        <w:t>(Harjai Computer PVT LTD)</w:t>
      </w:r>
      <w:bookmarkStart w:id="0" w:name="_GoBack"/>
      <w:bookmarkEnd w:id="0"/>
      <w:r>
        <w:t xml:space="preserve"> – Senior Software Engineer</w:t>
      </w:r>
    </w:p>
    <w:p w14:paraId="07684E72">
      <w:r>
        <w:t>May 2016 – July 2018 | Bengaluru, India</w:t>
      </w:r>
    </w:p>
    <w:p w14:paraId="185EBED1"/>
    <w:p w14:paraId="596C6154">
      <w:pPr>
        <w:ind w:left="454"/>
      </w:pPr>
      <w:r>
        <w:t>• Developed and maintained software applications with a focus on DevOps automation.</w:t>
      </w:r>
      <w:r>
        <w:br w:type="textWrapping"/>
      </w:r>
      <w:r>
        <w:t>• Implemented CI/CD pipelines using Jenkins and Git, reducing time-to-market by 40%.</w:t>
      </w:r>
      <w:r>
        <w:br w:type="textWrapping"/>
      </w:r>
      <w:r>
        <w:t>• Automated configuration management using Ansible, improving consistency across environments.</w:t>
      </w:r>
      <w:r>
        <w:br w:type="textWrapping"/>
      </w:r>
      <w:r>
        <w:t>• Supported Banking and Telecom projects, integrating DevOps best practices for rapid releases.</w:t>
      </w:r>
    </w:p>
    <w:p w14:paraId="441EFA06">
      <w:pPr>
        <w:pStyle w:val="3"/>
      </w:pPr>
      <w:r>
        <w:t>Education</w:t>
      </w:r>
    </w:p>
    <w:p w14:paraId="3AE511F6">
      <w:r>
        <w:t>B.Tech in Computer Science &amp; Engineering – Biju Patnaik University of Technology, Odisha (2009–2012)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AAEBB"/>
    <w:multiLevelType w:val="singleLevel"/>
    <w:tmpl w:val="A0FAAEBB"/>
    <w:lvl w:ilvl="0" w:tentative="0">
      <w:start w:val="1"/>
      <w:numFmt w:val="bullet"/>
      <w:lvlText w:val="→"/>
      <w:lvlJc w:val="left"/>
      <w:pPr>
        <w:tabs>
          <w:tab w:val="left" w:pos="420"/>
        </w:tabs>
        <w:ind w:left="420" w:hanging="420"/>
      </w:pPr>
      <w:rPr>
        <w:rFonts w:hint="default" w:ascii="Arial" w:hAnsi="Arial" w:cs="Aria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A857999"/>
    <w:multiLevelType w:val="multilevel"/>
    <w:tmpl w:val="2A857999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8671475"/>
    <w:multiLevelType w:val="multilevel"/>
    <w:tmpl w:val="38671475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D8FAADE"/>
    <w:multiLevelType w:val="singleLevel"/>
    <w:tmpl w:val="7D8FAA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01C"/>
    <w:rsid w:val="0006063C"/>
    <w:rsid w:val="000C1056"/>
    <w:rsid w:val="0015074B"/>
    <w:rsid w:val="0029639D"/>
    <w:rsid w:val="002F2235"/>
    <w:rsid w:val="0030680C"/>
    <w:rsid w:val="0032553F"/>
    <w:rsid w:val="00326F90"/>
    <w:rsid w:val="003C2456"/>
    <w:rsid w:val="00434F27"/>
    <w:rsid w:val="00527BA5"/>
    <w:rsid w:val="00600EB3"/>
    <w:rsid w:val="006F4482"/>
    <w:rsid w:val="00732D57"/>
    <w:rsid w:val="008D65DD"/>
    <w:rsid w:val="008E5386"/>
    <w:rsid w:val="009228FD"/>
    <w:rsid w:val="00A66F87"/>
    <w:rsid w:val="00AA1D8D"/>
    <w:rsid w:val="00B044DD"/>
    <w:rsid w:val="00B21140"/>
    <w:rsid w:val="00B47730"/>
    <w:rsid w:val="00BB5DE6"/>
    <w:rsid w:val="00CB0664"/>
    <w:rsid w:val="00F171B7"/>
    <w:rsid w:val="00F31DA3"/>
    <w:rsid w:val="00F82EC5"/>
    <w:rsid w:val="00FC693F"/>
    <w:rsid w:val="2B770256"/>
    <w:rsid w:val="30C260A0"/>
    <w:rsid w:val="31732AC4"/>
    <w:rsid w:val="34D320CD"/>
    <w:rsid w:val="6A85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7D891D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A6B727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A6B727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A6B727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535C14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535C14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A6B727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A6B727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uiPriority w:val="99"/>
    <w:rPr>
      <w:color w:val="F59E00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A6B727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A6B727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413E37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7D891D" w:themeColor="accent1" w:themeShade="BF"/>
    </w:rPr>
    <w:tblPr>
      <w:tblBorders>
        <w:top w:val="single" w:color="A6B727" w:themeColor="accent1" w:sz="8" w:space="0"/>
        <w:bottom w:val="single" w:color="A6B72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6B727" w:themeColor="accent1" w:sz="8" w:space="0"/>
          <w:left w:val="nil"/>
          <w:bottom w:val="single" w:color="A6B727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6B727" w:themeColor="accent1" w:sz="8" w:space="0"/>
          <w:left w:val="nil"/>
          <w:bottom w:val="single" w:color="A6B727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1" w:themeFillTint="3F"/>
      </w:tcPr>
    </w:tblStylePr>
  </w:style>
  <w:style w:type="table" w:styleId="41">
    <w:name w:val="Light Shading Accent 2"/>
    <w:basedOn w:val="12"/>
    <w:uiPriority w:val="60"/>
    <w:rPr>
      <w:color w:val="AB3C19" w:themeColor="accent2" w:themeShade="BF"/>
    </w:rPr>
    <w:tblPr>
      <w:tblBorders>
        <w:top w:val="single" w:color="DF5327" w:themeColor="accent2" w:sz="8" w:space="0"/>
        <w:bottom w:val="single" w:color="DF532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F5327" w:themeColor="accent2" w:sz="8" w:space="0"/>
          <w:left w:val="nil"/>
          <w:bottom w:val="single" w:color="DF5327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F5327" w:themeColor="accent2" w:sz="8" w:space="0"/>
          <w:left w:val="nil"/>
          <w:bottom w:val="single" w:color="DF5327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BF7700" w:themeColor="accent3" w:themeShade="BF"/>
    </w:rPr>
    <w:tblPr>
      <w:tblBorders>
        <w:top w:val="single" w:color="FE9E00" w:themeColor="accent3" w:sz="8" w:space="0"/>
        <w:bottom w:val="single" w:color="FE9E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E9E00" w:themeColor="accent3" w:sz="8" w:space="0"/>
          <w:left w:val="nil"/>
          <w:bottom w:val="single" w:color="FE9E00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E9E00" w:themeColor="accent3" w:sz="8" w:space="0"/>
          <w:left w:val="nil"/>
          <w:bottom w:val="single" w:color="FE9E00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7BF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316886" w:themeColor="accent4" w:themeShade="BF"/>
    </w:rPr>
    <w:tblPr>
      <w:tblBorders>
        <w:top w:val="single" w:color="418AB3" w:themeColor="accent4" w:sz="8" w:space="0"/>
        <w:bottom w:val="single" w:color="418AB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18AB3" w:themeColor="accent4" w:sz="8" w:space="0"/>
          <w:left w:val="nil"/>
          <w:bottom w:val="single" w:color="418AB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18AB3" w:themeColor="accent4" w:sz="8" w:space="0"/>
          <w:left w:val="nil"/>
          <w:bottom w:val="single" w:color="418AB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B0AD26" w:themeColor="accent5" w:themeShade="BF"/>
    </w:rPr>
    <w:tblPr>
      <w:tblBorders>
        <w:top w:val="single" w:color="D7D447" w:themeColor="accent5" w:sz="8" w:space="0"/>
        <w:bottom w:val="single" w:color="D7D44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7D447" w:themeColor="accent5" w:sz="8" w:space="0"/>
          <w:left w:val="nil"/>
          <w:bottom w:val="single" w:color="D7D447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7D447" w:themeColor="accent5" w:sz="8" w:space="0"/>
          <w:left w:val="nil"/>
          <w:bottom w:val="single" w:color="D7D447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616162" w:themeColor="accent6" w:themeShade="BF"/>
    </w:rPr>
    <w:tblPr>
      <w:tblBorders>
        <w:top w:val="single" w:color="818183" w:themeColor="accent6" w:sz="8" w:space="0"/>
        <w:bottom w:val="single" w:color="81818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18183" w:themeColor="accent6" w:sz="8" w:space="0"/>
          <w:left w:val="nil"/>
          <w:bottom w:val="single" w:color="818183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18183" w:themeColor="accent6" w:sz="8" w:space="0"/>
          <w:left w:val="nil"/>
          <w:bottom w:val="single" w:color="818183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A6B727" w:themeColor="accent1" w:sz="8" w:space="0"/>
        <w:left w:val="single" w:color="A6B727" w:themeColor="accent1" w:sz="8" w:space="0"/>
        <w:bottom w:val="single" w:color="A6B727" w:themeColor="accent1" w:sz="8" w:space="0"/>
        <w:right w:val="single" w:color="A6B72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6B727" w:themeColor="accent1" w:sz="6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</w:tcBorders>
      </w:tcPr>
    </w:tblStylePr>
    <w:tblStylePr w:type="band1Horz"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DF5327" w:themeColor="accent2" w:sz="8" w:space="0"/>
        <w:left w:val="single" w:color="DF5327" w:themeColor="accent2" w:sz="8" w:space="0"/>
        <w:bottom w:val="single" w:color="DF5327" w:themeColor="accent2" w:sz="8" w:space="0"/>
        <w:right w:val="single" w:color="DF5327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5327" w:themeColor="accent2" w:sz="6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</w:tcBorders>
      </w:tcPr>
    </w:tblStylePr>
    <w:tblStylePr w:type="band1Horz"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</w:tcBorders>
      </w:tcPr>
    </w:tblStylePr>
  </w:style>
  <w:style w:type="table" w:styleId="49">
    <w:name w:val="Light List Accent 3"/>
    <w:basedOn w:val="12"/>
    <w:uiPriority w:val="61"/>
    <w:tblPr>
      <w:tblBorders>
        <w:top w:val="single" w:color="FE9E00" w:themeColor="accent3" w:sz="8" w:space="0"/>
        <w:left w:val="single" w:color="FE9E00" w:themeColor="accent3" w:sz="8" w:space="0"/>
        <w:bottom w:val="single" w:color="FE9E00" w:themeColor="accent3" w:sz="8" w:space="0"/>
        <w:right w:val="single" w:color="FE9E00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E9E00" w:themeColor="accent3" w:sz="6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</w:tcBorders>
      </w:tcPr>
    </w:tblStylePr>
    <w:tblStylePr w:type="band1Horz"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</w:tcBorders>
      </w:tcPr>
    </w:tblStylePr>
  </w:style>
  <w:style w:type="table" w:styleId="50">
    <w:name w:val="Light List Accent 4"/>
    <w:basedOn w:val="12"/>
    <w:uiPriority w:val="61"/>
    <w:tblPr>
      <w:tblBorders>
        <w:top w:val="single" w:color="418AB3" w:themeColor="accent4" w:sz="8" w:space="0"/>
        <w:left w:val="single" w:color="418AB3" w:themeColor="accent4" w:sz="8" w:space="0"/>
        <w:bottom w:val="single" w:color="418AB3" w:themeColor="accent4" w:sz="8" w:space="0"/>
        <w:right w:val="single" w:color="418AB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18AB3" w:themeColor="accent4" w:sz="6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</w:tcBorders>
      </w:tcPr>
    </w:tblStylePr>
    <w:tblStylePr w:type="band1Horz"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D7D447" w:themeColor="accent5" w:sz="8" w:space="0"/>
        <w:left w:val="single" w:color="D7D447" w:themeColor="accent5" w:sz="8" w:space="0"/>
        <w:bottom w:val="single" w:color="D7D447" w:themeColor="accent5" w:sz="8" w:space="0"/>
        <w:right w:val="single" w:color="D7D44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447" w:themeColor="accent5" w:sz="6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</w:tcBorders>
      </w:tcPr>
    </w:tblStylePr>
    <w:tblStylePr w:type="band1Horz"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</w:tcBorders>
      </w:tcPr>
    </w:tblStylePr>
  </w:style>
  <w:style w:type="table" w:styleId="52">
    <w:name w:val="Light List Accent 6"/>
    <w:basedOn w:val="12"/>
    <w:uiPriority w:val="61"/>
    <w:tblPr>
      <w:tblBorders>
        <w:top w:val="single" w:color="818183" w:themeColor="accent6" w:sz="8" w:space="0"/>
        <w:left w:val="single" w:color="818183" w:themeColor="accent6" w:sz="8" w:space="0"/>
        <w:bottom w:val="single" w:color="818183" w:themeColor="accent6" w:sz="8" w:space="0"/>
        <w:right w:val="single" w:color="818183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18183" w:themeColor="accent6" w:sz="6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</w:tcBorders>
      </w:tcPr>
    </w:tblStylePr>
    <w:tblStylePr w:type="band1Horz"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A6B727" w:themeColor="accent1" w:sz="8" w:space="0"/>
        <w:left w:val="single" w:color="A6B727" w:themeColor="accent1" w:sz="8" w:space="0"/>
        <w:bottom w:val="single" w:color="A6B727" w:themeColor="accent1" w:sz="8" w:space="0"/>
        <w:right w:val="single" w:color="A6B727" w:themeColor="accent1" w:sz="8" w:space="0"/>
        <w:insideH w:val="single" w:color="A6B727" w:themeColor="accent1" w:sz="8" w:space="0"/>
        <w:insideV w:val="single" w:color="A6B727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18" w:space="0"/>
          <w:right w:val="single" w:color="A6B727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6B727" w:themeColor="accent1" w:sz="6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</w:tcBorders>
      </w:tcPr>
    </w:tblStylePr>
    <w:tblStylePr w:type="band1Vert"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</w:tcBorders>
        <w:shd w:val="clear" w:color="auto" w:fill="EDF2C4" w:themeFill="accent1" w:themeFillTint="3F"/>
      </w:tcPr>
    </w:tblStylePr>
    <w:tblStylePr w:type="band1Horz"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  <w:insideV w:val="single" w:sz="8" w:space="0"/>
        </w:tcBorders>
        <w:shd w:val="clear" w:color="auto" w:fill="EDF2C4" w:themeFill="accent1" w:themeFillTint="3F"/>
      </w:tcPr>
    </w:tblStylePr>
    <w:tblStylePr w:type="band2Horz">
      <w:tblPr/>
      <w:tcPr>
        <w:tcBorders>
          <w:top w:val="single" w:color="A6B727" w:themeColor="accent1" w:sz="8" w:space="0"/>
          <w:left w:val="single" w:color="A6B727" w:themeColor="accent1" w:sz="8" w:space="0"/>
          <w:bottom w:val="single" w:color="A6B727" w:themeColor="accent1" w:sz="8" w:space="0"/>
          <w:right w:val="single" w:color="A6B727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DF5327" w:themeColor="accent2" w:sz="8" w:space="0"/>
        <w:left w:val="single" w:color="DF5327" w:themeColor="accent2" w:sz="8" w:space="0"/>
        <w:bottom w:val="single" w:color="DF5327" w:themeColor="accent2" w:sz="8" w:space="0"/>
        <w:right w:val="single" w:color="DF5327" w:themeColor="accent2" w:sz="8" w:space="0"/>
        <w:insideH w:val="single" w:color="DF5327" w:themeColor="accent2" w:sz="8" w:space="0"/>
        <w:insideV w:val="single" w:color="DF5327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18" w:space="0"/>
          <w:right w:val="single" w:color="DF5327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F5327" w:themeColor="accent2" w:sz="6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</w:tcBorders>
      </w:tcPr>
    </w:tblStylePr>
    <w:tblStylePr w:type="band1Vert"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</w:tcBorders>
        <w:shd w:val="clear" w:color="auto" w:fill="F7D4C9" w:themeFill="accent2" w:themeFillTint="3F"/>
      </w:tcPr>
    </w:tblStylePr>
    <w:tblStylePr w:type="band1Horz"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  <w:insideV w:val="single" w:sz="8" w:space="0"/>
        </w:tcBorders>
        <w:shd w:val="clear" w:color="auto" w:fill="F7D4C9" w:themeFill="accent2" w:themeFillTint="3F"/>
      </w:tcPr>
    </w:tblStylePr>
    <w:tblStylePr w:type="band2Horz">
      <w:tblPr/>
      <w:tcPr>
        <w:tcBorders>
          <w:top w:val="single" w:color="DF5327" w:themeColor="accent2" w:sz="8" w:space="0"/>
          <w:left w:val="single" w:color="DF5327" w:themeColor="accent2" w:sz="8" w:space="0"/>
          <w:bottom w:val="single" w:color="DF5327" w:themeColor="accent2" w:sz="8" w:space="0"/>
          <w:right w:val="single" w:color="DF5327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FE9E00" w:themeColor="accent3" w:sz="8" w:space="0"/>
        <w:left w:val="single" w:color="FE9E00" w:themeColor="accent3" w:sz="8" w:space="0"/>
        <w:bottom w:val="single" w:color="FE9E00" w:themeColor="accent3" w:sz="8" w:space="0"/>
        <w:right w:val="single" w:color="FE9E00" w:themeColor="accent3" w:sz="8" w:space="0"/>
        <w:insideH w:val="single" w:color="FE9E00" w:themeColor="accent3" w:sz="8" w:space="0"/>
        <w:insideV w:val="single" w:color="FE9E00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18" w:space="0"/>
          <w:right w:val="single" w:color="FE9E00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E9E00" w:themeColor="accent3" w:sz="6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</w:tcBorders>
      </w:tcPr>
    </w:tblStylePr>
    <w:tblStylePr w:type="band1Vert"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</w:tcBorders>
        <w:shd w:val="clear" w:color="auto" w:fill="FFE7BF" w:themeFill="accent3" w:themeFillTint="3F"/>
      </w:tcPr>
    </w:tblStylePr>
    <w:tblStylePr w:type="band1Horz"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  <w:insideV w:val="single" w:sz="8" w:space="0"/>
        </w:tcBorders>
        <w:shd w:val="clear" w:color="auto" w:fill="FFE7BF" w:themeFill="accent3" w:themeFillTint="3F"/>
      </w:tcPr>
    </w:tblStylePr>
    <w:tblStylePr w:type="band2Horz">
      <w:tblPr/>
      <w:tcPr>
        <w:tcBorders>
          <w:top w:val="single" w:color="FE9E00" w:themeColor="accent3" w:sz="8" w:space="0"/>
          <w:left w:val="single" w:color="FE9E00" w:themeColor="accent3" w:sz="8" w:space="0"/>
          <w:bottom w:val="single" w:color="FE9E00" w:themeColor="accent3" w:sz="8" w:space="0"/>
          <w:right w:val="single" w:color="FE9E00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tblPr>
      <w:tblBorders>
        <w:top w:val="single" w:color="418AB3" w:themeColor="accent4" w:sz="8" w:space="0"/>
        <w:left w:val="single" w:color="418AB3" w:themeColor="accent4" w:sz="8" w:space="0"/>
        <w:bottom w:val="single" w:color="418AB3" w:themeColor="accent4" w:sz="8" w:space="0"/>
        <w:right w:val="single" w:color="418AB3" w:themeColor="accent4" w:sz="8" w:space="0"/>
        <w:insideH w:val="single" w:color="418AB3" w:themeColor="accent4" w:sz="8" w:space="0"/>
        <w:insideV w:val="single" w:color="418AB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18" w:space="0"/>
          <w:right w:val="single" w:color="418AB3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18AB3" w:themeColor="accent4" w:sz="6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</w:tcBorders>
      </w:tcPr>
    </w:tblStylePr>
    <w:tblStylePr w:type="band1Vert"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</w:tcBorders>
        <w:shd w:val="clear" w:color="auto" w:fill="CEE2ED" w:themeFill="accent4" w:themeFillTint="3F"/>
      </w:tcPr>
    </w:tblStylePr>
    <w:tblStylePr w:type="band1Horz"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  <w:insideV w:val="single" w:sz="8" w:space="0"/>
        </w:tcBorders>
        <w:shd w:val="clear" w:color="auto" w:fill="CEE2ED" w:themeFill="accent4" w:themeFillTint="3F"/>
      </w:tcPr>
    </w:tblStylePr>
    <w:tblStylePr w:type="band2Horz">
      <w:tblPr/>
      <w:tcPr>
        <w:tcBorders>
          <w:top w:val="single" w:color="418AB3" w:themeColor="accent4" w:sz="8" w:space="0"/>
          <w:left w:val="single" w:color="418AB3" w:themeColor="accent4" w:sz="8" w:space="0"/>
          <w:bottom w:val="single" w:color="418AB3" w:themeColor="accent4" w:sz="8" w:space="0"/>
          <w:right w:val="single" w:color="418AB3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D7D447" w:themeColor="accent5" w:sz="8" w:space="0"/>
        <w:left w:val="single" w:color="D7D447" w:themeColor="accent5" w:sz="8" w:space="0"/>
        <w:bottom w:val="single" w:color="D7D447" w:themeColor="accent5" w:sz="8" w:space="0"/>
        <w:right w:val="single" w:color="D7D447" w:themeColor="accent5" w:sz="8" w:space="0"/>
        <w:insideH w:val="single" w:color="D7D447" w:themeColor="accent5" w:sz="8" w:space="0"/>
        <w:insideV w:val="single" w:color="D7D447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18" w:space="0"/>
          <w:right w:val="single" w:color="D7D447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7D447" w:themeColor="accent5" w:sz="6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</w:tcBorders>
      </w:tcPr>
    </w:tblStylePr>
    <w:tblStylePr w:type="band1Vert"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</w:tcBorders>
        <w:shd w:val="clear" w:color="auto" w:fill="F5F4D1" w:themeFill="accent5" w:themeFillTint="3F"/>
      </w:tcPr>
    </w:tblStylePr>
    <w:tblStylePr w:type="band1Horz"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  <w:insideV w:val="single" w:sz="8" w:space="0"/>
        </w:tcBorders>
        <w:shd w:val="clear" w:color="auto" w:fill="F5F4D1" w:themeFill="accent5" w:themeFillTint="3F"/>
      </w:tcPr>
    </w:tblStylePr>
    <w:tblStylePr w:type="band2Horz">
      <w:tblPr/>
      <w:tcPr>
        <w:tcBorders>
          <w:top w:val="single" w:color="D7D447" w:themeColor="accent5" w:sz="8" w:space="0"/>
          <w:left w:val="single" w:color="D7D447" w:themeColor="accent5" w:sz="8" w:space="0"/>
          <w:bottom w:val="single" w:color="D7D447" w:themeColor="accent5" w:sz="8" w:space="0"/>
          <w:right w:val="single" w:color="D7D447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818183" w:themeColor="accent6" w:sz="8" w:space="0"/>
        <w:left w:val="single" w:color="818183" w:themeColor="accent6" w:sz="8" w:space="0"/>
        <w:bottom w:val="single" w:color="818183" w:themeColor="accent6" w:sz="8" w:space="0"/>
        <w:right w:val="single" w:color="818183" w:themeColor="accent6" w:sz="8" w:space="0"/>
        <w:insideH w:val="single" w:color="818183" w:themeColor="accent6" w:sz="8" w:space="0"/>
        <w:insideV w:val="single" w:color="818183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18" w:space="0"/>
          <w:right w:val="single" w:color="818183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18183" w:themeColor="accent6" w:sz="6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</w:tcBorders>
      </w:tcPr>
    </w:tblStylePr>
    <w:tblStylePr w:type="band1Vert"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</w:tcBorders>
        <w:shd w:val="clear" w:color="auto" w:fill="DFDFE0" w:themeFill="accent6" w:themeFillTint="3F"/>
      </w:tcPr>
    </w:tblStylePr>
    <w:tblStylePr w:type="band1Horz"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  <w:insideV w:val="single" w:sz="8" w:space="0"/>
        </w:tcBorders>
        <w:shd w:val="clear" w:color="auto" w:fill="DFDFE0" w:themeFill="accent6" w:themeFillTint="3F"/>
      </w:tcPr>
    </w:tblStylePr>
    <w:tblStylePr w:type="band2Horz">
      <w:tblPr/>
      <w:tcPr>
        <w:tcBorders>
          <w:top w:val="single" w:color="818183" w:themeColor="accent6" w:sz="8" w:space="0"/>
          <w:left w:val="single" w:color="818183" w:themeColor="accent6" w:sz="8" w:space="0"/>
          <w:bottom w:val="single" w:color="818183" w:themeColor="accent6" w:sz="8" w:space="0"/>
          <w:right w:val="single" w:color="818183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C8D94D" w:themeColor="accent1" w:themeTint="BF" w:sz="8" w:space="0"/>
        <w:left w:val="single" w:color="C8D94D" w:themeColor="accent1" w:themeTint="BF" w:sz="8" w:space="0"/>
        <w:bottom w:val="single" w:color="C8D94D" w:themeColor="accent1" w:themeTint="BF" w:sz="8" w:space="0"/>
        <w:right w:val="single" w:color="C8D94D" w:themeColor="accent1" w:themeTint="BF" w:sz="8" w:space="0"/>
        <w:insideH w:val="single" w:color="C8D94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8D94D" w:themeColor="accent1" w:themeTint="BF" w:sz="8" w:space="0"/>
          <w:left w:val="single" w:color="C8D94D" w:themeColor="accent1" w:themeTint="BF" w:sz="8" w:space="0"/>
          <w:bottom w:val="single" w:color="C8D94D" w:themeColor="accent1" w:themeTint="BF" w:sz="8" w:space="0"/>
          <w:right w:val="single" w:color="C8D94D" w:themeColor="accent1" w:themeTint="BF" w:sz="8" w:space="0"/>
          <w:insideH w:val="nil"/>
          <w:insideV w:val="nil"/>
        </w:tcBorders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D94D" w:themeColor="accent1" w:themeTint="BF" w:sz="6" w:space="0"/>
          <w:left w:val="single" w:color="C8D94D" w:themeColor="accent1" w:themeTint="BF" w:sz="8" w:space="0"/>
          <w:bottom w:val="single" w:color="C8D94D" w:themeColor="accent1" w:themeTint="BF" w:sz="8" w:space="0"/>
          <w:right w:val="single" w:color="C8D94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2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E77E5D" w:themeColor="accent2" w:themeTint="BF" w:sz="8" w:space="0"/>
        <w:left w:val="single" w:color="E77E5D" w:themeColor="accent2" w:themeTint="BF" w:sz="8" w:space="0"/>
        <w:bottom w:val="single" w:color="E77E5D" w:themeColor="accent2" w:themeTint="BF" w:sz="8" w:space="0"/>
        <w:right w:val="single" w:color="E77E5D" w:themeColor="accent2" w:themeTint="BF" w:sz="8" w:space="0"/>
        <w:insideH w:val="single" w:color="E77E5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77E5D" w:themeColor="accent2" w:themeTint="BF" w:sz="8" w:space="0"/>
          <w:left w:val="single" w:color="E77E5D" w:themeColor="accent2" w:themeTint="BF" w:sz="8" w:space="0"/>
          <w:bottom w:val="single" w:color="E77E5D" w:themeColor="accent2" w:themeTint="BF" w:sz="8" w:space="0"/>
          <w:right w:val="single" w:color="E77E5D" w:themeColor="accent2" w:themeTint="BF" w:sz="8" w:space="0"/>
          <w:insideH w:val="nil"/>
          <w:insideV w:val="nil"/>
        </w:tcBorders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7E5D" w:themeColor="accent2" w:themeTint="BF" w:sz="6" w:space="0"/>
          <w:left w:val="single" w:color="E77E5D" w:themeColor="accent2" w:themeTint="BF" w:sz="8" w:space="0"/>
          <w:bottom w:val="single" w:color="E77E5D" w:themeColor="accent2" w:themeTint="BF" w:sz="8" w:space="0"/>
          <w:right w:val="single" w:color="E77E5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tblPr>
      <w:tblBorders>
        <w:top w:val="single" w:color="FFB63F" w:themeColor="accent3" w:themeTint="BF" w:sz="8" w:space="0"/>
        <w:left w:val="single" w:color="FFB63F" w:themeColor="accent3" w:themeTint="BF" w:sz="8" w:space="0"/>
        <w:bottom w:val="single" w:color="FFB63F" w:themeColor="accent3" w:themeTint="BF" w:sz="8" w:space="0"/>
        <w:right w:val="single" w:color="FFB63F" w:themeColor="accent3" w:themeTint="BF" w:sz="8" w:space="0"/>
        <w:insideH w:val="single" w:color="FFB63F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B63F" w:themeColor="accent3" w:themeTint="BF" w:sz="8" w:space="0"/>
          <w:left w:val="single" w:color="FFB63F" w:themeColor="accent3" w:themeTint="BF" w:sz="8" w:space="0"/>
          <w:bottom w:val="single" w:color="FFB63F" w:themeColor="accent3" w:themeTint="BF" w:sz="8" w:space="0"/>
          <w:right w:val="single" w:color="FFB63F" w:themeColor="accent3" w:themeTint="BF" w:sz="8" w:space="0"/>
          <w:insideH w:val="nil"/>
          <w:insideV w:val="nil"/>
        </w:tcBorders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63F" w:themeColor="accent3" w:themeTint="BF" w:sz="6" w:space="0"/>
          <w:left w:val="single" w:color="FFB63F" w:themeColor="accent3" w:themeTint="BF" w:sz="8" w:space="0"/>
          <w:bottom w:val="single" w:color="FFB63F" w:themeColor="accent3" w:themeTint="BF" w:sz="8" w:space="0"/>
          <w:right w:val="single" w:color="FFB63F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7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6CA8C9" w:themeColor="accent4" w:themeTint="BF" w:sz="8" w:space="0"/>
        <w:left w:val="single" w:color="6CA8C9" w:themeColor="accent4" w:themeTint="BF" w:sz="8" w:space="0"/>
        <w:bottom w:val="single" w:color="6CA8C9" w:themeColor="accent4" w:themeTint="BF" w:sz="8" w:space="0"/>
        <w:right w:val="single" w:color="6CA8C9" w:themeColor="accent4" w:themeTint="BF" w:sz="8" w:space="0"/>
        <w:insideH w:val="single" w:color="6CA8C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CA8C9" w:themeColor="accent4" w:themeTint="BF" w:sz="8" w:space="0"/>
          <w:left w:val="single" w:color="6CA8C9" w:themeColor="accent4" w:themeTint="BF" w:sz="8" w:space="0"/>
          <w:bottom w:val="single" w:color="6CA8C9" w:themeColor="accent4" w:themeTint="BF" w:sz="8" w:space="0"/>
          <w:right w:val="single" w:color="6CA8C9" w:themeColor="accent4" w:themeTint="BF" w:sz="8" w:space="0"/>
          <w:insideH w:val="nil"/>
          <w:insideV w:val="nil"/>
        </w:tcBorders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CA8C9" w:themeColor="accent4" w:themeTint="BF" w:sz="6" w:space="0"/>
          <w:left w:val="single" w:color="6CA8C9" w:themeColor="accent4" w:themeTint="BF" w:sz="8" w:space="0"/>
          <w:bottom w:val="single" w:color="6CA8C9" w:themeColor="accent4" w:themeTint="BF" w:sz="8" w:space="0"/>
          <w:right w:val="single" w:color="6CA8C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E1DE75" w:themeColor="accent5" w:themeTint="BF" w:sz="8" w:space="0"/>
        <w:left w:val="single" w:color="E1DE75" w:themeColor="accent5" w:themeTint="BF" w:sz="8" w:space="0"/>
        <w:bottom w:val="single" w:color="E1DE75" w:themeColor="accent5" w:themeTint="BF" w:sz="8" w:space="0"/>
        <w:right w:val="single" w:color="E1DE75" w:themeColor="accent5" w:themeTint="BF" w:sz="8" w:space="0"/>
        <w:insideH w:val="single" w:color="E1DE75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1DE75" w:themeColor="accent5" w:themeTint="BF" w:sz="8" w:space="0"/>
          <w:left w:val="single" w:color="E1DE75" w:themeColor="accent5" w:themeTint="BF" w:sz="8" w:space="0"/>
          <w:bottom w:val="single" w:color="E1DE75" w:themeColor="accent5" w:themeTint="BF" w:sz="8" w:space="0"/>
          <w:right w:val="single" w:color="E1DE75" w:themeColor="accent5" w:themeTint="BF" w:sz="8" w:space="0"/>
          <w:insideH w:val="nil"/>
          <w:insideV w:val="nil"/>
        </w:tcBorders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1DE75" w:themeColor="accent5" w:themeTint="BF" w:sz="6" w:space="0"/>
          <w:left w:val="single" w:color="E1DE75" w:themeColor="accent5" w:themeTint="BF" w:sz="8" w:space="0"/>
          <w:bottom w:val="single" w:color="E1DE75" w:themeColor="accent5" w:themeTint="BF" w:sz="8" w:space="0"/>
          <w:right w:val="single" w:color="E1DE75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4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4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A0A0A2" w:themeColor="accent6" w:themeTint="BF" w:sz="8" w:space="0"/>
        <w:left w:val="single" w:color="A0A0A2" w:themeColor="accent6" w:themeTint="BF" w:sz="8" w:space="0"/>
        <w:bottom w:val="single" w:color="A0A0A2" w:themeColor="accent6" w:themeTint="BF" w:sz="8" w:space="0"/>
        <w:right w:val="single" w:color="A0A0A2" w:themeColor="accent6" w:themeTint="BF" w:sz="8" w:space="0"/>
        <w:insideH w:val="single" w:color="A0A0A2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0A0A2" w:themeColor="accent6" w:themeTint="BF" w:sz="8" w:space="0"/>
          <w:left w:val="single" w:color="A0A0A2" w:themeColor="accent6" w:themeTint="BF" w:sz="8" w:space="0"/>
          <w:bottom w:val="single" w:color="A0A0A2" w:themeColor="accent6" w:themeTint="BF" w:sz="8" w:space="0"/>
          <w:right w:val="single" w:color="A0A0A2" w:themeColor="accent6" w:themeTint="BF" w:sz="8" w:space="0"/>
          <w:insideH w:val="nil"/>
          <w:insideV w:val="nil"/>
        </w:tcBorders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A0A2" w:themeColor="accent6" w:themeTint="BF" w:sz="6" w:space="0"/>
          <w:left w:val="single" w:color="A0A0A2" w:themeColor="accent6" w:themeTint="BF" w:sz="8" w:space="0"/>
          <w:bottom w:val="single" w:color="A0A0A2" w:themeColor="accent6" w:themeTint="BF" w:sz="8" w:space="0"/>
          <w:right w:val="single" w:color="A0A0A2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6B727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5327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E9E00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E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8AB3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7D447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D44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18183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1818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1" w:sz="8" w:space="0"/>
        <w:bottom w:val="single" w:color="A6B727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6B727" w:themeColor="accent1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A6B727" w:themeColor="accent1" w:sz="8" w:space="0"/>
          <w:bottom w:val="single" w:color="A6B72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6B727" w:themeColor="accent1" w:sz="8" w:space="0"/>
          <w:bottom w:val="single" w:color="A6B727" w:themeColor="accent1" w:sz="8" w:space="0"/>
        </w:tcBorders>
      </w:tcPr>
    </w:tblStylePr>
    <w:tblStylePr w:type="band1Vert">
      <w:tblPr/>
      <w:tcPr>
        <w:shd w:val="clear" w:color="auto" w:fill="EDF2C4" w:themeFill="accent1" w:themeFillTint="3F"/>
      </w:tcPr>
    </w:tblStylePr>
    <w:tblStylePr w:type="band1Horz">
      <w:tblPr/>
      <w:tcPr>
        <w:shd w:val="clear" w:color="auto" w:fill="EDF2C4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8" w:space="0"/>
        <w:bottom w:val="single" w:color="DF5327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F5327" w:themeColor="accent2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DF5327" w:themeColor="accent2" w:sz="8" w:space="0"/>
          <w:bottom w:val="single" w:color="DF5327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F5327" w:themeColor="accent2" w:sz="8" w:space="0"/>
          <w:bottom w:val="single" w:color="DF5327" w:themeColor="accent2" w:sz="8" w:space="0"/>
        </w:tcBorders>
      </w:tcPr>
    </w:tblStylePr>
    <w:tblStylePr w:type="band1Vert">
      <w:tblPr/>
      <w:tcPr>
        <w:shd w:val="clear" w:color="auto" w:fill="F7D4C9" w:themeFill="accent2" w:themeFillTint="3F"/>
      </w:tcPr>
    </w:tblStylePr>
    <w:tblStylePr w:type="band1Horz">
      <w:tblPr/>
      <w:tcPr>
        <w:shd w:val="clear" w:color="auto" w:fill="F7D4C9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E9E00" w:themeColor="accent3" w:sz="8" w:space="0"/>
        <w:bottom w:val="single" w:color="FE9E00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E9E00" w:themeColor="accent3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FE9E00" w:themeColor="accent3" w:sz="8" w:space="0"/>
          <w:bottom w:val="single" w:color="FE9E00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E9E00" w:themeColor="accent3" w:sz="8" w:space="0"/>
          <w:bottom w:val="single" w:color="FE9E00" w:themeColor="accent3" w:sz="8" w:space="0"/>
        </w:tcBorders>
      </w:tcPr>
    </w:tblStylePr>
    <w:tblStylePr w:type="band1Vert">
      <w:tblPr/>
      <w:tcPr>
        <w:shd w:val="clear" w:color="auto" w:fill="FFE7BF" w:themeFill="accent3" w:themeFillTint="3F"/>
      </w:tcPr>
    </w:tblStylePr>
    <w:tblStylePr w:type="band1Horz">
      <w:tblPr/>
      <w:tcPr>
        <w:shd w:val="clear" w:color="auto" w:fill="FFE7BF" w:themeFill="accent3" w:themeFillTint="3F"/>
      </w:tcPr>
    </w:tblStylePr>
  </w:style>
  <w:style w:type="table" w:styleId="7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4" w:sz="8" w:space="0"/>
        <w:bottom w:val="single" w:color="418AB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18AB3" w:themeColor="accent4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418AB3" w:themeColor="accent4" w:sz="8" w:space="0"/>
          <w:bottom w:val="single" w:color="418AB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18AB3" w:themeColor="accent4" w:sz="8" w:space="0"/>
          <w:bottom w:val="single" w:color="418AB3" w:themeColor="accent4" w:sz="8" w:space="0"/>
        </w:tcBorders>
      </w:tcPr>
    </w:tblStylePr>
    <w:tblStylePr w:type="band1Vert">
      <w:tblPr/>
      <w:tcPr>
        <w:shd w:val="clear" w:color="auto" w:fill="CEE2ED" w:themeFill="accent4" w:themeFillTint="3F"/>
      </w:tcPr>
    </w:tblStylePr>
    <w:tblStylePr w:type="band1Horz">
      <w:tblPr/>
      <w:tcPr>
        <w:shd w:val="clear" w:color="auto" w:fill="CEE2ED" w:themeFill="accent4" w:themeFillTint="3F"/>
      </w:tcPr>
    </w:tblStylePr>
  </w:style>
  <w:style w:type="table" w:styleId="79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7D447" w:themeColor="accent5" w:sz="8" w:space="0"/>
        <w:bottom w:val="single" w:color="D7D447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7D447" w:themeColor="accent5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D7D447" w:themeColor="accent5" w:sz="8" w:space="0"/>
          <w:bottom w:val="single" w:color="D7D44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7D447" w:themeColor="accent5" w:sz="8" w:space="0"/>
          <w:bottom w:val="single" w:color="D7D447" w:themeColor="accent5" w:sz="8" w:space="0"/>
        </w:tcBorders>
      </w:tcPr>
    </w:tblStylePr>
    <w:tblStylePr w:type="band1Vert">
      <w:tblPr/>
      <w:tcPr>
        <w:shd w:val="clear" w:color="auto" w:fill="F5F4D1" w:themeFill="accent5" w:themeFillTint="3F"/>
      </w:tcPr>
    </w:tblStylePr>
    <w:tblStylePr w:type="band1Horz">
      <w:tblPr/>
      <w:tcPr>
        <w:shd w:val="clear" w:color="auto" w:fill="F5F4D1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18183" w:themeColor="accent6" w:sz="8" w:space="0"/>
        <w:bottom w:val="single" w:color="818183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18183" w:themeColor="accent6" w:sz="8" w:space="0"/>
        </w:tcBorders>
      </w:tcPr>
    </w:tblStylePr>
    <w:tblStylePr w:type="lastRow">
      <w:rPr>
        <w:b/>
        <w:bCs/>
        <w:color w:val="565349" w:themeColor="text2"/>
        <w14:textFill>
          <w14:solidFill>
            <w14:schemeClr w14:val="tx2"/>
          </w14:solidFill>
        </w14:textFill>
      </w:rPr>
      <w:tblPr/>
      <w:tcPr>
        <w:tcBorders>
          <w:top w:val="single" w:color="818183" w:themeColor="accent6" w:sz="8" w:space="0"/>
          <w:bottom w:val="single" w:color="818183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18183" w:themeColor="accent6" w:sz="8" w:space="0"/>
          <w:bottom w:val="single" w:color="818183" w:themeColor="accent6" w:sz="8" w:space="0"/>
        </w:tcBorders>
      </w:tcPr>
    </w:tblStylePr>
    <w:tblStylePr w:type="band1Vert">
      <w:tblPr/>
      <w:tcPr>
        <w:shd w:val="clear" w:color="auto" w:fill="DFDFE0" w:themeFill="accent6" w:themeFillTint="3F"/>
      </w:tcPr>
    </w:tblStylePr>
    <w:tblStylePr w:type="band1Horz">
      <w:tblPr/>
      <w:tcPr>
        <w:shd w:val="clear" w:color="auto" w:fill="DFDFE0" w:themeFill="accent6" w:themeFillTint="3F"/>
      </w:tcPr>
    </w:tblStylePr>
  </w:style>
  <w:style w:type="table" w:styleId="81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1" w:sz="8" w:space="0"/>
        <w:left w:val="single" w:color="A6B727" w:themeColor="accent1" w:sz="8" w:space="0"/>
        <w:bottom w:val="single" w:color="A6B727" w:themeColor="accent1" w:sz="8" w:space="0"/>
        <w:right w:val="single" w:color="A6B727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6B727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6B727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6B727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6B727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2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2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8" w:space="0"/>
        <w:left w:val="single" w:color="DF5327" w:themeColor="accent2" w:sz="8" w:space="0"/>
        <w:bottom w:val="single" w:color="DF5327" w:themeColor="accent2" w:sz="8" w:space="0"/>
        <w:right w:val="single" w:color="DF5327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F53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F5327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F5327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F5327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E9E00" w:themeColor="accent3" w:sz="8" w:space="0"/>
        <w:left w:val="single" w:color="FE9E00" w:themeColor="accent3" w:sz="8" w:space="0"/>
        <w:bottom w:val="single" w:color="FE9E00" w:themeColor="accent3" w:sz="8" w:space="0"/>
        <w:right w:val="single" w:color="FE9E00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E9E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E9E00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E9E00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E9E00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7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4" w:sz="8" w:space="0"/>
        <w:left w:val="single" w:color="418AB3" w:themeColor="accent4" w:sz="8" w:space="0"/>
        <w:bottom w:val="single" w:color="418AB3" w:themeColor="accent4" w:sz="8" w:space="0"/>
        <w:right w:val="single" w:color="418AB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18AB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18AB3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18AB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18AB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7D447" w:themeColor="accent5" w:sz="8" w:space="0"/>
        <w:left w:val="single" w:color="D7D447" w:themeColor="accent5" w:sz="8" w:space="0"/>
        <w:bottom w:val="single" w:color="D7D447" w:themeColor="accent5" w:sz="8" w:space="0"/>
        <w:right w:val="single" w:color="D7D447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7D44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7D447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7D447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7D447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4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18183" w:themeColor="accent6" w:sz="8" w:space="0"/>
        <w:left w:val="single" w:color="818183" w:themeColor="accent6" w:sz="8" w:space="0"/>
        <w:bottom w:val="single" w:color="818183" w:themeColor="accent6" w:sz="8" w:space="0"/>
        <w:right w:val="single" w:color="818183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1818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18183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18183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18183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C8D94D" w:themeColor="accent1" w:themeTint="BF" w:sz="8" w:space="0"/>
        <w:left w:val="single" w:color="C8D94D" w:themeColor="accent1" w:themeTint="BF" w:sz="8" w:space="0"/>
        <w:bottom w:val="single" w:color="C8D94D" w:themeColor="accent1" w:themeTint="BF" w:sz="8" w:space="0"/>
        <w:right w:val="single" w:color="C8D94D" w:themeColor="accent1" w:themeTint="BF" w:sz="8" w:space="0"/>
        <w:insideH w:val="single" w:color="C8D94D" w:themeColor="accent1" w:themeTint="BF" w:sz="8" w:space="0"/>
        <w:insideV w:val="single" w:color="C8D94D" w:themeColor="accent1" w:themeTint="BF" w:sz="8" w:space="0"/>
      </w:tblBorders>
    </w:tblPr>
    <w:tcPr>
      <w:shd w:val="clear" w:color="auto" w:fill="EDF2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8D94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shd w:val="clear" w:color="auto" w:fill="DAE588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E77E5D" w:themeColor="accent2" w:themeTint="BF" w:sz="8" w:space="0"/>
        <w:left w:val="single" w:color="E77E5D" w:themeColor="accent2" w:themeTint="BF" w:sz="8" w:space="0"/>
        <w:bottom w:val="single" w:color="E77E5D" w:themeColor="accent2" w:themeTint="BF" w:sz="8" w:space="0"/>
        <w:right w:val="single" w:color="E77E5D" w:themeColor="accent2" w:themeTint="BF" w:sz="8" w:space="0"/>
        <w:insideH w:val="single" w:color="E77E5D" w:themeColor="accent2" w:themeTint="BF" w:sz="8" w:space="0"/>
        <w:insideV w:val="single" w:color="E77E5D" w:themeColor="accent2" w:themeTint="BF" w:sz="8" w:space="0"/>
      </w:tblBorders>
    </w:tblPr>
    <w:tcPr>
      <w:shd w:val="clear" w:color="auto" w:fill="F7D4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77E5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993" w:themeFill="accent2" w:themeFillTint="7F"/>
      </w:tcPr>
    </w:tblStylePr>
    <w:tblStylePr w:type="band1Horz">
      <w:tblPr/>
      <w:tcPr>
        <w:shd w:val="clear" w:color="auto" w:fill="EFA993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FFB63F" w:themeColor="accent3" w:themeTint="BF" w:sz="8" w:space="0"/>
        <w:left w:val="single" w:color="FFB63F" w:themeColor="accent3" w:themeTint="BF" w:sz="8" w:space="0"/>
        <w:bottom w:val="single" w:color="FFB63F" w:themeColor="accent3" w:themeTint="BF" w:sz="8" w:space="0"/>
        <w:right w:val="single" w:color="FFB63F" w:themeColor="accent3" w:themeTint="BF" w:sz="8" w:space="0"/>
        <w:insideH w:val="single" w:color="FFB63F" w:themeColor="accent3" w:themeTint="BF" w:sz="8" w:space="0"/>
        <w:insideV w:val="single" w:color="FFB63F" w:themeColor="accent3" w:themeTint="BF" w:sz="8" w:space="0"/>
      </w:tblBorders>
    </w:tblPr>
    <w:tcPr>
      <w:shd w:val="clear" w:color="auto" w:fill="FFE7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B63F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6CA8C9" w:themeColor="accent4" w:themeTint="BF" w:sz="8" w:space="0"/>
        <w:left w:val="single" w:color="6CA8C9" w:themeColor="accent4" w:themeTint="BF" w:sz="8" w:space="0"/>
        <w:bottom w:val="single" w:color="6CA8C9" w:themeColor="accent4" w:themeTint="BF" w:sz="8" w:space="0"/>
        <w:right w:val="single" w:color="6CA8C9" w:themeColor="accent4" w:themeTint="BF" w:sz="8" w:space="0"/>
        <w:insideH w:val="single" w:color="6CA8C9" w:themeColor="accent4" w:themeTint="BF" w:sz="8" w:space="0"/>
        <w:insideV w:val="single" w:color="6CA8C9" w:themeColor="accent4" w:themeTint="BF" w:sz="8" w:space="0"/>
      </w:tblBorders>
    </w:tblPr>
    <w:tcPr>
      <w:shd w:val="clear" w:color="auto" w:fill="CEE2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CA8C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shd w:val="clear" w:color="auto" w:fill="9DC5DB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E1DE75" w:themeColor="accent5" w:themeTint="BF" w:sz="8" w:space="0"/>
        <w:left w:val="single" w:color="E1DE75" w:themeColor="accent5" w:themeTint="BF" w:sz="8" w:space="0"/>
        <w:bottom w:val="single" w:color="E1DE75" w:themeColor="accent5" w:themeTint="BF" w:sz="8" w:space="0"/>
        <w:right w:val="single" w:color="E1DE75" w:themeColor="accent5" w:themeTint="BF" w:sz="8" w:space="0"/>
        <w:insideH w:val="single" w:color="E1DE75" w:themeColor="accent5" w:themeTint="BF" w:sz="8" w:space="0"/>
        <w:insideV w:val="single" w:color="E1DE75" w:themeColor="accent5" w:themeTint="BF" w:sz="8" w:space="0"/>
      </w:tblBorders>
    </w:tblPr>
    <w:tcPr>
      <w:shd w:val="clear" w:color="auto" w:fill="F5F4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1DE75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shd w:val="clear" w:color="auto" w:fill="EBE9A3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A0A0A2" w:themeColor="accent6" w:themeTint="BF" w:sz="8" w:space="0"/>
        <w:left w:val="single" w:color="A0A0A2" w:themeColor="accent6" w:themeTint="BF" w:sz="8" w:space="0"/>
        <w:bottom w:val="single" w:color="A0A0A2" w:themeColor="accent6" w:themeTint="BF" w:sz="8" w:space="0"/>
        <w:right w:val="single" w:color="A0A0A2" w:themeColor="accent6" w:themeTint="BF" w:sz="8" w:space="0"/>
        <w:insideH w:val="single" w:color="A0A0A2" w:themeColor="accent6" w:themeTint="BF" w:sz="8" w:space="0"/>
        <w:insideV w:val="single" w:color="A0A0A2" w:themeColor="accent6" w:themeTint="BF" w:sz="8" w:space="0"/>
      </w:tblBorders>
    </w:tblPr>
    <w:tcPr>
      <w:shd w:val="clear" w:color="auto" w:fill="DFDF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A0A2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shd w:val="clear" w:color="auto" w:fill="C0C0C1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6B727" w:themeColor="accent1" w:sz="8" w:space="0"/>
        <w:left w:val="single" w:color="A6B727" w:themeColor="accent1" w:sz="8" w:space="0"/>
        <w:bottom w:val="single" w:color="A6B727" w:themeColor="accent1" w:sz="8" w:space="0"/>
        <w:right w:val="single" w:color="A6B727" w:themeColor="accent1" w:sz="8" w:space="0"/>
        <w:insideH w:val="single" w:color="A6B727" w:themeColor="accent1" w:sz="8" w:space="0"/>
        <w:insideV w:val="single" w:color="A6B727" w:themeColor="accent1" w:sz="8" w:space="0"/>
      </w:tblBorders>
    </w:tblPr>
    <w:tcPr>
      <w:shd w:val="clear" w:color="auto" w:fill="EDF2C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AE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4CF" w:themeFill="accent1" w:themeFillTint="33"/>
      </w:tc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AE5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8" w:space="0"/>
        <w:left w:val="single" w:color="DF5327" w:themeColor="accent2" w:sz="8" w:space="0"/>
        <w:bottom w:val="single" w:color="DF5327" w:themeColor="accent2" w:sz="8" w:space="0"/>
        <w:right w:val="single" w:color="DF5327" w:themeColor="accent2" w:sz="8" w:space="0"/>
        <w:insideH w:val="single" w:color="DF5327" w:themeColor="accent2" w:sz="8" w:space="0"/>
        <w:insideV w:val="single" w:color="DF5327" w:themeColor="accent2" w:sz="8" w:space="0"/>
      </w:tblBorders>
    </w:tblPr>
    <w:tcPr>
      <w:shd w:val="clear" w:color="auto" w:fill="F7D4C9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EEE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2" w:themeFillTint="33"/>
      </w:tcPr>
    </w:tblStylePr>
    <w:tblStylePr w:type="band1Vert">
      <w:tblPr/>
      <w:tcPr>
        <w:shd w:val="clear" w:color="auto" w:fill="EFA993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FA9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E9E00" w:themeColor="accent3" w:sz="8" w:space="0"/>
        <w:left w:val="single" w:color="FE9E00" w:themeColor="accent3" w:sz="8" w:space="0"/>
        <w:bottom w:val="single" w:color="FE9E00" w:themeColor="accent3" w:sz="8" w:space="0"/>
        <w:right w:val="single" w:color="FE9E00" w:themeColor="accent3" w:sz="8" w:space="0"/>
        <w:insideH w:val="single" w:color="FE9E00" w:themeColor="accent3" w:sz="8" w:space="0"/>
        <w:insideV w:val="single" w:color="FE9E00" w:themeColor="accent3" w:sz="8" w:space="0"/>
      </w:tblBorders>
    </w:tblPr>
    <w:tcPr>
      <w:shd w:val="clear" w:color="auto" w:fill="FFE7BF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5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BCB" w:themeFill="accent3" w:themeFillTint="33"/>
      </w:tc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CE7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4" w:sz="8" w:space="0"/>
        <w:left w:val="single" w:color="418AB3" w:themeColor="accent4" w:sz="8" w:space="0"/>
        <w:bottom w:val="single" w:color="418AB3" w:themeColor="accent4" w:sz="8" w:space="0"/>
        <w:right w:val="single" w:color="418AB3" w:themeColor="accent4" w:sz="8" w:space="0"/>
        <w:insideH w:val="single" w:color="418AB3" w:themeColor="accent4" w:sz="8" w:space="0"/>
        <w:insideV w:val="single" w:color="418AB3" w:themeColor="accent4" w:sz="8" w:space="0"/>
      </w:tblBorders>
    </w:tblPr>
    <w:tcPr>
      <w:shd w:val="clear" w:color="auto" w:fill="CEE2ED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BF3F8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4" w:themeFillTint="33"/>
      </w:tc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DC5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7D447" w:themeColor="accent5" w:sz="8" w:space="0"/>
        <w:left w:val="single" w:color="D7D447" w:themeColor="accent5" w:sz="8" w:space="0"/>
        <w:bottom w:val="single" w:color="D7D447" w:themeColor="accent5" w:sz="8" w:space="0"/>
        <w:right w:val="single" w:color="D7D447" w:themeColor="accent5" w:sz="8" w:space="0"/>
        <w:insideH w:val="single" w:color="D7D447" w:themeColor="accent5" w:sz="8" w:space="0"/>
        <w:insideV w:val="single" w:color="D7D447" w:themeColor="accent5" w:sz="8" w:space="0"/>
      </w:tblBorders>
    </w:tblPr>
    <w:tcPr>
      <w:shd w:val="clear" w:color="auto" w:fill="F5F4D1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AEC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DA" w:themeFill="accent5" w:themeFillTint="33"/>
      </w:tc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BE9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18183" w:themeColor="accent6" w:sz="8" w:space="0"/>
        <w:left w:val="single" w:color="818183" w:themeColor="accent6" w:sz="8" w:space="0"/>
        <w:bottom w:val="single" w:color="818183" w:themeColor="accent6" w:sz="8" w:space="0"/>
        <w:right w:val="single" w:color="818183" w:themeColor="accent6" w:sz="8" w:space="0"/>
        <w:insideH w:val="single" w:color="818183" w:themeColor="accent6" w:sz="8" w:space="0"/>
        <w:insideV w:val="single" w:color="818183" w:themeColor="accent6" w:sz="8" w:space="0"/>
      </w:tblBorders>
    </w:tblPr>
    <w:tcPr>
      <w:shd w:val="clear" w:color="auto" w:fill="DFDFE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6" w:themeFill="accent6" w:themeFillTint="33"/>
      </w:tc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0C0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DF2C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6B727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6B727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6B727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6B727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E58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AE588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D4C9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5327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F5327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F5327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F5327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A99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FA993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7BF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E9E00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E9E00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E9E00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E9E00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E7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CE7F" w:themeFill="accent3" w:themeFillTint="7F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EE2ED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18AB3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18AB3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18AB3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18AB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DC5DB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DC5DB" w:themeFill="accent4" w:themeFillTint="7F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5F4D1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7D447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7D447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7D447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7D447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BE9A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BE9A3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E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18183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18183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18183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18183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0C0C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0C0C1" w:themeFill="accent6" w:themeFillTint="7F"/>
      </w:tcPr>
    </w:tblStylePr>
  </w:style>
  <w:style w:type="table" w:styleId="109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6B72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B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C891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C891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D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F53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127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A3C19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A3C1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C1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C19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E9E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4E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760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76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76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7600" w:themeFill="accent3" w:themeFillShade="BF"/>
      </w:tcPr>
    </w:tblStylePr>
  </w:style>
  <w:style w:type="table" w:styleId="113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18AB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445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06786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0678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6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7D44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5731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AD2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AD2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AD2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AD26" w:themeFill="accent5" w:themeFillShade="BF"/>
      </w:tcPr>
    </w:tblStylePr>
  </w:style>
  <w:style w:type="table" w:styleId="115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1818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040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0606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</w:style>
  <w:style w:type="table" w:styleId="11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53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24" w:space="0"/>
        <w:left w:val="single" w:color="A6B727" w:themeColor="accent1" w:sz="4" w:space="0"/>
        <w:bottom w:val="single" w:color="A6B727" w:themeColor="accent1" w:sz="4" w:space="0"/>
        <w:right w:val="single" w:color="A6B727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53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36D17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36D17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1" w:themeFillShade="99"/>
      </w:tcPr>
    </w:tblStylePr>
    <w:tblStylePr w:type="band1Vert">
      <w:tblPr/>
      <w:tcPr>
        <w:shd w:val="clear" w:color="auto" w:fill="E1EAA0" w:themeFill="accent1" w:themeFillTint="66"/>
      </w:tcPr>
    </w:tblStylePr>
    <w:tblStylePr w:type="band1Horz">
      <w:tblPr/>
      <w:tcPr>
        <w:shd w:val="clear" w:color="auto" w:fill="DAE588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F5327" w:themeColor="accent2" w:sz="24" w:space="0"/>
        <w:left w:val="single" w:color="DF5327" w:themeColor="accent2" w:sz="4" w:space="0"/>
        <w:bottom w:val="single" w:color="DF5327" w:themeColor="accent2" w:sz="4" w:space="0"/>
        <w:right w:val="single" w:color="DF532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E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5327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83014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83014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014" w:themeFill="accent2" w:themeFillShade="99"/>
      </w:tcPr>
    </w:tblStylePr>
    <w:tblStylePr w:type="band1Vert">
      <w:tblPr/>
      <w:tcPr>
        <w:shd w:val="clear" w:color="auto" w:fill="F2BAA8" w:themeFill="accent2" w:themeFillTint="66"/>
      </w:tcPr>
    </w:tblStylePr>
    <w:tblStylePr w:type="band1Horz">
      <w:tblPr/>
      <w:tcPr>
        <w:shd w:val="clear" w:color="auto" w:fill="EFA993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18AB3" w:themeColor="accent4" w:sz="24" w:space="0"/>
        <w:left w:val="single" w:color="FE9E00" w:themeColor="accent3" w:sz="4" w:space="0"/>
        <w:bottom w:val="single" w:color="FE9E00" w:themeColor="accent3" w:sz="4" w:space="0"/>
        <w:right w:val="single" w:color="FE9E00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5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18AB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85E0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85E0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5E00" w:themeFill="accent3" w:themeFillShade="99"/>
      </w:tcPr>
    </w:tblStylePr>
    <w:tblStylePr w:type="band1Vert">
      <w:tblPr/>
      <w:tcPr>
        <w:shd w:val="clear" w:color="auto" w:fill="FFD898" w:themeFill="accent3" w:themeFillTint="66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E9E00" w:themeColor="accent3" w:sz="24" w:space="0"/>
        <w:left w:val="single" w:color="418AB3" w:themeColor="accent4" w:sz="4" w:space="0"/>
        <w:bottom w:val="single" w:color="418AB3" w:themeColor="accent4" w:sz="4" w:space="0"/>
        <w:right w:val="single" w:color="418AB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F3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E9E00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6526B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6526B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526B" w:themeFill="accent4" w:themeFillShade="99"/>
      </w:tcPr>
    </w:tblStylePr>
    <w:tblStylePr w:type="band1Vert">
      <w:tblPr/>
      <w:tcPr>
        <w:shd w:val="clear" w:color="auto" w:fill="B0D0E2" w:themeFill="accent4" w:themeFillTint="66"/>
      </w:tcPr>
    </w:tblStylePr>
    <w:tblStylePr w:type="band1Horz">
      <w:tblPr/>
      <w:tcPr>
        <w:shd w:val="clear" w:color="auto" w:fill="9DC5DB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18183" w:themeColor="accent6" w:sz="24" w:space="0"/>
        <w:left w:val="single" w:color="D7D447" w:themeColor="accent5" w:sz="4" w:space="0"/>
        <w:bottom w:val="single" w:color="D7D447" w:themeColor="accent5" w:sz="4" w:space="0"/>
        <w:right w:val="single" w:color="D7D447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A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18183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C8A1E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C8A1E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8A1E" w:themeFill="accent5" w:themeFillShade="99"/>
      </w:tcPr>
    </w:tblStylePr>
    <w:tblStylePr w:type="band1Vert">
      <w:tblPr/>
      <w:tcPr>
        <w:shd w:val="clear" w:color="auto" w:fill="EEEDB5" w:themeFill="accent5" w:themeFillTint="66"/>
      </w:tcPr>
    </w:tblStylePr>
    <w:tblStylePr w:type="band1Horz">
      <w:tblPr/>
      <w:tcPr>
        <w:shd w:val="clear" w:color="auto" w:fill="EBE9A3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7D447" w:themeColor="accent5" w:sz="24" w:space="0"/>
        <w:left w:val="single" w:color="818183" w:themeColor="accent6" w:sz="4" w:space="0"/>
        <w:bottom w:val="single" w:color="818183" w:themeColor="accent6" w:sz="4" w:space="0"/>
        <w:right w:val="single" w:color="818183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7D44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D4D4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D4D4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E" w:themeFill="accent6" w:themeFillShade="99"/>
      </w:tcPr>
    </w:tblStylePr>
    <w:tblStylePr w:type="band1Vert">
      <w:tblPr/>
      <w:tcPr>
        <w:shd w:val="clear" w:color="auto" w:fill="CCCCCD" w:themeFill="accent6" w:themeFillTint="66"/>
      </w:tcPr>
    </w:tblStylePr>
    <w:tblStylePr w:type="band1Horz">
      <w:tblPr/>
      <w:tcPr>
        <w:shd w:val="clear" w:color="auto" w:fill="C0C0C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6401B" w:themeFill="accent2" w:themeFillShade="CC"/>
      </w:tcPr>
    </w:tblStylePr>
    <w:tblStylePr w:type="lastRow">
      <w:rPr>
        <w:b/>
        <w:bCs/>
        <w:color w:val="B7401B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AE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6401B" w:themeFill="accent2" w:themeFillShade="CC"/>
      </w:tcPr>
    </w:tblStylePr>
    <w:tblStylePr w:type="lastRow">
      <w:rPr>
        <w:b/>
        <w:bCs/>
        <w:color w:val="B7401B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2C4" w:themeFill="accent1" w:themeFillTint="3F"/>
      </w:tcPr>
    </w:tblStylePr>
    <w:tblStylePr w:type="band1Horz">
      <w:tblPr/>
      <w:tcPr>
        <w:shd w:val="clear" w:color="auto" w:fill="F0F4CF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EEE9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6401B" w:themeFill="accent2" w:themeFillShade="CC"/>
      </w:tcPr>
    </w:tblStylePr>
    <w:tblStylePr w:type="lastRow">
      <w:rPr>
        <w:b/>
        <w:bCs/>
        <w:color w:val="B7401B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shd w:val="clear" w:color="auto" w:fill="F8DCD3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5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36E8F" w:themeFill="accent4" w:themeFillShade="CC"/>
      </w:tcPr>
    </w:tblStylePr>
    <w:tblStylePr w:type="lastRow">
      <w:rPr>
        <w:b/>
        <w:bCs/>
        <w:color w:val="346E8F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BF" w:themeFill="accent3" w:themeFillTint="3F"/>
      </w:tcPr>
    </w:tblStylePr>
    <w:tblStylePr w:type="band1Horz">
      <w:tblPr/>
      <w:tcPr>
        <w:shd w:val="clear" w:color="auto" w:fill="FFEBCB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BF3F8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B7E00" w:themeFill="accent3" w:themeFillShade="CC"/>
      </w:tcPr>
    </w:tblStylePr>
    <w:tblStylePr w:type="lastRow">
      <w:rPr>
        <w:b/>
        <w:bCs/>
        <w:color w:val="CB7E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shd w:val="clear" w:color="auto" w:fill="D7E7F0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FAEC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76768" w:themeFill="accent6" w:themeFillShade="CC"/>
      </w:tcPr>
    </w:tblStylePr>
    <w:tblStylePr w:type="lastRow">
      <w:rPr>
        <w:b/>
        <w:bCs/>
        <w:color w:val="67676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shd w:val="clear" w:color="auto" w:fill="F6F6DA" w:themeFill="accent5" w:themeFillTint="33"/>
      </w:tcPr>
    </w:tblStylePr>
  </w:style>
  <w:style w:type="table" w:styleId="12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BB828" w:themeFill="accent5" w:themeFillShade="CC"/>
      </w:tcPr>
    </w:tblStylePr>
    <w:tblStylePr w:type="lastRow">
      <w:rPr>
        <w:b/>
        <w:bCs/>
        <w:color w:val="BCB929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shd w:val="clear" w:color="auto" w:fill="E5E5E6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0F4CF" w:themeFill="accent1" w:themeFillTint="33"/>
    </w:tcPr>
    <w:tblStylePr w:type="firstRow">
      <w:rPr>
        <w:b/>
        <w:bCs/>
      </w:rPr>
      <w:tblPr/>
      <w:tcPr>
        <w:shd w:val="clear" w:color="auto" w:fill="E1EAA0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1EAA0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C891D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C891D" w:themeFill="accent1" w:themeFillShade="BF"/>
      </w:tc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shd w:val="clear" w:color="auto" w:fill="DAE588" w:themeFill="accent1" w:themeFillTint="7F"/>
      </w:tcPr>
    </w:tblStylePr>
  </w:style>
  <w:style w:type="table" w:styleId="13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8DCD3" w:themeFill="accent2" w:themeFillTint="33"/>
    </w:tcPr>
    <w:tblStylePr w:type="firstRow">
      <w:rPr>
        <w:b/>
        <w:bCs/>
      </w:rPr>
      <w:tblPr/>
      <w:tcPr>
        <w:shd w:val="clear" w:color="auto" w:fill="F2BAA8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BAA8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A3C19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A3C19" w:themeFill="accent2" w:themeFillShade="BF"/>
      </w:tcPr>
    </w:tblStylePr>
    <w:tblStylePr w:type="band1Vert">
      <w:tblPr/>
      <w:tcPr>
        <w:shd w:val="clear" w:color="auto" w:fill="EFA993" w:themeFill="accent2" w:themeFillTint="7F"/>
      </w:tcPr>
    </w:tblStylePr>
    <w:tblStylePr w:type="band1Horz">
      <w:tblPr/>
      <w:tcPr>
        <w:shd w:val="clear" w:color="auto" w:fill="EFA993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FEBCB" w:themeFill="accent3" w:themeFillTint="33"/>
    </w:tcPr>
    <w:tblStylePr w:type="firstRow">
      <w:rPr>
        <w:b/>
        <w:bCs/>
      </w:rPr>
      <w:tblPr/>
      <w:tcPr>
        <w:shd w:val="clear" w:color="auto" w:fill="FFD898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D898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760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7600" w:themeFill="accent3" w:themeFillShade="BF"/>
      </w:tc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7E7F0" w:themeFill="accent4" w:themeFillTint="33"/>
    </w:tcPr>
    <w:tblStylePr w:type="firstRow">
      <w:rPr>
        <w:b/>
        <w:bCs/>
      </w:rPr>
      <w:tblPr/>
      <w:tcPr>
        <w:shd w:val="clear" w:color="auto" w:fill="B0D0E2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0D0E2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6786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6786" w:themeFill="accent4" w:themeFillShade="BF"/>
      </w:tc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shd w:val="clear" w:color="auto" w:fill="9DC5DB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6F6DA" w:themeFill="accent5" w:themeFillTint="33"/>
    </w:tcPr>
    <w:tblStylePr w:type="firstRow">
      <w:rPr>
        <w:b/>
        <w:bCs/>
      </w:rPr>
      <w:tblPr/>
      <w:tcPr>
        <w:shd w:val="clear" w:color="auto" w:fill="EEEDB5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EDB5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FAD2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FAD26" w:themeFill="accent5" w:themeFillShade="BF"/>
      </w:tc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shd w:val="clear" w:color="auto" w:fill="EBE9A3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E5E6" w:themeFill="accent6" w:themeFillTint="33"/>
    </w:tcPr>
    <w:tblStylePr w:type="firstRow">
      <w:rPr>
        <w:b/>
        <w:bCs/>
      </w:rPr>
      <w:tblPr/>
      <w:tcPr>
        <w:shd w:val="clear" w:color="auto" w:fill="CCCCCD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CCD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06062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606062" w:themeFill="accent6" w:themeFillShade="BF"/>
      </w:tc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shd w:val="clear" w:color="auto" w:fill="C0C0C1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7D891D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A6B727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A6B727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413E37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A6B727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A6B727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535C14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535C14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A6B727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A6B727" w:themeColor="accent1" w:sz="4" w:space="4"/>
      </w:pBdr>
      <w:spacing w:before="200" w:after="280"/>
      <w:ind w:left="936" w:right="936"/>
    </w:pPr>
    <w:rPr>
      <w:b/>
      <w:bCs/>
      <w:i/>
      <w:iCs/>
      <w:color w:val="A6B727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A6B727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A6B727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DF5327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DF5327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35EF3-2B94-44E1-8778-5A271BAA28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1002</Words>
  <Characters>5714</Characters>
  <Lines>47</Lines>
  <Paragraphs>13</Paragraphs>
  <TotalTime>16</TotalTime>
  <ScaleCrop>false</ScaleCrop>
  <LinksUpToDate>false</LinksUpToDate>
  <CharactersWithSpaces>6703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2025-09-08T06:42:00Z</dcterms:created>
  <dc:creator>python-docx</dc:creator>
  <dc:description>generated by python-docx</dc:description>
  <cp:lastModifiedBy>Nishikanta</cp:lastModifiedBy>
  <dcterms:modified xsi:type="dcterms:W3CDTF">2026-03-21T08:24:20Z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4635EB5423A445E9BA3766CBE4B6C807_12</vt:lpwstr>
  </property>
</Properties>
</file>