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5" w:line="240" w:lineRule="auto"/>
        <w:ind w:left="80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8"/>
          <w:szCs w:val="28"/>
          <w:rtl w:val="0"/>
        </w:rPr>
        <w:t xml:space="preserve">USE CASE SPECIFICATIONS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widowControl w:val="0"/>
              <w:spacing w:before="116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YCS.6</w:t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before="121" w:line="274" w:lineRule="auto"/>
              <w:ind w:left="105" w:right="3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City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widowControl w:val="0"/>
              <w:spacing w:before="112" w:line="240" w:lineRule="auto"/>
              <w:ind w:right="101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able to view all indexes of city data independent of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user, YCS backend</w:t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0"/>
              <w:spacing w:before="116" w:line="275" w:lineRule="auto"/>
              <w:ind w:left="49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5" w:lineRule="auto"/>
              <w:ind w:left="14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widowControl w:val="0"/>
              <w:spacing w:before="121" w:line="274" w:lineRule="auto"/>
              <w:ind w:left="628" w:right="82" w:hanging="27.000000000000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widowControl w:val="0"/>
              <w:spacing w:before="11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Unknown. Depends on how frequently user wishes to view index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user profile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8">
            <w:pPr>
              <w:widowControl w:val="0"/>
              <w:spacing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widowControl w:val="0"/>
              <w:spacing w:before="114" w:line="240" w:lineRule="auto"/>
              <w:ind w:left="44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widowControl w:val="0"/>
              <w:spacing w:before="114" w:line="240" w:lineRule="auto"/>
              <w:ind w:right="95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widowControl w:val="0"/>
              <w:spacing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Logs into account with credentials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verifies login and brings user to home page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option to view city index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retrieves city index from backend and presents filtering options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filtering option (most walkable, most green, etc.)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filters information based on user selection and presents results. 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exits city index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brings user to home page.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viewed city index with desired filter.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 User Login Use Case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must bring results up in legible format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before="0" w:beforeAutospacing="0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must bring up results in reasonable time.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before="126" w:line="237.00000000000003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before="118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10"/>
          <w:szCs w:val="1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