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4C" w:rsidRPr="00300A23" w:rsidRDefault="00F0667A" w:rsidP="009139F9">
      <w:pPr>
        <w:ind w:firstLine="709"/>
        <w:contextualSpacing/>
        <w:rPr>
          <w:b/>
          <w:szCs w:val="28"/>
          <w:lang w:val="uk-UA"/>
        </w:rPr>
      </w:pPr>
      <w:r w:rsidRPr="00300A23">
        <w:rPr>
          <w:b/>
          <w:szCs w:val="28"/>
          <w:lang w:val="uk-UA"/>
        </w:rPr>
        <w:t>РЕФЕРАТ</w:t>
      </w:r>
    </w:p>
    <w:p w:rsidR="00A77C4C" w:rsidRPr="00300A23" w:rsidRDefault="00A77C4C" w:rsidP="009139F9">
      <w:pPr>
        <w:ind w:firstLine="709"/>
        <w:contextualSpacing/>
        <w:rPr>
          <w:szCs w:val="28"/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szCs w:val="28"/>
          <w:lang w:val="uk-UA"/>
        </w:rPr>
      </w:pPr>
    </w:p>
    <w:p w:rsidR="00AA5946" w:rsidRPr="00300A23" w:rsidRDefault="00AA5946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 xml:space="preserve">Звіт про НДР: </w:t>
      </w:r>
      <w:r w:rsidRPr="00300A23">
        <w:rPr>
          <w:szCs w:val="28"/>
          <w:highlight w:val="yellow"/>
          <w:lang w:val="uk-UA"/>
        </w:rPr>
        <w:t>00</w:t>
      </w:r>
      <w:r w:rsidRPr="00300A23">
        <w:rPr>
          <w:szCs w:val="28"/>
          <w:lang w:val="uk-UA"/>
        </w:rPr>
        <w:t xml:space="preserve"> с., </w:t>
      </w:r>
      <w:r w:rsidRPr="00300A23">
        <w:rPr>
          <w:szCs w:val="28"/>
          <w:highlight w:val="yellow"/>
          <w:lang w:val="uk-UA"/>
        </w:rPr>
        <w:t>00</w:t>
      </w:r>
      <w:r w:rsidRPr="00300A23">
        <w:rPr>
          <w:szCs w:val="28"/>
          <w:lang w:val="uk-UA"/>
        </w:rPr>
        <w:t xml:space="preserve"> табл., </w:t>
      </w:r>
      <w:r w:rsidRPr="00300A23">
        <w:rPr>
          <w:szCs w:val="28"/>
          <w:highlight w:val="yellow"/>
          <w:lang w:val="uk-UA"/>
        </w:rPr>
        <w:t>00</w:t>
      </w:r>
      <w:r w:rsidRPr="00300A23">
        <w:rPr>
          <w:szCs w:val="28"/>
          <w:lang w:val="uk-UA"/>
        </w:rPr>
        <w:t xml:space="preserve"> рис., </w:t>
      </w:r>
      <w:r w:rsidRPr="00300A23">
        <w:rPr>
          <w:szCs w:val="28"/>
          <w:highlight w:val="yellow"/>
          <w:lang w:val="uk-UA"/>
        </w:rPr>
        <w:t>00</w:t>
      </w:r>
      <w:r w:rsidRPr="00300A23">
        <w:rPr>
          <w:szCs w:val="28"/>
          <w:lang w:val="uk-UA"/>
        </w:rPr>
        <w:t xml:space="preserve"> дод., </w:t>
      </w:r>
      <w:r w:rsidRPr="00300A23">
        <w:rPr>
          <w:szCs w:val="28"/>
          <w:highlight w:val="yellow"/>
          <w:lang w:val="uk-UA"/>
        </w:rPr>
        <w:t>00</w:t>
      </w:r>
      <w:r w:rsidRPr="00300A23">
        <w:rPr>
          <w:szCs w:val="28"/>
          <w:lang w:val="uk-UA"/>
        </w:rPr>
        <w:t xml:space="preserve"> джерела.</w:t>
      </w:r>
    </w:p>
    <w:p w:rsidR="00AA5946" w:rsidRPr="00300A23" w:rsidRDefault="006C6027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 xml:space="preserve">СТРАТЕГІЧНІ ІГРИ, ГРА ДВОХ ОСІБ, БАЛАНС, ДОМІНУЮЧА СТРАТЕГІЯ </w:t>
      </w:r>
      <w:r w:rsidR="00AA5946" w:rsidRPr="00300A23">
        <w:rPr>
          <w:szCs w:val="28"/>
          <w:highlight w:val="yellow"/>
          <w:lang w:val="uk-UA"/>
        </w:rPr>
        <w:t>АДСОРБЦІЯ, БІОПАЛИВО, БІОЕТАНОЛ, ВОДНО-СПИРТОВА СУМІШ, ДЕСОРБЦІЯ, ЗНЕВОДНЕННЯ, РЕГЕНЕРУВАННЯ, СОРБЕНТ, ЦЕОЛІТ</w:t>
      </w:r>
      <w:r w:rsidR="00AA5946" w:rsidRPr="00300A23">
        <w:rPr>
          <w:szCs w:val="28"/>
          <w:lang w:val="uk-UA"/>
        </w:rPr>
        <w:t>.</w:t>
      </w:r>
    </w:p>
    <w:p w:rsidR="003642BF" w:rsidRPr="00300A23" w:rsidRDefault="003642BF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Об’єкт розробки ‒ програма для балансування</w:t>
      </w:r>
      <w:r w:rsidR="00635C97" w:rsidRPr="00300A23">
        <w:rPr>
          <w:szCs w:val="28"/>
          <w:lang w:val="uk-UA"/>
        </w:rPr>
        <w:t xml:space="preserve"> дискретних</w:t>
      </w:r>
      <w:r w:rsidRPr="00300A23">
        <w:rPr>
          <w:szCs w:val="28"/>
          <w:lang w:val="uk-UA"/>
        </w:rPr>
        <w:t xml:space="preserve"> стратегічних прямокутних ігор двох осіб за рахунок визначення домінуючих стратегій.</w:t>
      </w:r>
    </w:p>
    <w:p w:rsidR="003642BF" w:rsidRPr="00300A23" w:rsidRDefault="003642BF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Мета роботи ‒ аналіз ефективності використання методів теорії ігор для пошуку домінуючої стратегії у балансуванні</w:t>
      </w:r>
      <w:r w:rsidR="00635C97" w:rsidRPr="00300A23">
        <w:rPr>
          <w:szCs w:val="28"/>
          <w:lang w:val="uk-UA"/>
        </w:rPr>
        <w:t xml:space="preserve"> дискретних</w:t>
      </w:r>
      <w:r w:rsidRPr="00300A23">
        <w:rPr>
          <w:szCs w:val="28"/>
          <w:lang w:val="uk-UA"/>
        </w:rPr>
        <w:t xml:space="preserve"> стратегічних прямокутних ігор двох осіб.</w:t>
      </w:r>
    </w:p>
    <w:p w:rsidR="003642BF" w:rsidRPr="00300A23" w:rsidRDefault="003642BF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Методи дослідження ‒ математичне моделювання гри з подальшим визначенням сідлових точок, пошук</w:t>
      </w:r>
      <w:r w:rsidR="00635C97" w:rsidRPr="00300A23">
        <w:rPr>
          <w:szCs w:val="28"/>
          <w:lang w:val="uk-UA"/>
        </w:rPr>
        <w:t>ом</w:t>
      </w:r>
      <w:r w:rsidRPr="00300A23">
        <w:rPr>
          <w:szCs w:val="28"/>
          <w:lang w:val="uk-UA"/>
        </w:rPr>
        <w:t xml:space="preserve"> </w:t>
      </w:r>
      <w:r w:rsidR="00635C97" w:rsidRPr="00300A23">
        <w:rPr>
          <w:szCs w:val="28"/>
          <w:lang w:val="uk-UA"/>
        </w:rPr>
        <w:t>оптимальних чистих та змішаних стратегій.</w:t>
      </w:r>
    </w:p>
    <w:p w:rsidR="00AA5946" w:rsidRPr="00300A23" w:rsidRDefault="009139F9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Об’єкт дослідження ‒</w:t>
      </w:r>
      <w:r w:rsidR="00AA5946" w:rsidRPr="00300A23">
        <w:rPr>
          <w:szCs w:val="28"/>
          <w:lang w:val="uk-UA"/>
        </w:rPr>
        <w:t xml:space="preserve"> </w:t>
      </w:r>
      <w:r w:rsidR="00AA5946" w:rsidRPr="00300A23">
        <w:rPr>
          <w:szCs w:val="28"/>
          <w:highlight w:val="yellow"/>
          <w:lang w:val="uk-UA"/>
        </w:rPr>
        <w:t>процеси адсорбції води з водно-спиртових розчинів і десорбції водив процесі їх регенерації.</w:t>
      </w:r>
    </w:p>
    <w:p w:rsidR="00AA5946" w:rsidRPr="00300A23" w:rsidRDefault="009139F9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Мета роботи ‒</w:t>
      </w:r>
      <w:r w:rsidR="00AA5946" w:rsidRPr="00300A23">
        <w:rPr>
          <w:szCs w:val="28"/>
          <w:lang w:val="uk-UA"/>
        </w:rPr>
        <w:t xml:space="preserve"> </w:t>
      </w:r>
      <w:r w:rsidR="00AA5946" w:rsidRPr="00300A23">
        <w:rPr>
          <w:szCs w:val="28"/>
          <w:highlight w:val="yellow"/>
          <w:lang w:val="uk-UA"/>
        </w:rPr>
        <w:t>вибір вітчизняних сорбентів для зневоднення водно-спиртових розчинів тарозроблення енергоощадної технології виробництва біоетанолу з рослинної відновлюваної сиро­вини з використанням ректифікаційних та адсорбційних процесів.</w:t>
      </w:r>
    </w:p>
    <w:p w:rsidR="00AA5946" w:rsidRPr="00300A23" w:rsidRDefault="009139F9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Методи дослідження ‒</w:t>
      </w:r>
      <w:r w:rsidR="00AA5946" w:rsidRPr="00300A23">
        <w:rPr>
          <w:szCs w:val="28"/>
          <w:lang w:val="uk-UA"/>
        </w:rPr>
        <w:t xml:space="preserve"> </w:t>
      </w:r>
      <w:r w:rsidR="00AA5946" w:rsidRPr="00300A23">
        <w:rPr>
          <w:szCs w:val="28"/>
          <w:highlight w:val="yellow"/>
          <w:lang w:val="uk-UA"/>
        </w:rPr>
        <w:t>моделювання процесу зневоднення водно-спиртових розчинів (різнихконцентрацій) та процесу регенерації з використанням вибраних за результатами попередніх до­сліджень цеолітів українського виробництва на експериментальній лабораторній установці, мате­матичне моделювання процесу дистиляції, обробляння та аналіз отриманих результатів.</w:t>
      </w:r>
    </w:p>
    <w:p w:rsidR="00AA5946" w:rsidRPr="00300A23" w:rsidRDefault="00AA5946" w:rsidP="009139F9">
      <w:pPr>
        <w:ind w:firstLine="709"/>
        <w:contextualSpacing/>
        <w:rPr>
          <w:szCs w:val="28"/>
          <w:highlight w:val="yellow"/>
          <w:lang w:val="uk-UA"/>
        </w:rPr>
      </w:pPr>
      <w:r w:rsidRPr="00300A23">
        <w:rPr>
          <w:szCs w:val="28"/>
          <w:highlight w:val="yellow"/>
          <w:lang w:val="uk-UA"/>
        </w:rPr>
        <w:t xml:space="preserve">Визначено вплив концентрації вихідного розчину на кількість поглиненої води в процесі зне­воднення в паровій фазі з використанням </w:t>
      </w:r>
      <w:r w:rsidRPr="00300A23">
        <w:rPr>
          <w:szCs w:val="28"/>
          <w:highlight w:val="yellow"/>
          <w:lang w:val="uk-UA"/>
        </w:rPr>
        <w:lastRenderedPageBreak/>
        <w:t>цеолітів вітчизняного виробництва та встановлено опти­мальні параметри для цього процесу.</w:t>
      </w:r>
    </w:p>
    <w:p w:rsidR="00AA5946" w:rsidRPr="00300A23" w:rsidRDefault="00AA5946" w:rsidP="009139F9">
      <w:pPr>
        <w:ind w:firstLine="709"/>
        <w:contextualSpacing/>
        <w:rPr>
          <w:szCs w:val="28"/>
          <w:highlight w:val="yellow"/>
          <w:lang w:val="uk-UA"/>
        </w:rPr>
      </w:pPr>
      <w:r w:rsidRPr="00300A23">
        <w:rPr>
          <w:szCs w:val="28"/>
          <w:highlight w:val="yellow"/>
          <w:lang w:val="uk-UA"/>
        </w:rPr>
        <w:t>Здійснено моделювання процесу переганяння бражки та отримання концентрованих вод­но-спиртових розчинів для зневоднення на цеолітах, а також процесу концентрування рециклупісля регенерації цеолітів. У результаті цих досліджень встановлено, що мінімальна витрата на­грівної пари на процес отримання біоетанолу має місце за концентрації біоетанолу-сирцю від93,0 % об. до 94,0 % об. для всіх значень концентрацій рециклу в досліджуваному діапазоні.</w:t>
      </w:r>
    </w:p>
    <w:p w:rsidR="00AA5946" w:rsidRPr="00300A23" w:rsidRDefault="00AA5946" w:rsidP="009139F9">
      <w:pPr>
        <w:ind w:firstLine="709"/>
        <w:contextualSpacing/>
        <w:rPr>
          <w:szCs w:val="28"/>
          <w:highlight w:val="yellow"/>
          <w:lang w:val="uk-UA"/>
        </w:rPr>
      </w:pPr>
      <w:r w:rsidRPr="00300A23">
        <w:rPr>
          <w:szCs w:val="28"/>
          <w:highlight w:val="yellow"/>
          <w:lang w:val="uk-UA"/>
        </w:rPr>
        <w:t>На основі результатів виконаних досліджень розроблено принципову технологічну схему до­слідно-промислової енергоощадної установки для виробництва зневодненого біоетанолу з вико­ристанням ректифікаційних і адсорбційних процесів.</w:t>
      </w:r>
    </w:p>
    <w:p w:rsidR="00F0667A" w:rsidRPr="00300A23" w:rsidRDefault="00AA5946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highlight w:val="yellow"/>
          <w:lang w:val="uk-UA"/>
        </w:rPr>
        <w:t>Упровадження розробленої технологічної схеми та установки уможливлює на наявних потужностях спиртових заводів виробляти біоетанол з відновлюваної сировини, використовувати його для виробництва сумішевих бензинів і тим самим зменшити залежність України від імпортованого моторного палива, поліпшити екологічний стан довкілля.</w:t>
      </w:r>
      <w:r w:rsidRPr="00300A23">
        <w:rPr>
          <w:szCs w:val="28"/>
          <w:lang w:val="uk-UA"/>
        </w:rPr>
        <w:cr/>
      </w:r>
      <w:r w:rsidR="00F0667A" w:rsidRPr="00300A23">
        <w:rPr>
          <w:szCs w:val="28"/>
          <w:lang w:val="uk-UA"/>
        </w:rPr>
        <w:br w:type="page"/>
      </w:r>
    </w:p>
    <w:p w:rsidR="00D029D6" w:rsidRPr="00300A23" w:rsidRDefault="00D029D6" w:rsidP="009139F9">
      <w:pPr>
        <w:ind w:firstLine="709"/>
        <w:contextualSpacing/>
        <w:rPr>
          <w:b/>
          <w:szCs w:val="28"/>
          <w:lang w:val="uk-UA"/>
        </w:rPr>
      </w:pPr>
      <w:r w:rsidRPr="00300A23">
        <w:rPr>
          <w:b/>
          <w:szCs w:val="28"/>
          <w:lang w:val="uk-UA"/>
        </w:rPr>
        <w:lastRenderedPageBreak/>
        <w:t>ЗМІСТ</w:t>
      </w:r>
    </w:p>
    <w:p w:rsidR="00A77C4C" w:rsidRPr="00300A23" w:rsidRDefault="00A77C4C" w:rsidP="009139F9">
      <w:pPr>
        <w:ind w:firstLine="709"/>
        <w:contextualSpacing/>
        <w:rPr>
          <w:szCs w:val="28"/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szCs w:val="28"/>
          <w:lang w:val="uk-UA"/>
        </w:rPr>
      </w:pPr>
    </w:p>
    <w:sdt>
      <w:sdtPr>
        <w:id w:val="-943465919"/>
        <w:docPartObj>
          <w:docPartGallery w:val="Table of Contents"/>
          <w:docPartUnique/>
        </w:docPartObj>
      </w:sdtPr>
      <w:sdtContent>
        <w:p w:rsidR="00332BFD" w:rsidRDefault="00D029D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 w:rsidRPr="00300A23">
            <w:fldChar w:fldCharType="begin"/>
          </w:r>
          <w:r w:rsidRPr="00300A23">
            <w:instrText xml:space="preserve"> TOC \o "1-3" \h \z \u </w:instrText>
          </w:r>
          <w:r w:rsidRPr="00300A23">
            <w:fldChar w:fldCharType="separate"/>
          </w:r>
          <w:hyperlink w:anchor="_Toc512282776" w:history="1">
            <w:r w:rsidR="00332BFD" w:rsidRPr="00B87E57">
              <w:rPr>
                <w:rStyle w:val="a5"/>
                <w:b/>
              </w:rPr>
              <w:t>СКОРОЧЕННЯ ТА УМОВНІ ПОЗНАКИ</w:t>
            </w:r>
            <w:r w:rsidR="00332BFD">
              <w:rPr>
                <w:webHidden/>
              </w:rPr>
              <w:tab/>
            </w:r>
            <w:r w:rsidR="00332BFD">
              <w:rPr>
                <w:webHidden/>
              </w:rPr>
              <w:fldChar w:fldCharType="begin"/>
            </w:r>
            <w:r w:rsidR="00332BFD">
              <w:rPr>
                <w:webHidden/>
              </w:rPr>
              <w:instrText xml:space="preserve"> PAGEREF _Toc512282776 \h </w:instrText>
            </w:r>
            <w:r w:rsidR="00332BFD">
              <w:rPr>
                <w:webHidden/>
              </w:rPr>
            </w:r>
            <w:r w:rsidR="00332BFD">
              <w:rPr>
                <w:webHidden/>
              </w:rPr>
              <w:fldChar w:fldCharType="separate"/>
            </w:r>
            <w:r w:rsidR="00332BFD">
              <w:rPr>
                <w:webHidden/>
              </w:rPr>
              <w:t>4</w:t>
            </w:r>
            <w:r w:rsidR="00332BFD">
              <w:rPr>
                <w:webHidden/>
              </w:rPr>
              <w:fldChar w:fldCharType="end"/>
            </w:r>
          </w:hyperlink>
        </w:p>
        <w:p w:rsidR="00332BFD" w:rsidRDefault="00332BF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512282777" w:history="1">
            <w:r w:rsidRPr="00B87E57">
              <w:rPr>
                <w:rStyle w:val="a5"/>
                <w:b/>
              </w:rPr>
              <w:t>ПЕРЕДМОВА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_Toc512282777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32BFD" w:rsidRDefault="00332BF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512282778" w:history="1">
            <w:r w:rsidRPr="00B87E57">
              <w:rPr>
                <w:rStyle w:val="a5"/>
                <w:b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_Toc512282778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32BFD" w:rsidRDefault="00332BF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512282779" w:history="1">
            <w:r w:rsidRPr="00B87E57">
              <w:rPr>
                <w:rStyle w:val="a5"/>
                <w:b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B87E57">
              <w:rPr>
                <w:rStyle w:val="a5"/>
                <w:b/>
              </w:rPr>
              <w:t>РОЗДІЛ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_Toc512282779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32BFD" w:rsidRDefault="00332BF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282780" w:history="1">
            <w:r w:rsidRPr="00B87E57">
              <w:rPr>
                <w:rStyle w:val="a5"/>
                <w:rFonts w:eastAsiaTheme="majorEastAsia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7E57">
              <w:rPr>
                <w:rStyle w:val="a5"/>
                <w:rFonts w:eastAsiaTheme="majorEastAsia"/>
                <w:noProof/>
                <w:lang w:val="uk-UA"/>
              </w:rPr>
              <w:t>Аналіз предметної галузі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FD" w:rsidRDefault="00332BF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2282781" w:history="1">
            <w:r w:rsidRPr="00B87E57">
              <w:rPr>
                <w:rStyle w:val="a5"/>
                <w:rFonts w:eastAsiaTheme="majorEastAsia"/>
                <w:noProof/>
                <w:lang w:val="uk-UA"/>
              </w:rPr>
              <w:t>1.1.1</w:t>
            </w:r>
            <w:r>
              <w:rPr>
                <w:noProof/>
              </w:rPr>
              <w:tab/>
            </w:r>
            <w:r w:rsidRPr="00B87E57">
              <w:rPr>
                <w:rStyle w:val="a5"/>
                <w:rFonts w:eastAsiaTheme="majorEastAsia"/>
                <w:noProof/>
                <w:lang w:val="uk-UA"/>
              </w:rPr>
              <w:t>Ігровий баланс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FD" w:rsidRDefault="00332BF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2282782" w:history="1">
            <w:r w:rsidRPr="00B87E57">
              <w:rPr>
                <w:rStyle w:val="a5"/>
                <w:rFonts w:eastAsiaTheme="majorEastAsia"/>
                <w:noProof/>
                <w:lang w:val="uk-UA"/>
              </w:rPr>
              <w:t>1.1.2</w:t>
            </w:r>
            <w:r>
              <w:rPr>
                <w:noProof/>
              </w:rPr>
              <w:tab/>
            </w:r>
            <w:r w:rsidRPr="00B87E57">
              <w:rPr>
                <w:rStyle w:val="a5"/>
                <w:rFonts w:eastAsiaTheme="majorEastAsia"/>
                <w:noProof/>
                <w:lang w:val="uk-UA"/>
              </w:rPr>
              <w:t>Класифікація ігор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FD" w:rsidRDefault="00332BF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2282783" w:history="1">
            <w:r w:rsidRPr="00B87E57">
              <w:rPr>
                <w:rStyle w:val="a5"/>
                <w:rFonts w:eastAsiaTheme="majorEastAsia"/>
                <w:noProof/>
                <w:lang w:val="uk-UA"/>
              </w:rPr>
              <w:t>1.1.3</w:t>
            </w:r>
            <w:r>
              <w:rPr>
                <w:noProof/>
              </w:rPr>
              <w:tab/>
            </w:r>
            <w:r w:rsidRPr="00B87E57">
              <w:rPr>
                <w:rStyle w:val="a5"/>
                <w:rFonts w:eastAsiaTheme="majorEastAsia"/>
                <w:noProof/>
                <w:lang w:val="uk-UA"/>
              </w:rPr>
              <w:t>Методи балансування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FD" w:rsidRDefault="00332BF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12282784" w:history="1">
            <w:r w:rsidRPr="00B87E57">
              <w:rPr>
                <w:rStyle w:val="a5"/>
                <w:rFonts w:eastAsiaTheme="majorEastAsia"/>
                <w:noProof/>
                <w:lang w:val="uk-UA"/>
              </w:rPr>
              <w:t>1.1.4</w:t>
            </w:r>
            <w:r>
              <w:rPr>
                <w:noProof/>
              </w:rPr>
              <w:tab/>
            </w:r>
            <w:r w:rsidRPr="00B87E57">
              <w:rPr>
                <w:rStyle w:val="a5"/>
                <w:rFonts w:eastAsiaTheme="majorEastAsia"/>
                <w:noProof/>
                <w:lang w:val="uk-UA"/>
              </w:rPr>
              <w:t>Основні способи балансування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FD" w:rsidRDefault="00332BF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282785" w:history="1">
            <w:r w:rsidRPr="00B87E57">
              <w:rPr>
                <w:rStyle w:val="a5"/>
                <w:rFonts w:eastAsiaTheme="majorEastAsia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7E57">
              <w:rPr>
                <w:rStyle w:val="a5"/>
                <w:rFonts w:eastAsiaTheme="majorEastAsia"/>
                <w:noProof/>
                <w:lang w:val="uk-UA"/>
              </w:rPr>
              <w:t>Виявлення проблем та актуалізація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FD" w:rsidRDefault="00332BF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512282786" w:history="1">
            <w:r w:rsidRPr="00B87E57">
              <w:rPr>
                <w:rStyle w:val="a5"/>
                <w:b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Pr="00B87E57">
              <w:rPr>
                <w:rStyle w:val="a5"/>
                <w:b/>
              </w:rPr>
              <w:t>РОЗДІЛ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_Toc512282786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32BFD" w:rsidRDefault="00332BF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512282787" w:history="1">
            <w:r w:rsidRPr="00B87E57">
              <w:rPr>
                <w:rStyle w:val="a5"/>
                <w:b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_Toc512282787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32BFD" w:rsidRDefault="00332BF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512282788" w:history="1">
            <w:r w:rsidRPr="00B87E57">
              <w:rPr>
                <w:rStyle w:val="a5"/>
                <w:b/>
              </w:rPr>
              <w:t>ПЕРЕЛІК ДЖЕРЕЛ ПОСИЛАННЯ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_Toc512282788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029D6" w:rsidRPr="00300A23" w:rsidRDefault="00D029D6" w:rsidP="009139F9">
          <w:pPr>
            <w:pStyle w:val="11"/>
          </w:pPr>
          <w:r w:rsidRPr="00300A23">
            <w:fldChar w:fldCharType="end"/>
          </w:r>
        </w:p>
      </w:sdtContent>
    </w:sdt>
    <w:p w:rsidR="00A77C4C" w:rsidRPr="00300A23" w:rsidRDefault="00A77C4C" w:rsidP="009139F9">
      <w:pPr>
        <w:ind w:firstLine="709"/>
        <w:contextualSpacing/>
        <w:rPr>
          <w:lang w:val="uk-UA"/>
        </w:rPr>
      </w:pPr>
      <w:r w:rsidRPr="00300A23">
        <w:rPr>
          <w:lang w:val="uk-UA"/>
        </w:rPr>
        <w:br w:type="page"/>
      </w:r>
    </w:p>
    <w:p w:rsidR="00F0667A" w:rsidRPr="00300A23" w:rsidRDefault="00385F50" w:rsidP="009139F9">
      <w:pPr>
        <w:pStyle w:val="1"/>
        <w:numPr>
          <w:ilvl w:val="0"/>
          <w:numId w:val="0"/>
        </w:numPr>
        <w:spacing w:before="0"/>
        <w:ind w:firstLine="709"/>
        <w:contextualSpacing/>
        <w:rPr>
          <w:b/>
          <w:lang w:val="uk-UA"/>
        </w:rPr>
      </w:pPr>
      <w:bookmarkStart w:id="0" w:name="_Toc512282776"/>
      <w:r w:rsidRPr="00300A23">
        <w:rPr>
          <w:b/>
          <w:lang w:val="uk-UA"/>
        </w:rPr>
        <w:lastRenderedPageBreak/>
        <w:t>СКОРОЧЕННЯ ТА УМОВНІ ПОЗНАКИ</w:t>
      </w:r>
      <w:bookmarkEnd w:id="0"/>
    </w:p>
    <w:p w:rsidR="00F0667A" w:rsidRPr="00300A23" w:rsidRDefault="00F0667A" w:rsidP="009139F9">
      <w:pPr>
        <w:ind w:firstLine="709"/>
        <w:contextualSpacing/>
        <w:rPr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lang w:val="uk-UA"/>
        </w:rPr>
      </w:pPr>
      <w:r w:rsidRPr="00300A23">
        <w:rPr>
          <w:lang w:val="uk-UA"/>
        </w:rPr>
        <w:br w:type="page"/>
      </w:r>
    </w:p>
    <w:p w:rsidR="00A77C4C" w:rsidRPr="00300A23" w:rsidRDefault="00A77C4C" w:rsidP="009139F9">
      <w:pPr>
        <w:pStyle w:val="1"/>
        <w:numPr>
          <w:ilvl w:val="0"/>
          <w:numId w:val="0"/>
        </w:numPr>
        <w:spacing w:before="0"/>
        <w:ind w:firstLine="709"/>
        <w:contextualSpacing/>
        <w:rPr>
          <w:b/>
          <w:lang w:val="uk-UA"/>
        </w:rPr>
      </w:pPr>
      <w:bookmarkStart w:id="1" w:name="_Toc512282777"/>
      <w:r w:rsidRPr="00300A23">
        <w:rPr>
          <w:b/>
          <w:lang w:val="uk-UA"/>
        </w:rPr>
        <w:lastRenderedPageBreak/>
        <w:t>ПЕРЕДМОВА</w:t>
      </w:r>
      <w:bookmarkEnd w:id="1"/>
    </w:p>
    <w:p w:rsidR="00A77C4C" w:rsidRPr="00300A23" w:rsidRDefault="00A77C4C" w:rsidP="009139F9">
      <w:pPr>
        <w:ind w:firstLine="709"/>
        <w:contextualSpacing/>
        <w:rPr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lang w:val="uk-UA"/>
        </w:rPr>
      </w:pPr>
    </w:p>
    <w:p w:rsidR="00A77C4C" w:rsidRPr="00300A23" w:rsidRDefault="00A77C4C" w:rsidP="009139F9">
      <w:pPr>
        <w:ind w:firstLine="709"/>
        <w:contextualSpacing/>
        <w:rPr>
          <w:lang w:val="uk-UA"/>
        </w:rPr>
      </w:pPr>
      <w:r w:rsidRPr="00300A23">
        <w:rPr>
          <w:lang w:val="uk-UA"/>
        </w:rPr>
        <w:br w:type="page"/>
      </w:r>
    </w:p>
    <w:p w:rsidR="00371D83" w:rsidRPr="00300A23" w:rsidRDefault="00712DEC" w:rsidP="009139F9">
      <w:pPr>
        <w:pStyle w:val="1"/>
        <w:numPr>
          <w:ilvl w:val="0"/>
          <w:numId w:val="0"/>
        </w:numPr>
        <w:spacing w:before="0"/>
        <w:ind w:firstLine="709"/>
        <w:contextualSpacing/>
        <w:rPr>
          <w:b/>
          <w:lang w:val="uk-UA"/>
        </w:rPr>
      </w:pPr>
      <w:bookmarkStart w:id="2" w:name="_Toc512282778"/>
      <w:r w:rsidRPr="00300A23">
        <w:rPr>
          <w:b/>
          <w:lang w:val="uk-UA"/>
        </w:rPr>
        <w:lastRenderedPageBreak/>
        <w:t>ВСТУП</w:t>
      </w:r>
      <w:bookmarkEnd w:id="2"/>
    </w:p>
    <w:p w:rsidR="00742A0F" w:rsidRPr="00300A23" w:rsidRDefault="00742A0F" w:rsidP="009139F9">
      <w:pPr>
        <w:ind w:firstLine="709"/>
        <w:contextualSpacing/>
        <w:rPr>
          <w:szCs w:val="28"/>
          <w:lang w:val="uk-UA"/>
        </w:rPr>
      </w:pPr>
    </w:p>
    <w:p w:rsidR="00742A0F" w:rsidRPr="00300A23" w:rsidRDefault="00742A0F" w:rsidP="009139F9">
      <w:pPr>
        <w:ind w:firstLine="709"/>
        <w:contextualSpacing/>
        <w:rPr>
          <w:szCs w:val="28"/>
          <w:lang w:val="uk-UA"/>
        </w:rPr>
      </w:pPr>
    </w:p>
    <w:p w:rsidR="00A11F9C" w:rsidRPr="00300A23" w:rsidRDefault="00A11F9C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 xml:space="preserve">За останні декілька років індустрія розробки ігрових застосувань виходить на перший план серед інших галузей розробки програмного забезпечення. На даний момент розробкою та розповсюдженням ігрових застосувань займаються </w:t>
      </w:r>
      <w:r w:rsidR="0012586A" w:rsidRPr="00300A23">
        <w:rPr>
          <w:szCs w:val="28"/>
          <w:lang w:val="uk-UA"/>
        </w:rPr>
        <w:t xml:space="preserve">більш ніж </w:t>
      </w:r>
      <w:r w:rsidR="00F72D36" w:rsidRPr="00300A23">
        <w:rPr>
          <w:szCs w:val="28"/>
          <w:lang w:val="uk-UA"/>
        </w:rPr>
        <w:t xml:space="preserve">2400 компаній лише в США, та більше 9000 по всьому світі. </w:t>
      </w:r>
      <w:r w:rsidR="00F8476B" w:rsidRPr="00300A23">
        <w:rPr>
          <w:szCs w:val="28"/>
          <w:lang w:val="uk-UA"/>
        </w:rPr>
        <w:t>Відзначається ріст кількості працівників в даній галузі</w:t>
      </w:r>
      <w:r w:rsidR="00837ACF" w:rsidRPr="00300A23">
        <w:rPr>
          <w:szCs w:val="28"/>
          <w:lang w:val="uk-UA"/>
        </w:rPr>
        <w:t>, прибутку, частки</w:t>
      </w:r>
      <w:r w:rsidR="00F8476B" w:rsidRPr="00300A23">
        <w:rPr>
          <w:szCs w:val="28"/>
          <w:lang w:val="uk-UA"/>
        </w:rPr>
        <w:t xml:space="preserve"> зайнятості</w:t>
      </w:r>
      <w:r w:rsidR="00837ACF" w:rsidRPr="00300A23">
        <w:rPr>
          <w:szCs w:val="28"/>
          <w:lang w:val="uk-UA"/>
        </w:rPr>
        <w:t xml:space="preserve"> на ринку праці</w:t>
      </w:r>
      <w:r w:rsidR="00F8476B" w:rsidRPr="00300A23">
        <w:rPr>
          <w:szCs w:val="28"/>
          <w:lang w:val="uk-UA"/>
        </w:rPr>
        <w:t xml:space="preserve"> </w:t>
      </w:r>
      <w:r w:rsidR="00F8476B" w:rsidRPr="00300A23">
        <w:rPr>
          <w:szCs w:val="28"/>
          <w:highlight w:val="yellow"/>
          <w:lang w:val="uk-UA"/>
        </w:rPr>
        <w:t>[1]</w:t>
      </w:r>
      <w:r w:rsidR="00F8476B" w:rsidRPr="00300A23">
        <w:rPr>
          <w:szCs w:val="28"/>
          <w:lang w:val="uk-UA"/>
        </w:rPr>
        <w:t>.</w:t>
      </w:r>
    </w:p>
    <w:p w:rsidR="00742A0F" w:rsidRPr="00300A23" w:rsidRDefault="00A11F9C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Очевидно, що за подібними темпами розвитку не встигають технології проектування та моделювання ігрових застосувань.</w:t>
      </w:r>
      <w:r w:rsidR="00F8476B" w:rsidRPr="00300A23">
        <w:rPr>
          <w:szCs w:val="28"/>
          <w:lang w:val="uk-UA"/>
        </w:rPr>
        <w:t xml:space="preserve"> На сьогодні основні вимоги до ігровог</w:t>
      </w:r>
      <w:r w:rsidR="00E0417A" w:rsidRPr="00300A23">
        <w:rPr>
          <w:szCs w:val="28"/>
          <w:lang w:val="uk-UA"/>
        </w:rPr>
        <w:t>о процесу висуває гейм-дизайнер. У його</w:t>
      </w:r>
      <w:r w:rsidR="00F8476B" w:rsidRPr="00300A23">
        <w:rPr>
          <w:szCs w:val="28"/>
          <w:lang w:val="uk-UA"/>
        </w:rPr>
        <w:t xml:space="preserve"> обов’язки входить:</w:t>
      </w:r>
    </w:p>
    <w:p w:rsidR="00742A0F" w:rsidRPr="00300A23" w:rsidRDefault="00742A0F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проектування ігрових механік;</w:t>
      </w:r>
    </w:p>
    <w:p w:rsidR="00742A0F" w:rsidRPr="00300A23" w:rsidRDefault="00742A0F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балансування;</w:t>
      </w:r>
    </w:p>
    <w:p w:rsidR="00742A0F" w:rsidRPr="00300A23" w:rsidRDefault="00F8476B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оцінка результатів тестув</w:t>
      </w:r>
      <w:r w:rsidR="00742A0F" w:rsidRPr="00300A23">
        <w:rPr>
          <w:szCs w:val="28"/>
          <w:lang w:val="uk-UA"/>
        </w:rPr>
        <w:t>ання</w:t>
      </w:r>
      <w:r w:rsidR="005B06AA" w:rsidRPr="00300A23">
        <w:rPr>
          <w:szCs w:val="28"/>
          <w:lang w:val="uk-UA"/>
        </w:rPr>
        <w:t xml:space="preserve"> ігрових механік</w:t>
      </w:r>
      <w:r w:rsidR="00742A0F" w:rsidRPr="00300A23">
        <w:rPr>
          <w:szCs w:val="28"/>
          <w:lang w:val="uk-UA"/>
        </w:rPr>
        <w:t>;</w:t>
      </w:r>
    </w:p>
    <w:p w:rsidR="00742A0F" w:rsidRPr="00300A23" w:rsidRDefault="00F8476B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координування роботи команди</w:t>
      </w:r>
      <w:r w:rsidR="00742A0F" w:rsidRPr="00300A23">
        <w:rPr>
          <w:szCs w:val="28"/>
          <w:lang w:val="uk-UA"/>
        </w:rPr>
        <w:t>.</w:t>
      </w:r>
    </w:p>
    <w:p w:rsidR="003D2B03" w:rsidRPr="00300A23" w:rsidRDefault="008F70A5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Для виконання вищеназваних завдань найчастіше застосовують текстові редактори та таблиці. Проте,</w:t>
      </w:r>
      <w:r w:rsidR="003D2B03" w:rsidRPr="00300A23">
        <w:rPr>
          <w:szCs w:val="28"/>
          <w:lang w:val="uk-UA"/>
        </w:rPr>
        <w:t xml:space="preserve"> існує ряд проблем, що пов’язані з балансуванням та інтеграцією</w:t>
      </w:r>
      <w:r w:rsidRPr="00300A23">
        <w:rPr>
          <w:szCs w:val="28"/>
          <w:lang w:val="uk-UA"/>
        </w:rPr>
        <w:t xml:space="preserve"> </w:t>
      </w:r>
      <w:r w:rsidR="003D2B03" w:rsidRPr="00300A23">
        <w:rPr>
          <w:szCs w:val="28"/>
          <w:lang w:val="uk-UA"/>
        </w:rPr>
        <w:t>ігрових механік</w:t>
      </w:r>
      <w:r w:rsidR="00E0417A" w:rsidRPr="00300A23">
        <w:rPr>
          <w:szCs w:val="28"/>
          <w:lang w:val="uk-UA"/>
        </w:rPr>
        <w:t>.</w:t>
      </w:r>
      <w:r w:rsidR="003D2B03" w:rsidRPr="00300A23">
        <w:rPr>
          <w:szCs w:val="28"/>
          <w:lang w:val="uk-UA"/>
        </w:rPr>
        <w:t xml:space="preserve"> Частково ці проблеми можливо усунути на стадії тестування, проте існує </w:t>
      </w:r>
      <w:r w:rsidR="000907E2" w:rsidRPr="00300A23">
        <w:rPr>
          <w:szCs w:val="28"/>
          <w:lang w:val="uk-UA"/>
        </w:rPr>
        <w:t>цілий ряд причин, що вказують</w:t>
      </w:r>
      <w:r w:rsidR="003D2B03" w:rsidRPr="00300A23">
        <w:rPr>
          <w:szCs w:val="28"/>
          <w:lang w:val="uk-UA"/>
        </w:rPr>
        <w:t xml:space="preserve"> на високі витрати під час використання цього методу:</w:t>
      </w:r>
    </w:p>
    <w:p w:rsidR="003D2B03" w:rsidRPr="00300A23" w:rsidRDefault="003D2B03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витрати на розробку тестового зразка;</w:t>
      </w:r>
    </w:p>
    <w:p w:rsidR="003D2B03" w:rsidRPr="00300A23" w:rsidRDefault="003D2B03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витрати на пошук незбалансованих елементів, або стратегій в ігрових механіках;</w:t>
      </w:r>
    </w:p>
    <w:p w:rsidR="003D2B03" w:rsidRPr="00300A23" w:rsidRDefault="003D2B03" w:rsidP="009139F9">
      <w:pPr>
        <w:pStyle w:val="a7"/>
        <w:numPr>
          <w:ilvl w:val="0"/>
          <w:numId w:val="1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повторення процесу тестування задля перевірки впливу внесених змін.</w:t>
      </w:r>
    </w:p>
    <w:p w:rsidR="003D2B03" w:rsidRPr="00300A23" w:rsidRDefault="003D2B03" w:rsidP="009139F9">
      <w:pPr>
        <w:pStyle w:val="a7"/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Існу</w:t>
      </w:r>
      <w:r w:rsidR="000907E2" w:rsidRPr="00300A23">
        <w:rPr>
          <w:szCs w:val="28"/>
          <w:lang w:val="uk-UA"/>
        </w:rPr>
        <w:t xml:space="preserve">є більш простий метод для визначення балансу тої чи іншої ігрової механіки. Цим методом є математичний метод, що дозволяє оцінити на скільки вигідним може бути хід гравця і </w:t>
      </w:r>
      <w:r w:rsidR="00837ACF" w:rsidRPr="00300A23">
        <w:rPr>
          <w:szCs w:val="28"/>
          <w:lang w:val="uk-UA"/>
        </w:rPr>
        <w:t>дає можливість</w:t>
      </w:r>
      <w:r w:rsidR="000907E2" w:rsidRPr="00300A23">
        <w:rPr>
          <w:szCs w:val="28"/>
          <w:lang w:val="uk-UA"/>
        </w:rPr>
        <w:t xml:space="preserve"> визначити та усунути ті ходи, що являють собою оптимальні способи гри.</w:t>
      </w:r>
    </w:p>
    <w:p w:rsidR="000907E2" w:rsidRPr="00300A23" w:rsidRDefault="000907E2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lastRenderedPageBreak/>
        <w:t>Існують декілька проблем при використанні математичного підходу до балансування:</w:t>
      </w:r>
    </w:p>
    <w:p w:rsidR="000907E2" w:rsidRPr="00300A23" w:rsidRDefault="000907E2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не всі механіки можливо представити у вигляді математичної моделі;</w:t>
      </w:r>
    </w:p>
    <w:p w:rsidR="00837ACF" w:rsidRPr="00300A23" w:rsidRDefault="00837ACF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ідеальний баланс з математичної сторони не гарантує цікавого ігрового процесу;</w:t>
      </w:r>
    </w:p>
    <w:p w:rsidR="00837ACF" w:rsidRPr="00300A23" w:rsidRDefault="00837ACF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Проте існують також і позитивні сторони:</w:t>
      </w:r>
    </w:p>
    <w:p w:rsidR="00837ACF" w:rsidRPr="00300A23" w:rsidRDefault="00837ACF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виявлення критичних точок на етапі проектування ігрової механіки;</w:t>
      </w:r>
    </w:p>
    <w:p w:rsidR="00837ACF" w:rsidRPr="00300A23" w:rsidRDefault="00837ACF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точність розрахунків;</w:t>
      </w:r>
    </w:p>
    <w:p w:rsidR="00837ACF" w:rsidRPr="00300A23" w:rsidRDefault="00837ACF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відсутність суб’єктивних оцінок;</w:t>
      </w:r>
    </w:p>
    <w:p w:rsidR="00837ACF" w:rsidRPr="00300A23" w:rsidRDefault="00837ACF" w:rsidP="009139F9">
      <w:pPr>
        <w:pStyle w:val="a7"/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Найбільш вразливими до балансування є стратегічні ігри</w:t>
      </w:r>
      <w:r w:rsidR="00F974C7" w:rsidRPr="00300A23">
        <w:rPr>
          <w:szCs w:val="28"/>
          <w:lang w:val="uk-UA"/>
        </w:rPr>
        <w:t xml:space="preserve"> для декількох гравців</w:t>
      </w:r>
      <w:r w:rsidR="00C65574" w:rsidRPr="00300A23">
        <w:rPr>
          <w:szCs w:val="28"/>
          <w:lang w:val="uk-UA"/>
        </w:rPr>
        <w:t xml:space="preserve"> ‒ це ігри, в яких використання розумових здібностей та майстерність дає перевагу, на відміну від виключно випадкових ігор. До стратегічних ігор можна віднести більшість настільних</w:t>
      </w:r>
      <w:r w:rsidR="00F974C7" w:rsidRPr="00300A23">
        <w:rPr>
          <w:szCs w:val="28"/>
          <w:lang w:val="uk-UA"/>
        </w:rPr>
        <w:t xml:space="preserve"> ігор для декількох гравців</w:t>
      </w:r>
      <w:r w:rsidR="00C65574" w:rsidRPr="00300A23">
        <w:rPr>
          <w:szCs w:val="28"/>
          <w:lang w:val="uk-UA"/>
        </w:rPr>
        <w:t>, так як весь їх ігровий процес пов’язаний з пошуком найбільш вигідного ходу</w:t>
      </w:r>
      <w:r w:rsidR="00F974C7" w:rsidRPr="00300A23">
        <w:rPr>
          <w:szCs w:val="28"/>
          <w:lang w:val="uk-UA"/>
        </w:rPr>
        <w:t xml:space="preserve"> та стратегії, отриманні переваги перед іншими гравцями з метою виграти.</w:t>
      </w:r>
    </w:p>
    <w:p w:rsidR="00F974C7" w:rsidRPr="00300A23" w:rsidRDefault="00F974C7" w:rsidP="009139F9">
      <w:pPr>
        <w:pStyle w:val="a7"/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Основними задачами при усуненні домінантних стратегій в подібних іграх є:</w:t>
      </w:r>
    </w:p>
    <w:p w:rsidR="00F974C7" w:rsidRPr="00300A23" w:rsidRDefault="00F974C7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усунення</w:t>
      </w:r>
      <w:r w:rsidR="004C0D93" w:rsidRPr="00300A23">
        <w:rPr>
          <w:szCs w:val="28"/>
          <w:lang w:val="uk-UA"/>
        </w:rPr>
        <w:t xml:space="preserve"> оптимальних</w:t>
      </w:r>
      <w:r w:rsidRPr="00300A23">
        <w:rPr>
          <w:szCs w:val="28"/>
          <w:lang w:val="uk-UA"/>
        </w:rPr>
        <w:t xml:space="preserve"> чистих стратегій</w:t>
      </w:r>
      <w:r w:rsidR="004C0D93" w:rsidRPr="00300A23">
        <w:rPr>
          <w:szCs w:val="28"/>
          <w:lang w:val="uk-UA"/>
        </w:rPr>
        <w:t>;</w:t>
      </w:r>
    </w:p>
    <w:p w:rsidR="004C0D93" w:rsidRPr="00300A23" w:rsidRDefault="004C0D93" w:rsidP="009139F9">
      <w:pPr>
        <w:pStyle w:val="a7"/>
        <w:numPr>
          <w:ilvl w:val="0"/>
          <w:numId w:val="2"/>
        </w:numPr>
        <w:ind w:left="0" w:firstLine="709"/>
        <w:rPr>
          <w:szCs w:val="28"/>
          <w:lang w:val="uk-UA"/>
        </w:rPr>
      </w:pPr>
      <w:r w:rsidRPr="00300A23">
        <w:rPr>
          <w:szCs w:val="28"/>
          <w:lang w:val="uk-UA"/>
        </w:rPr>
        <w:t>ускладнення пошуку оптимальних змішаних стратегій.</w:t>
      </w:r>
    </w:p>
    <w:p w:rsidR="004C0D93" w:rsidRPr="00300A23" w:rsidRDefault="004C0D93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t>Саме для подібних розрахунків і необхідне програмне забезпечення.</w:t>
      </w:r>
    </w:p>
    <w:p w:rsidR="009139F9" w:rsidRPr="00300A23" w:rsidRDefault="00A77C4C" w:rsidP="009139F9">
      <w:pPr>
        <w:ind w:firstLine="709"/>
        <w:contextualSpacing/>
        <w:rPr>
          <w:lang w:val="uk-UA"/>
        </w:rPr>
      </w:pPr>
      <w:r w:rsidRPr="00300A23">
        <w:rPr>
          <w:lang w:val="uk-UA"/>
        </w:rPr>
        <w:br w:type="page"/>
      </w:r>
    </w:p>
    <w:p w:rsidR="009139F9" w:rsidRPr="00332BFD" w:rsidRDefault="009139F9" w:rsidP="00E21EAB">
      <w:pPr>
        <w:pStyle w:val="1"/>
        <w:ind w:left="0" w:firstLine="709"/>
        <w:rPr>
          <w:b/>
          <w:lang w:val="uk-UA"/>
        </w:rPr>
      </w:pPr>
      <w:bookmarkStart w:id="3" w:name="_Toc512282779"/>
      <w:r w:rsidRPr="00332BFD">
        <w:rPr>
          <w:b/>
          <w:lang w:val="uk-UA"/>
        </w:rPr>
        <w:lastRenderedPageBreak/>
        <w:t>РОЗДІЛ 1</w:t>
      </w:r>
      <w:bookmarkEnd w:id="3"/>
    </w:p>
    <w:p w:rsidR="009139F9" w:rsidRPr="00300A23" w:rsidRDefault="009139F9" w:rsidP="009139F9">
      <w:pPr>
        <w:ind w:firstLine="709"/>
        <w:contextualSpacing/>
        <w:rPr>
          <w:lang w:val="uk-UA"/>
        </w:rPr>
      </w:pPr>
    </w:p>
    <w:p w:rsidR="009139F9" w:rsidRPr="00300A23" w:rsidRDefault="009139F9" w:rsidP="009139F9">
      <w:pPr>
        <w:ind w:firstLine="709"/>
        <w:contextualSpacing/>
        <w:rPr>
          <w:lang w:val="uk-UA"/>
        </w:rPr>
      </w:pPr>
    </w:p>
    <w:p w:rsidR="009139F9" w:rsidRPr="00300A23" w:rsidRDefault="00E21EAB" w:rsidP="00E21EAB">
      <w:pPr>
        <w:pStyle w:val="2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512282780"/>
      <w:r w:rsidRPr="00300A23">
        <w:rPr>
          <w:rFonts w:ascii="Times New Roman" w:hAnsi="Times New Roman" w:cs="Times New Roman"/>
          <w:color w:val="auto"/>
          <w:sz w:val="28"/>
          <w:szCs w:val="28"/>
          <w:lang w:val="uk-UA"/>
        </w:rPr>
        <w:t>Аналіз предметної галузі</w:t>
      </w:r>
      <w:bookmarkEnd w:id="4"/>
    </w:p>
    <w:p w:rsidR="00E21EAB" w:rsidRDefault="00E21EAB" w:rsidP="00E21EAB">
      <w:pPr>
        <w:ind w:firstLine="709"/>
        <w:rPr>
          <w:lang w:val="uk-UA"/>
        </w:rPr>
      </w:pPr>
    </w:p>
    <w:p w:rsidR="00C417AD" w:rsidRDefault="00C417AD" w:rsidP="00E21EAB">
      <w:pPr>
        <w:ind w:firstLine="709"/>
        <w:rPr>
          <w:lang w:val="uk-UA"/>
        </w:rPr>
      </w:pPr>
    </w:p>
    <w:p w:rsidR="00C417AD" w:rsidRPr="00D139B9" w:rsidRDefault="00C417AD" w:rsidP="00C417AD">
      <w:pPr>
        <w:ind w:firstLine="709"/>
      </w:pPr>
      <w:r w:rsidRPr="00300A23">
        <w:rPr>
          <w:lang w:val="uk-UA"/>
        </w:rPr>
        <w:t xml:space="preserve">В рамках курсової роботи розглядається предметна область «Ігровий баланс». Основним фактором вибору даної теми слугує розвиток індустрії інтерактивних розваг та вихід на лідируючі позиції серед усіх інших розважальних галузей. За </w:t>
      </w:r>
      <w:r>
        <w:rPr>
          <w:lang w:val="uk-UA"/>
        </w:rPr>
        <w:t>дан</w:t>
      </w:r>
      <w:r w:rsidRPr="00300A23">
        <w:rPr>
          <w:lang w:val="uk-UA"/>
        </w:rPr>
        <w:t xml:space="preserve">ими на 2016 </w:t>
      </w:r>
      <w:r>
        <w:rPr>
          <w:lang w:val="uk-UA"/>
        </w:rPr>
        <w:t xml:space="preserve">рік ігрова індустрія </w:t>
      </w:r>
      <w:r w:rsidRPr="00D139B9">
        <w:rPr>
          <w:lang w:val="uk-UA"/>
        </w:rPr>
        <w:t>заробила 30,4 млрд. доларів США, що на 16,5% більше порівняно з 2014 роком. В сам</w:t>
      </w:r>
      <w:r>
        <w:rPr>
          <w:lang w:val="uk-UA"/>
        </w:rPr>
        <w:t>ій же США частка ВВП ігрової індустрії на 2015 рік склала 11,8 млрд. доларів, що призвело до зросту на 3,7% порівняно з 2013 роком</w:t>
      </w:r>
      <w:r w:rsidRPr="00D139B9">
        <w:t xml:space="preserve"> [1].</w:t>
      </w:r>
    </w:p>
    <w:p w:rsidR="00C417AD" w:rsidRDefault="00C417AD" w:rsidP="00C417AD">
      <w:pPr>
        <w:ind w:firstLine="709"/>
        <w:rPr>
          <w:lang w:val="uk-UA"/>
        </w:rPr>
      </w:pPr>
      <w:r w:rsidRPr="00D139B9">
        <w:rPr>
          <w:lang w:val="uk-UA"/>
        </w:rPr>
        <w:t xml:space="preserve">Також </w:t>
      </w:r>
      <w:r>
        <w:rPr>
          <w:lang w:val="uk-UA"/>
        </w:rPr>
        <w:t>слід зазначити, що досить велика частка ігрових продуктів націлена на кіберспортивний ринок. До таких продуктів висуваються підвищені вимоги до балансу. Серед ігор, що претендують на звання кіберспортивних, за останні 5 років слід відзначити такі як: «</w:t>
      </w:r>
      <w:r>
        <w:rPr>
          <w:lang w:val="en-US"/>
        </w:rPr>
        <w:t>Overwatch</w:t>
      </w:r>
      <w:r>
        <w:rPr>
          <w:lang w:val="uk-UA"/>
        </w:rPr>
        <w:t>»</w:t>
      </w:r>
      <w:r w:rsidRPr="0020134E">
        <w:rPr>
          <w:lang w:val="uk-UA"/>
        </w:rPr>
        <w:t xml:space="preserve">, </w:t>
      </w:r>
      <w:r>
        <w:rPr>
          <w:lang w:val="uk-UA"/>
        </w:rPr>
        <w:t>«</w:t>
      </w:r>
      <w:r>
        <w:rPr>
          <w:lang w:val="en-US"/>
        </w:rPr>
        <w:t>PUBG</w:t>
      </w:r>
      <w:r>
        <w:rPr>
          <w:lang w:val="uk-UA"/>
        </w:rPr>
        <w:t>»</w:t>
      </w:r>
      <w:r w:rsidRPr="0020134E">
        <w:rPr>
          <w:lang w:val="uk-UA"/>
        </w:rPr>
        <w:t xml:space="preserve">, </w:t>
      </w:r>
      <w:r>
        <w:rPr>
          <w:lang w:val="uk-UA"/>
        </w:rPr>
        <w:t>«</w:t>
      </w:r>
      <w:r>
        <w:rPr>
          <w:lang w:val="en-US"/>
        </w:rPr>
        <w:t>Hearthstone</w:t>
      </w:r>
      <w:r>
        <w:rPr>
          <w:lang w:val="uk-UA"/>
        </w:rPr>
        <w:t>»</w:t>
      </w:r>
      <w:r w:rsidRPr="0020134E">
        <w:rPr>
          <w:lang w:val="uk-UA"/>
        </w:rPr>
        <w:t xml:space="preserve">, </w:t>
      </w:r>
      <w:r>
        <w:rPr>
          <w:lang w:val="uk-UA"/>
        </w:rPr>
        <w:t>«</w:t>
      </w:r>
      <w:r>
        <w:rPr>
          <w:lang w:val="en-US"/>
        </w:rPr>
        <w:t>Gwent</w:t>
      </w:r>
      <w:r>
        <w:rPr>
          <w:lang w:val="uk-UA"/>
        </w:rPr>
        <w:t>»</w:t>
      </w:r>
      <w:r w:rsidRPr="0020134E">
        <w:rPr>
          <w:lang w:val="uk-UA"/>
        </w:rPr>
        <w:t xml:space="preserve">, </w:t>
      </w:r>
      <w:r>
        <w:rPr>
          <w:lang w:val="uk-UA"/>
        </w:rPr>
        <w:t>«</w:t>
      </w:r>
      <w:r>
        <w:rPr>
          <w:lang w:val="en-US"/>
        </w:rPr>
        <w:t>Fortnite</w:t>
      </w:r>
      <w:r>
        <w:rPr>
          <w:lang w:val="uk-UA"/>
        </w:rPr>
        <w:t>»</w:t>
      </w:r>
      <w:r w:rsidRPr="0020134E">
        <w:rPr>
          <w:lang w:val="uk-UA"/>
        </w:rPr>
        <w:t xml:space="preserve"> </w:t>
      </w:r>
      <w:r>
        <w:rPr>
          <w:lang w:val="uk-UA"/>
        </w:rPr>
        <w:t>та ін. Кожна з вищезазначених ігор базується на математичній моделі та весь час продовжує вдосконалюватись в плані балансу. Про це свідчать постійні обнови з перерахуванням характеристик чи властивостей певних елементів гри.</w:t>
      </w:r>
    </w:p>
    <w:p w:rsidR="00C417AD" w:rsidRPr="00300A23" w:rsidRDefault="00C417AD" w:rsidP="00E21EAB">
      <w:pPr>
        <w:ind w:firstLine="709"/>
        <w:rPr>
          <w:lang w:val="uk-UA"/>
        </w:rPr>
      </w:pPr>
    </w:p>
    <w:p w:rsidR="00494445" w:rsidRDefault="00494445" w:rsidP="00E21EAB">
      <w:pPr>
        <w:ind w:firstLine="709"/>
        <w:rPr>
          <w:lang w:val="uk-UA"/>
        </w:rPr>
      </w:pPr>
    </w:p>
    <w:p w:rsidR="00494445" w:rsidRPr="00494445" w:rsidRDefault="00494445" w:rsidP="00494445">
      <w:pPr>
        <w:pStyle w:val="3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12282781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Ігровий баланс</w:t>
      </w:r>
      <w:bookmarkEnd w:id="5"/>
    </w:p>
    <w:p w:rsidR="00494445" w:rsidRDefault="00494445" w:rsidP="00E21EAB">
      <w:pPr>
        <w:ind w:firstLine="709"/>
        <w:rPr>
          <w:lang w:val="uk-UA"/>
        </w:rPr>
      </w:pPr>
    </w:p>
    <w:p w:rsidR="00494445" w:rsidRDefault="00494445" w:rsidP="00E21EAB">
      <w:pPr>
        <w:ind w:firstLine="709"/>
        <w:rPr>
          <w:lang w:val="uk-UA"/>
        </w:rPr>
      </w:pPr>
    </w:p>
    <w:p w:rsidR="00F1342E" w:rsidRDefault="00F1342E" w:rsidP="00F1342E">
      <w:pPr>
        <w:ind w:firstLine="709"/>
        <w:contextualSpacing/>
        <w:rPr>
          <w:lang w:val="uk-UA"/>
        </w:rPr>
      </w:pPr>
      <w:r>
        <w:rPr>
          <w:lang w:val="uk-UA"/>
        </w:rPr>
        <w:t>Ігровий баланс ‒ рівновага між персонажами, командами, стратегіями гри та іншими ігровими об’єктами.</w:t>
      </w:r>
    </w:p>
    <w:p w:rsidR="004B3A61" w:rsidRDefault="004B3A61" w:rsidP="004B3A61">
      <w:pPr>
        <w:ind w:firstLine="709"/>
        <w:rPr>
          <w:lang w:val="uk-UA"/>
        </w:rPr>
      </w:pPr>
      <w:r>
        <w:rPr>
          <w:lang w:val="uk-UA"/>
        </w:rPr>
        <w:t xml:space="preserve">Відповімо на питання: «Навіщо балансувати ігри?». Для кожного з гравців важливим аспектом гри є його вплив на гру, що дає йому відчуття </w:t>
      </w:r>
      <w:r>
        <w:rPr>
          <w:lang w:val="uk-UA"/>
        </w:rPr>
        <w:lastRenderedPageBreak/>
        <w:t xml:space="preserve">важливості та спорідненості з ігровим світом. </w:t>
      </w:r>
      <w:r w:rsidR="00284B65">
        <w:rPr>
          <w:lang w:val="uk-UA"/>
        </w:rPr>
        <w:t xml:space="preserve">Ця спорідненість є одним з факторів, що змушує гравця повертатись раз-по-раз до гри. </w:t>
      </w:r>
      <w:r>
        <w:rPr>
          <w:lang w:val="uk-UA"/>
        </w:rPr>
        <w:t>Тому в ігри додають можливість кастомізації ігрових персонажів</w:t>
      </w:r>
      <w:r w:rsidR="00284B65">
        <w:rPr>
          <w:lang w:val="uk-UA"/>
        </w:rPr>
        <w:t>, декілька кінцівок та сюжетних ліній</w:t>
      </w:r>
      <w:r>
        <w:rPr>
          <w:lang w:val="uk-UA"/>
        </w:rPr>
        <w:t>. Гра з відсутністю балансу буде вимагати від гравця використовувати лише певні стратегії, що обмежує гравця і негативно впливає на його</w:t>
      </w:r>
      <w:r w:rsidR="00284B65">
        <w:rPr>
          <w:lang w:val="uk-UA"/>
        </w:rPr>
        <w:t xml:space="preserve"> враження. </w:t>
      </w:r>
      <w:r w:rsidR="00795A1A">
        <w:rPr>
          <w:lang w:val="uk-UA"/>
        </w:rPr>
        <w:t xml:space="preserve">Такий баланс перетворює гру на лінійну, гравець не має змоги використати власну стратегію, або ту що він вподобав, таким чином, щоб вона надавала йому такі ж переваги як і найкраща зі стратегій. </w:t>
      </w:r>
      <w:r w:rsidR="00284B65">
        <w:rPr>
          <w:lang w:val="uk-UA"/>
        </w:rPr>
        <w:t>Найбільш виразним прикладом можуть слугувати цілковито випадкові ігри</w:t>
      </w:r>
      <w:r w:rsidR="00795A1A">
        <w:rPr>
          <w:lang w:val="uk-UA"/>
        </w:rPr>
        <w:t xml:space="preserve"> такі як підкидання монети, подібні</w:t>
      </w:r>
      <w:r w:rsidR="00284B65">
        <w:rPr>
          <w:lang w:val="uk-UA"/>
        </w:rPr>
        <w:t xml:space="preserve"> ігри не </w:t>
      </w:r>
      <w:r w:rsidR="00795A1A">
        <w:rPr>
          <w:lang w:val="uk-UA"/>
        </w:rPr>
        <w:t xml:space="preserve">вимагають від гравця жодної майстерності, тому і не </w:t>
      </w:r>
      <w:r w:rsidR="00284B65">
        <w:rPr>
          <w:lang w:val="uk-UA"/>
        </w:rPr>
        <w:t>утримують увагу гравця надовго.</w:t>
      </w:r>
      <w:r w:rsidR="00CA5A3D">
        <w:rPr>
          <w:lang w:val="uk-UA"/>
        </w:rPr>
        <w:t xml:space="preserve"> Перейдемо до об’єкту балансування</w:t>
      </w:r>
      <w:r w:rsidR="00795A1A">
        <w:rPr>
          <w:lang w:val="uk-UA"/>
        </w:rPr>
        <w:t xml:space="preserve"> ‒ грі</w:t>
      </w:r>
      <w:r w:rsidR="00284B65">
        <w:rPr>
          <w:lang w:val="uk-UA"/>
        </w:rPr>
        <w:t>.</w:t>
      </w:r>
    </w:p>
    <w:p w:rsidR="00494445" w:rsidRDefault="00494445" w:rsidP="004B3A61">
      <w:pPr>
        <w:ind w:firstLine="709"/>
        <w:rPr>
          <w:lang w:val="uk-UA"/>
        </w:rPr>
      </w:pPr>
    </w:p>
    <w:p w:rsidR="00494445" w:rsidRDefault="00494445" w:rsidP="004B3A61">
      <w:pPr>
        <w:ind w:firstLine="709"/>
        <w:rPr>
          <w:lang w:val="uk-UA"/>
        </w:rPr>
      </w:pPr>
    </w:p>
    <w:p w:rsidR="00494445" w:rsidRPr="00494445" w:rsidRDefault="00494445" w:rsidP="00494445">
      <w:pPr>
        <w:pStyle w:val="3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512282782"/>
      <w:r w:rsidRPr="00494445">
        <w:rPr>
          <w:rFonts w:ascii="Times New Roman" w:hAnsi="Times New Roman" w:cs="Times New Roman"/>
          <w:color w:val="auto"/>
          <w:sz w:val="28"/>
          <w:szCs w:val="28"/>
          <w:lang w:val="uk-UA"/>
        </w:rPr>
        <w:t>Класифікація ігор</w:t>
      </w:r>
      <w:bookmarkEnd w:id="6"/>
    </w:p>
    <w:p w:rsidR="00494445" w:rsidRDefault="00494445" w:rsidP="004B3A61">
      <w:pPr>
        <w:ind w:firstLine="709"/>
        <w:rPr>
          <w:lang w:val="uk-UA"/>
        </w:rPr>
      </w:pPr>
    </w:p>
    <w:p w:rsidR="00494445" w:rsidRDefault="00494445" w:rsidP="004B3A61">
      <w:pPr>
        <w:ind w:firstLine="709"/>
        <w:rPr>
          <w:lang w:val="uk-UA"/>
        </w:rPr>
      </w:pPr>
    </w:p>
    <w:p w:rsidR="000B3AF6" w:rsidRDefault="000B3AF6" w:rsidP="000B3AF6">
      <w:pPr>
        <w:ind w:firstLine="709"/>
        <w:contextualSpacing/>
        <w:rPr>
          <w:lang w:val="uk-UA"/>
        </w:rPr>
      </w:pPr>
      <w:r>
        <w:rPr>
          <w:lang w:val="uk-UA"/>
        </w:rPr>
        <w:t>Гра ‒ деякий набір правил та домовленостей, що складають даний вид гри.</w:t>
      </w:r>
    </w:p>
    <w:p w:rsidR="00A85317" w:rsidRDefault="00A85317" w:rsidP="00E21EAB">
      <w:pPr>
        <w:ind w:firstLine="709"/>
        <w:rPr>
          <w:lang w:val="uk-UA"/>
        </w:rPr>
      </w:pPr>
      <w:r>
        <w:rPr>
          <w:lang w:val="uk-UA"/>
        </w:rPr>
        <w:t xml:space="preserve">По перше, слід визначити що конкретно ми балансуємо. </w:t>
      </w:r>
      <w:r w:rsidR="004B3A61">
        <w:rPr>
          <w:lang w:val="uk-UA"/>
        </w:rPr>
        <w:t>Для цього</w:t>
      </w:r>
      <w:r>
        <w:rPr>
          <w:lang w:val="uk-UA"/>
        </w:rPr>
        <w:t xml:space="preserve"> введемо класифікацію </w:t>
      </w:r>
      <w:r w:rsidR="00AB3D40">
        <w:rPr>
          <w:lang w:val="uk-UA"/>
        </w:rPr>
        <w:t>ігор. Отже ігри класифікують за:</w:t>
      </w:r>
    </w:p>
    <w:p w:rsidR="00AB3D40" w:rsidRDefault="00AB3D40" w:rsidP="00332BFD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впливом вміння гравця на гру:</w:t>
      </w:r>
    </w:p>
    <w:p w:rsidR="00AB3D40" w:rsidRDefault="00AB3D40" w:rsidP="00332BFD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Випадкові ігри</w:t>
      </w:r>
      <w:r w:rsidR="00B83B66">
        <w:rPr>
          <w:lang w:val="uk-UA"/>
        </w:rPr>
        <w:t xml:space="preserve"> ‒ ігри, в яких гравець не може вплинути на результат, не зважаючи на досвід.</w:t>
      </w:r>
    </w:p>
    <w:p w:rsidR="00AB3D40" w:rsidRDefault="00AB3D40" w:rsidP="00332BFD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Стратегічні ігри</w:t>
      </w:r>
      <w:r w:rsidR="00B83B66">
        <w:rPr>
          <w:lang w:val="uk-UA"/>
        </w:rPr>
        <w:t xml:space="preserve"> ‒ ігри, в яких дії гравця впливають на результат, мета даних ігор ‒ використати всі свої вміння та винахідливість задля отримання переваги над опонентом.</w:t>
      </w:r>
    </w:p>
    <w:p w:rsidR="00AB3D40" w:rsidRDefault="00AB3D40" w:rsidP="00332BFD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характером виплат:</w:t>
      </w:r>
    </w:p>
    <w:p w:rsidR="00AB3D40" w:rsidRDefault="00AB3D40" w:rsidP="00332BFD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Симетричні</w:t>
      </w:r>
      <w:r w:rsidR="00B83B66">
        <w:rPr>
          <w:lang w:val="uk-UA"/>
        </w:rPr>
        <w:t xml:space="preserve"> ‒ відповідні стратегії для гравців рівні, тобто матимуть однакові платежі.</w:t>
      </w:r>
    </w:p>
    <w:p w:rsidR="00AB3D40" w:rsidRDefault="00AB3D40" w:rsidP="00332BFD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lastRenderedPageBreak/>
        <w:t>Асиметричні.</w:t>
      </w:r>
      <w:r w:rsidR="00B83B66">
        <w:rPr>
          <w:lang w:val="uk-UA"/>
        </w:rPr>
        <w:t xml:space="preserve"> ‒ </w:t>
      </w:r>
      <w:r w:rsidR="00B83B66" w:rsidRPr="00B83B66">
        <w:rPr>
          <w:lang w:val="uk-UA"/>
        </w:rPr>
        <w:t>противники перебувають в нерівному положенні або коли відрізняється порядок їх уподобань</w:t>
      </w:r>
      <w:r w:rsidR="000B3AF6">
        <w:rPr>
          <w:lang w:val="uk-UA"/>
        </w:rPr>
        <w:t>.</w:t>
      </w:r>
    </w:p>
    <w:p w:rsidR="00AB3D40" w:rsidRDefault="00AB3D40" w:rsidP="00332BFD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можливістю змінити фонд гри:</w:t>
      </w:r>
    </w:p>
    <w:p w:rsidR="00AB3D40" w:rsidRDefault="00AB3D40" w:rsidP="00332BFD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З нульовою су</w:t>
      </w:r>
      <w:r w:rsidR="000B3AF6">
        <w:rPr>
          <w:lang w:val="uk-UA"/>
        </w:rPr>
        <w:t>мою ‒ гравці</w:t>
      </w:r>
      <w:r w:rsidR="004B45A2">
        <w:rPr>
          <w:lang w:val="uk-UA"/>
        </w:rPr>
        <w:t xml:space="preserve"> не можуть змінити ресурси або фонд гри, тобто виграш одного з гравців описується формулою (1.1)</w:t>
      </w:r>
      <w:r w:rsidR="00F1342E">
        <w:rPr>
          <w:lang w:val="uk-UA"/>
        </w:rPr>
        <w:t>:</w:t>
      </w:r>
    </w:p>
    <w:p w:rsidR="004B45A2" w:rsidRDefault="00F6392C" w:rsidP="00F6392C">
      <w:pPr>
        <w:pStyle w:val="a7"/>
        <w:tabs>
          <w:tab w:val="center" w:pos="4536"/>
          <w:tab w:val="right" w:pos="9356"/>
        </w:tabs>
        <w:ind w:left="0"/>
        <w:rPr>
          <w:lang w:val="uk-UA"/>
        </w:rPr>
      </w:pPr>
      <w:r>
        <w:rPr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 -(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4B45A2">
        <w:rPr>
          <w:lang w:val="uk-UA"/>
        </w:rPr>
        <w:tab/>
      </w:r>
      <w:r w:rsidR="004B45A2" w:rsidRPr="004B45A2">
        <w:rPr>
          <w:lang w:val="uk-UA"/>
        </w:rPr>
        <w:t>(1.1)</w:t>
      </w:r>
    </w:p>
    <w:p w:rsidR="00F1342E" w:rsidRDefault="00F1342E" w:rsidP="00F6392C">
      <w:pPr>
        <w:pStyle w:val="a7"/>
        <w:ind w:left="0" w:firstLine="709"/>
        <w:rPr>
          <w:lang w:val="uk-UA"/>
        </w:rPr>
      </w:pPr>
      <w:r>
        <w:rPr>
          <w:lang w:val="uk-UA"/>
        </w:rPr>
        <w:t xml:space="preserve">де </w:t>
      </w:r>
      <m:oMath>
        <m:r>
          <w:rPr>
            <w:rFonts w:ascii="Cambria Math" w:hAnsi="Cambria Math"/>
            <w:lang w:val="en-US"/>
          </w:rPr>
          <m:t>m</m:t>
        </m:r>
      </m:oMath>
      <w:r w:rsidRPr="00F1342E">
        <w:t xml:space="preserve"> ‒ </w:t>
      </w:r>
      <w:r>
        <w:rPr>
          <w:lang w:val="uk-UA"/>
        </w:rPr>
        <w:t>кількість гравців;</w:t>
      </w:r>
    </w:p>
    <w:p w:rsidR="00F1342E" w:rsidRPr="00F6392C" w:rsidRDefault="00F1342E" w:rsidP="00F6392C">
      <w:pPr>
        <w:ind w:firstLine="709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1342E">
        <w:t xml:space="preserve"> ‒ </w:t>
      </w:r>
      <w:r w:rsidRPr="00F6392C">
        <w:rPr>
          <w:lang w:val="uk-UA"/>
        </w:rPr>
        <w:t xml:space="preserve">виграш </w:t>
      </w:r>
      <m:oMath>
        <m:r>
          <w:rPr>
            <w:rFonts w:ascii="Cambria Math" w:hAnsi="Cambria Math"/>
            <w:lang w:val="uk-UA"/>
          </w:rPr>
          <m:t>i</m:t>
        </m:r>
      </m:oMath>
      <w:r w:rsidRPr="00F6392C">
        <w:rPr>
          <w:lang w:val="uk-UA"/>
        </w:rPr>
        <w:t>-го гравця.</w:t>
      </w:r>
    </w:p>
    <w:p w:rsidR="00AB3D40" w:rsidRDefault="000B3AF6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З ненульовою сумою ‒ виграш одного гравця не гаранту</w:t>
      </w:r>
      <w:r w:rsidR="00F1342E">
        <w:rPr>
          <w:lang w:val="uk-UA"/>
        </w:rPr>
        <w:t>є еквівалентний програш другого, формула (1.2)</w:t>
      </w:r>
      <w:r w:rsidR="00F6392C">
        <w:rPr>
          <w:lang w:val="uk-UA"/>
        </w:rPr>
        <w:t>.</w:t>
      </w:r>
    </w:p>
    <w:p w:rsidR="00F1342E" w:rsidRPr="00CA5A3D" w:rsidRDefault="00F6392C" w:rsidP="00F6392C">
      <w:pPr>
        <w:pStyle w:val="a7"/>
        <w:tabs>
          <w:tab w:val="center" w:pos="4536"/>
          <w:tab w:val="right" w:pos="9356"/>
        </w:tabs>
        <w:ind w:left="0"/>
        <w:rPr>
          <w:lang w:val="uk-UA"/>
        </w:rPr>
      </w:pPr>
      <w:r>
        <w:rPr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≠ -(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value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F1342E" w:rsidRPr="00CA5A3D">
        <w:rPr>
          <w:lang w:val="uk-UA"/>
        </w:rPr>
        <w:tab/>
        <w:t>(1.1)</w:t>
      </w:r>
    </w:p>
    <w:p w:rsidR="00AB3D40" w:rsidRDefault="00AB3D40" w:rsidP="00F6392C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послідовністю ходів:</w:t>
      </w:r>
    </w:p>
    <w:p w:rsidR="00AB3D40" w:rsidRDefault="00AB3D40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Паралельні</w:t>
      </w:r>
      <w:r w:rsidR="000B3AF6">
        <w:rPr>
          <w:lang w:val="uk-UA"/>
        </w:rPr>
        <w:t xml:space="preserve"> ‒ гравці ходять одночасно.</w:t>
      </w:r>
    </w:p>
    <w:p w:rsidR="00AB3D40" w:rsidRDefault="000B3AF6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Послідовні ‒ гравці ходять послідовно.</w:t>
      </w:r>
    </w:p>
    <w:p w:rsidR="00AB3D40" w:rsidRDefault="00EE5F2E" w:rsidP="00F6392C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інформацією, що відома гравцям:</w:t>
      </w:r>
    </w:p>
    <w:p w:rsidR="00EE5F2E" w:rsidRDefault="000B3AF6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З повною інформацією ‒ гравці знають про всі ходи, що були зроблені до поточного моменту, про всі стратегії суперника.</w:t>
      </w:r>
    </w:p>
    <w:p w:rsidR="00EE5F2E" w:rsidRDefault="000B3AF6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З неповною інформацією ‒ гравці не мають повної інформації про ходи чи стратегії суперника.</w:t>
      </w:r>
    </w:p>
    <w:p w:rsidR="00EE5F2E" w:rsidRDefault="00EE5F2E" w:rsidP="00F6392C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кількістю ходів:</w:t>
      </w:r>
    </w:p>
    <w:p w:rsidR="00EE5F2E" w:rsidRDefault="00EE5F2E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Ігри з нескінченною кількістю</w:t>
      </w:r>
      <w:r w:rsidR="000B3AF6">
        <w:rPr>
          <w:lang w:val="uk-UA"/>
        </w:rPr>
        <w:t xml:space="preserve"> ходів.</w:t>
      </w:r>
    </w:p>
    <w:p w:rsidR="00EE5F2E" w:rsidRDefault="00EE5F2E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Ігри зі скінченною кількістю ходів.</w:t>
      </w:r>
    </w:p>
    <w:p w:rsidR="00EE5F2E" w:rsidRDefault="00EE5F2E" w:rsidP="00F6392C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За скінченністю подій:</w:t>
      </w:r>
    </w:p>
    <w:p w:rsidR="00EE5F2E" w:rsidRDefault="000B3AF6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Дискретні ‒ ігри зі скінченною кількістю</w:t>
      </w:r>
      <w:r w:rsidR="004B45A2">
        <w:rPr>
          <w:lang w:val="uk-UA"/>
        </w:rPr>
        <w:t xml:space="preserve"> по</w:t>
      </w:r>
      <w:r w:rsidR="00F6392C">
        <w:rPr>
          <w:lang w:val="uk-UA"/>
        </w:rPr>
        <w:t>дій, що можуть бути розширеними.</w:t>
      </w:r>
    </w:p>
    <w:p w:rsidR="00EE5F2E" w:rsidRDefault="00F6392C" w:rsidP="00F6392C">
      <w:pPr>
        <w:pStyle w:val="a7"/>
        <w:numPr>
          <w:ilvl w:val="1"/>
          <w:numId w:val="8"/>
        </w:numPr>
        <w:rPr>
          <w:lang w:val="uk-UA"/>
        </w:rPr>
      </w:pPr>
      <w:r>
        <w:rPr>
          <w:lang w:val="uk-UA"/>
        </w:rPr>
        <w:t>Неперервні ‒ ігри з нескінченною кількістю подій.</w:t>
      </w:r>
    </w:p>
    <w:p w:rsidR="00494445" w:rsidRDefault="00EE5F2E" w:rsidP="00EE5F2E">
      <w:pPr>
        <w:ind w:firstLine="709"/>
        <w:rPr>
          <w:lang w:val="uk-UA"/>
        </w:rPr>
      </w:pPr>
      <w:r>
        <w:rPr>
          <w:lang w:val="uk-UA"/>
        </w:rPr>
        <w:t>Для нашого дослідження ми вибрали дискретні стратегічні ігри двох осіб. Такий вибір перш за все зумовлений можливістю привести практично будь-яку гру чи одну з її механік до цього вигляду.</w:t>
      </w:r>
      <w:r w:rsidR="00494445">
        <w:rPr>
          <w:lang w:val="uk-UA"/>
        </w:rPr>
        <w:t xml:space="preserve"> </w:t>
      </w:r>
    </w:p>
    <w:p w:rsidR="00AB3D40" w:rsidRDefault="00EE5F2E" w:rsidP="00EE5F2E">
      <w:pPr>
        <w:ind w:firstLine="709"/>
        <w:rPr>
          <w:lang w:val="uk-UA"/>
        </w:rPr>
      </w:pPr>
      <w:r>
        <w:rPr>
          <w:lang w:val="uk-UA"/>
        </w:rPr>
        <w:lastRenderedPageBreak/>
        <w:t xml:space="preserve">Також слід зазначити, що під </w:t>
      </w:r>
      <w:r w:rsidR="00841327">
        <w:rPr>
          <w:lang w:val="uk-UA"/>
        </w:rPr>
        <w:t>«</w:t>
      </w:r>
      <w:r>
        <w:rPr>
          <w:lang w:val="uk-UA"/>
        </w:rPr>
        <w:t>збалансувати гру</w:t>
      </w:r>
      <w:r w:rsidR="00841327">
        <w:rPr>
          <w:lang w:val="uk-UA"/>
        </w:rPr>
        <w:t>»</w:t>
      </w:r>
      <w:r>
        <w:rPr>
          <w:lang w:val="uk-UA"/>
        </w:rPr>
        <w:t xml:space="preserve"> не йде мова про надання однакових можливостей </w:t>
      </w:r>
      <w:r w:rsidR="004B3A61">
        <w:rPr>
          <w:lang w:val="uk-UA"/>
        </w:rPr>
        <w:t>кожному з гравців, йде мова про пошук домінуючих стратегій, що надають гравцеві нечесну перевагу</w:t>
      </w:r>
      <w:r w:rsidR="00841327">
        <w:rPr>
          <w:lang w:val="uk-UA"/>
        </w:rPr>
        <w:t xml:space="preserve"> та їх усунення, або доповнення більшою кількістю стратегій</w:t>
      </w:r>
      <w:r w:rsidR="00C70676">
        <w:rPr>
          <w:lang w:val="uk-UA"/>
        </w:rPr>
        <w:t xml:space="preserve"> та їх ускладнення</w:t>
      </w:r>
      <w:r w:rsidR="004B3A61">
        <w:rPr>
          <w:lang w:val="uk-UA"/>
        </w:rPr>
        <w:t>.</w:t>
      </w:r>
    </w:p>
    <w:p w:rsidR="006230DC" w:rsidRDefault="006230DC" w:rsidP="00EE5F2E">
      <w:pPr>
        <w:ind w:firstLine="709"/>
        <w:rPr>
          <w:lang w:val="uk-UA"/>
        </w:rPr>
      </w:pPr>
    </w:p>
    <w:p w:rsidR="006230DC" w:rsidRDefault="006230DC" w:rsidP="00EE5F2E">
      <w:pPr>
        <w:ind w:firstLine="709"/>
        <w:rPr>
          <w:lang w:val="uk-UA"/>
        </w:rPr>
      </w:pPr>
    </w:p>
    <w:p w:rsidR="000B3AF6" w:rsidRPr="00F1342E" w:rsidRDefault="000B3AF6" w:rsidP="00332BFD">
      <w:pPr>
        <w:pStyle w:val="3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512282783"/>
      <w:r w:rsidRPr="00F1342E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Методи балансування</w:t>
      </w:r>
      <w:bookmarkEnd w:id="7"/>
    </w:p>
    <w:p w:rsidR="000B3AF6" w:rsidRDefault="000B3AF6" w:rsidP="00EE5F2E">
      <w:pPr>
        <w:ind w:firstLine="709"/>
        <w:rPr>
          <w:lang w:val="uk-UA"/>
        </w:rPr>
      </w:pPr>
    </w:p>
    <w:p w:rsidR="000B3AF6" w:rsidRDefault="000B3AF6" w:rsidP="00EE5F2E">
      <w:pPr>
        <w:ind w:firstLine="709"/>
        <w:rPr>
          <w:lang w:val="uk-UA"/>
        </w:rPr>
      </w:pPr>
    </w:p>
    <w:p w:rsidR="00284B65" w:rsidRDefault="00685592" w:rsidP="00EE5F2E">
      <w:pPr>
        <w:ind w:firstLine="709"/>
        <w:rPr>
          <w:lang w:val="uk-UA"/>
        </w:rPr>
      </w:pPr>
      <w:r>
        <w:rPr>
          <w:lang w:val="uk-UA"/>
        </w:rPr>
        <w:t>Слід також встановити методи балансування:</w:t>
      </w:r>
    </w:p>
    <w:p w:rsidR="00685592" w:rsidRDefault="00685592" w:rsidP="00332BFD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Транзитивний: полягає у безпосередньому порівнянні характеристик об’єктів.</w:t>
      </w:r>
    </w:p>
    <w:p w:rsidR="00685592" w:rsidRDefault="00685592" w:rsidP="00332BFD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Нетранзитивний: полягає у створенні моделі схожої з моделлю «камінь, ножиці, папір», де кожен з елементів програє певній кількості і виграє у інших.</w:t>
      </w:r>
    </w:p>
    <w:p w:rsidR="00380F4F" w:rsidRDefault="00380F4F" w:rsidP="00332BFD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Некомпаративний метод: метод надання неможливих у порівнянні характеристик різним юнітам.</w:t>
      </w:r>
    </w:p>
    <w:p w:rsidR="00380F4F" w:rsidRDefault="00380F4F" w:rsidP="00380F4F">
      <w:pPr>
        <w:pStyle w:val="a7"/>
        <w:ind w:left="0" w:firstLine="709"/>
        <w:rPr>
          <w:lang w:val="uk-UA"/>
        </w:rPr>
      </w:pPr>
      <w:r>
        <w:rPr>
          <w:lang w:val="uk-UA"/>
        </w:rPr>
        <w:t xml:space="preserve">Другий метод має досить просту </w:t>
      </w:r>
      <w:r w:rsidRPr="00380F4F">
        <w:rPr>
          <w:lang w:val="uk-UA"/>
        </w:rPr>
        <w:t>розв’язку</w:t>
      </w:r>
      <w:r>
        <w:rPr>
          <w:lang w:val="uk-UA"/>
        </w:rPr>
        <w:t xml:space="preserve"> (використовується непарна кількість балансуючих елементів). Третій метод використовують лише у тому випадку, коли хочуть завуалювати відсутність або не налаштованість балансу. Серед недоліків першого методу слід відзначити складн</w:t>
      </w:r>
      <w:r w:rsidR="00560A48">
        <w:rPr>
          <w:lang w:val="uk-UA"/>
        </w:rPr>
        <w:t xml:space="preserve">ість оцінки характеристик на </w:t>
      </w:r>
      <w:r w:rsidR="002A2629">
        <w:rPr>
          <w:lang w:val="uk-UA"/>
        </w:rPr>
        <w:t>основі їх впливу на силу юніта.</w:t>
      </w:r>
      <w:r w:rsidR="00494445">
        <w:rPr>
          <w:lang w:val="uk-UA"/>
        </w:rPr>
        <w:t xml:space="preserve"> Розглянемо основні </w:t>
      </w:r>
      <w:r w:rsidR="00C70676">
        <w:rPr>
          <w:lang w:val="uk-UA"/>
        </w:rPr>
        <w:t>парадигми</w:t>
      </w:r>
      <w:r w:rsidR="00494445">
        <w:rPr>
          <w:lang w:val="uk-UA"/>
        </w:rPr>
        <w:t xml:space="preserve">, що </w:t>
      </w:r>
      <w:r w:rsidR="00C70676">
        <w:rPr>
          <w:lang w:val="uk-UA"/>
        </w:rPr>
        <w:t>складають основу балансування</w:t>
      </w:r>
      <w:r w:rsidR="00494445">
        <w:rPr>
          <w:lang w:val="uk-UA"/>
        </w:rPr>
        <w:t xml:space="preserve"> ігор.</w:t>
      </w:r>
    </w:p>
    <w:p w:rsidR="00C70676" w:rsidRDefault="00C70676" w:rsidP="00C70676">
      <w:pPr>
        <w:pStyle w:val="a7"/>
        <w:ind w:left="0" w:firstLine="709"/>
        <w:rPr>
          <w:lang w:val="uk-UA"/>
        </w:rPr>
      </w:pPr>
    </w:p>
    <w:p w:rsidR="00C70676" w:rsidRDefault="00C70676" w:rsidP="00C70676">
      <w:pPr>
        <w:pStyle w:val="a7"/>
        <w:ind w:left="0" w:firstLine="709"/>
        <w:rPr>
          <w:lang w:val="uk-UA"/>
        </w:rPr>
      </w:pPr>
    </w:p>
    <w:p w:rsidR="00C70676" w:rsidRPr="00F1342E" w:rsidRDefault="00C70676" w:rsidP="00C70676">
      <w:pPr>
        <w:pStyle w:val="3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Парадигми балансу</w:t>
      </w:r>
    </w:p>
    <w:p w:rsidR="00C70676" w:rsidRDefault="00C70676" w:rsidP="00C70676">
      <w:pPr>
        <w:pStyle w:val="a7"/>
        <w:ind w:left="0" w:firstLine="709"/>
        <w:rPr>
          <w:lang w:val="uk-UA"/>
        </w:rPr>
      </w:pPr>
    </w:p>
    <w:p w:rsidR="00C70676" w:rsidRDefault="00C70676" w:rsidP="00C70676">
      <w:pPr>
        <w:pStyle w:val="a7"/>
        <w:ind w:left="0" w:firstLine="709"/>
        <w:rPr>
          <w:lang w:val="uk-UA"/>
        </w:rPr>
      </w:pPr>
    </w:p>
    <w:p w:rsidR="00C70676" w:rsidRDefault="00C70676" w:rsidP="00C70676">
      <w:pPr>
        <w:pStyle w:val="a7"/>
        <w:ind w:left="0" w:firstLine="709"/>
        <w:rPr>
          <w:lang w:val="uk-UA"/>
        </w:rPr>
      </w:pPr>
      <w:r>
        <w:rPr>
          <w:lang w:val="uk-UA"/>
        </w:rPr>
        <w:t>Перші характеристики юнітів, об’єктів і т.д. у грі встановлюють спираючись на парадигми балансу. Існує дві основні парадигми:</w:t>
      </w:r>
    </w:p>
    <w:p w:rsidR="00C70676" w:rsidRDefault="00C70676" w:rsidP="00C70676">
      <w:pPr>
        <w:pStyle w:val="a7"/>
        <w:numPr>
          <w:ilvl w:val="0"/>
          <w:numId w:val="12"/>
        </w:numPr>
        <w:rPr>
          <w:lang w:val="uk-UA"/>
        </w:rPr>
      </w:pPr>
      <w:r>
        <w:rPr>
          <w:lang w:val="uk-UA"/>
        </w:rPr>
        <w:lastRenderedPageBreak/>
        <w:t>Характеристики на основі образу.</w:t>
      </w:r>
    </w:p>
    <w:p w:rsidR="00C70676" w:rsidRDefault="00C70676" w:rsidP="00C70676">
      <w:pPr>
        <w:pStyle w:val="a7"/>
        <w:ind w:left="0" w:firstLine="709"/>
        <w:rPr>
          <w:lang w:val="uk-UA"/>
        </w:rPr>
      </w:pPr>
      <w:r>
        <w:rPr>
          <w:lang w:val="uk-UA"/>
        </w:rPr>
        <w:t>Одним із основних та найбільш інтуїтивних підходів до балансування є балансування на основі образу. Суть цього методу полягає у призначенні характеристик персонажу на основі його візуальних характеристик, тобто, якщо персонаж великий, то в нього буде велика кількість здоров’я проте низький показник спритності.</w:t>
      </w:r>
    </w:p>
    <w:p w:rsidR="00C70676" w:rsidRDefault="00C70676" w:rsidP="00C70676">
      <w:pPr>
        <w:pStyle w:val="a7"/>
        <w:numPr>
          <w:ilvl w:val="0"/>
          <w:numId w:val="12"/>
        </w:numPr>
        <w:rPr>
          <w:lang w:val="uk-UA"/>
        </w:rPr>
      </w:pPr>
      <w:r>
        <w:rPr>
          <w:lang w:val="uk-UA"/>
        </w:rPr>
        <w:t>Образ на основі характеристик.</w:t>
      </w:r>
    </w:p>
    <w:p w:rsidR="00C70676" w:rsidRPr="00E87590" w:rsidRDefault="00C70676" w:rsidP="00C70676">
      <w:pPr>
        <w:pStyle w:val="a7"/>
        <w:ind w:left="0" w:firstLine="709"/>
      </w:pPr>
      <w:r>
        <w:rPr>
          <w:lang w:val="uk-UA"/>
        </w:rPr>
        <w:t>У разі планування гри за відсутності візуальних образів є можливість розробити образ об’єкту спираючись на його характеристики. Для цього використовують прогресію умовних чисел, середній за характеристиками об’єкт, також визначають довжину сесії, ліміти для характеристик та рівнів юнітів і на основі цього будують модель.</w:t>
      </w:r>
    </w:p>
    <w:p w:rsidR="00C70676" w:rsidRDefault="00C70676" w:rsidP="00C70676">
      <w:pPr>
        <w:pStyle w:val="a7"/>
        <w:ind w:left="0" w:firstLine="709"/>
        <w:rPr>
          <w:lang w:val="uk-UA"/>
        </w:rPr>
      </w:pPr>
      <w:r>
        <w:rPr>
          <w:lang w:val="uk-UA"/>
        </w:rPr>
        <w:t>Наведені вище підходи досить ефективні у разі балансування невеликої кількості сутностей, проте вони виявляються лише початковими етапами у балансуванні ігрових механік.</w:t>
      </w:r>
    </w:p>
    <w:p w:rsidR="000B3AF6" w:rsidRDefault="000B3AF6" w:rsidP="00380F4F">
      <w:pPr>
        <w:pStyle w:val="a7"/>
        <w:ind w:left="0" w:firstLine="709"/>
        <w:rPr>
          <w:lang w:val="uk-UA"/>
        </w:rPr>
      </w:pPr>
    </w:p>
    <w:p w:rsidR="000B3AF6" w:rsidRDefault="000B3AF6" w:rsidP="00380F4F">
      <w:pPr>
        <w:pStyle w:val="a7"/>
        <w:ind w:left="0" w:firstLine="709"/>
        <w:rPr>
          <w:lang w:val="uk-UA"/>
        </w:rPr>
      </w:pPr>
    </w:p>
    <w:p w:rsidR="000B3AF6" w:rsidRPr="00F1342E" w:rsidRDefault="000B3AF6" w:rsidP="00332BFD">
      <w:pPr>
        <w:pStyle w:val="3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512282784"/>
      <w:r w:rsidRPr="00F1342E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Основні способи балансування</w:t>
      </w:r>
      <w:bookmarkEnd w:id="8"/>
    </w:p>
    <w:p w:rsidR="000B3AF6" w:rsidRDefault="000B3AF6" w:rsidP="00380F4F">
      <w:pPr>
        <w:pStyle w:val="a7"/>
        <w:ind w:left="0" w:firstLine="709"/>
        <w:rPr>
          <w:lang w:val="uk-UA"/>
        </w:rPr>
      </w:pPr>
    </w:p>
    <w:p w:rsidR="000B3AF6" w:rsidRDefault="000B3AF6" w:rsidP="00380F4F">
      <w:pPr>
        <w:pStyle w:val="a7"/>
        <w:ind w:left="0" w:firstLine="709"/>
        <w:rPr>
          <w:lang w:val="uk-UA"/>
        </w:rPr>
      </w:pPr>
    </w:p>
    <w:p w:rsidR="008502C6" w:rsidRDefault="002A2629" w:rsidP="00380F4F">
      <w:pPr>
        <w:pStyle w:val="a7"/>
        <w:ind w:left="0" w:firstLine="709"/>
        <w:rPr>
          <w:lang w:val="uk-UA"/>
        </w:rPr>
      </w:pPr>
      <w:r>
        <w:rPr>
          <w:lang w:val="uk-UA"/>
        </w:rPr>
        <w:t>Найпоширенішим та одним з найбільш простих способів балансування</w:t>
      </w:r>
      <w:r>
        <w:rPr>
          <w:lang w:val="en-US"/>
        </w:rPr>
        <w:t> </w:t>
      </w:r>
      <w:r w:rsidRPr="002A2629">
        <w:rPr>
          <w:lang w:val="uk-UA"/>
        </w:rPr>
        <w:t xml:space="preserve">‒ </w:t>
      </w:r>
      <w:r>
        <w:rPr>
          <w:lang w:val="uk-UA"/>
        </w:rPr>
        <w:t xml:space="preserve">є </w:t>
      </w:r>
      <w:r w:rsidRPr="002A2629">
        <w:rPr>
          <w:lang w:val="uk-UA"/>
        </w:rPr>
        <w:t>порівняння</w:t>
      </w:r>
      <w:r>
        <w:rPr>
          <w:lang w:val="uk-UA"/>
        </w:rPr>
        <w:t xml:space="preserve"> суми характеристик</w:t>
      </w:r>
      <w:r w:rsidR="008502C6">
        <w:rPr>
          <w:lang w:val="uk-UA"/>
        </w:rPr>
        <w:t xml:space="preserve"> одного з персонажів з іншим, що визначається за формулою (</w:t>
      </w:r>
      <w:r w:rsidR="00332BFD">
        <w:rPr>
          <w:lang w:val="uk-UA"/>
        </w:rPr>
        <w:t>1.3</w:t>
      </w:r>
      <w:r w:rsidR="008502C6">
        <w:rPr>
          <w:lang w:val="uk-UA"/>
        </w:rPr>
        <w:t>)</w:t>
      </w:r>
      <w:r w:rsidR="00807D8C">
        <w:rPr>
          <w:lang w:val="uk-UA"/>
        </w:rPr>
        <w:t>:</w:t>
      </w:r>
    </w:p>
    <w:p w:rsidR="008502C6" w:rsidRPr="007C4A8C" w:rsidRDefault="007C4A8C" w:rsidP="007C4A8C">
      <w:pPr>
        <w:pStyle w:val="a7"/>
        <w:tabs>
          <w:tab w:val="center" w:pos="4536"/>
          <w:tab w:val="right" w:pos="9354"/>
        </w:tabs>
        <w:ind w:left="0"/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SUM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 xml:space="preserve">2,  </m:t>
                </m:r>
              </m:sub>
            </m:sSub>
            <m:r>
              <w:rPr>
                <w:rFonts w:ascii="Cambria Math" w:hAnsi="Cambria Math"/>
                <w:lang w:val="uk-UA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nary>
      </m:oMath>
      <w:r>
        <w:rPr>
          <w:lang w:val="uk-UA"/>
        </w:rPr>
        <w:tab/>
        <w:t>(</w:t>
      </w:r>
      <w:r w:rsidR="00332BFD">
        <w:rPr>
          <w:lang w:val="uk-UA"/>
        </w:rPr>
        <w:t>1.3</w:t>
      </w:r>
      <w:r>
        <w:rPr>
          <w:lang w:val="uk-UA"/>
        </w:rPr>
        <w:t>)</w:t>
      </w:r>
    </w:p>
    <w:p w:rsidR="007C4A8C" w:rsidRDefault="008502C6" w:rsidP="00380F4F">
      <w:pPr>
        <w:pStyle w:val="a7"/>
        <w:ind w:left="0" w:firstLine="709"/>
        <w:rPr>
          <w:lang w:val="uk-UA"/>
        </w:rPr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C4A8C">
        <w:t xml:space="preserve"> ‒ </w:t>
      </w:r>
      <w:r w:rsidR="007C4A8C">
        <w:rPr>
          <w:lang w:val="uk-UA"/>
        </w:rPr>
        <w:t xml:space="preserve">значення </w:t>
      </w:r>
      <m:oMath>
        <m:r>
          <w:rPr>
            <w:rFonts w:ascii="Cambria Math" w:hAnsi="Cambria Math"/>
            <w:lang w:val="uk-UA"/>
          </w:rPr>
          <m:t>i</m:t>
        </m:r>
      </m:oMath>
      <w:r w:rsidR="007C4A8C" w:rsidRPr="007C4A8C">
        <w:t>-</w:t>
      </w:r>
      <w:r w:rsidR="007C4A8C">
        <w:rPr>
          <w:lang w:val="uk-UA"/>
        </w:rPr>
        <w:t>ї характеристики;</w:t>
      </w:r>
    </w:p>
    <w:p w:rsidR="008502C6" w:rsidRDefault="007C4A8C" w:rsidP="00380F4F">
      <w:pPr>
        <w:pStyle w:val="a7"/>
        <w:ind w:left="0" w:firstLine="709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C4A8C">
        <w:t xml:space="preserve"> ‒ </w:t>
      </w:r>
      <w:r>
        <w:rPr>
          <w:lang w:val="uk-UA"/>
        </w:rPr>
        <w:t xml:space="preserve">коефіцієнт впливу </w:t>
      </w:r>
      <m:oMath>
        <m:r>
          <w:rPr>
            <w:rFonts w:ascii="Cambria Math" w:hAnsi="Cambria Math"/>
            <w:lang w:val="uk-UA"/>
          </w:rPr>
          <m:t>i</m:t>
        </m:r>
      </m:oMath>
      <w:r w:rsidRPr="007C4A8C">
        <w:t>-</w:t>
      </w:r>
      <w:r>
        <w:rPr>
          <w:lang w:val="uk-UA"/>
        </w:rPr>
        <w:t>ї характеристики на силу юніта</w:t>
      </w:r>
      <w:r w:rsidR="002A2629">
        <w:rPr>
          <w:lang w:val="uk-UA"/>
        </w:rPr>
        <w:t>.</w:t>
      </w:r>
    </w:p>
    <w:p w:rsidR="002A2629" w:rsidRDefault="002A2629" w:rsidP="00380F4F">
      <w:pPr>
        <w:pStyle w:val="a7"/>
        <w:ind w:left="0" w:firstLine="709"/>
        <w:rPr>
          <w:lang w:val="uk-UA"/>
        </w:rPr>
      </w:pPr>
      <w:r>
        <w:rPr>
          <w:lang w:val="uk-UA"/>
        </w:rPr>
        <w:t>Також використовують поняття міць юніта, що визначається за формулою (</w:t>
      </w:r>
      <w:r w:rsidR="00332BFD">
        <w:rPr>
          <w:lang w:val="uk-UA"/>
        </w:rPr>
        <w:t>1.4</w:t>
      </w:r>
      <w:r>
        <w:rPr>
          <w:lang w:val="uk-UA"/>
        </w:rPr>
        <w:t>)</w:t>
      </w:r>
      <w:r w:rsidR="00807D8C">
        <w:rPr>
          <w:lang w:val="uk-UA"/>
        </w:rPr>
        <w:t>:</w:t>
      </w:r>
    </w:p>
    <w:p w:rsidR="002A2629" w:rsidRPr="007C4A8C" w:rsidRDefault="00807D8C" w:rsidP="00807D8C">
      <w:pPr>
        <w:pStyle w:val="a7"/>
        <w:tabs>
          <w:tab w:val="center" w:pos="4536"/>
          <w:tab w:val="right" w:pos="9356"/>
        </w:tabs>
        <w:ind w:left="0"/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power=dps*hps</m:t>
        </m:r>
      </m:oMath>
      <w:r>
        <w:rPr>
          <w:lang w:val="uk-UA"/>
        </w:rPr>
        <w:tab/>
        <w:t>(</w:t>
      </w:r>
      <w:r w:rsidR="00332BFD">
        <w:rPr>
          <w:lang w:val="uk-UA"/>
        </w:rPr>
        <w:t>1.4</w:t>
      </w:r>
      <w:r>
        <w:rPr>
          <w:lang w:val="uk-UA"/>
        </w:rPr>
        <w:t>)</w:t>
      </w:r>
    </w:p>
    <w:p w:rsidR="007C4A8C" w:rsidRDefault="00807D8C" w:rsidP="00332BFD">
      <w:pPr>
        <w:pStyle w:val="a7"/>
        <w:ind w:left="0" w:firstLine="709"/>
        <w:rPr>
          <w:lang w:val="uk-UA"/>
        </w:rPr>
      </w:pPr>
      <w:r>
        <w:t xml:space="preserve">де </w:t>
      </w:r>
      <m:oMath>
        <m:r>
          <w:rPr>
            <w:rFonts w:ascii="Cambria Math" w:hAnsi="Cambria Math"/>
            <w:lang w:val="uk-UA"/>
          </w:rPr>
          <m:t>dps</m:t>
        </m:r>
      </m:oMath>
      <w:r>
        <w:rPr>
          <w:lang w:val="uk-UA"/>
        </w:rPr>
        <w:t xml:space="preserve"> ‒ параметр нападу юніта,</w:t>
      </w:r>
    </w:p>
    <w:p w:rsidR="00807D8C" w:rsidRDefault="00807D8C" w:rsidP="00332BFD">
      <w:pPr>
        <w:pStyle w:val="a7"/>
        <w:ind w:left="0" w:firstLine="709"/>
        <w:rPr>
          <w:lang w:val="uk-UA"/>
        </w:rPr>
      </w:pPr>
      <m:oMath>
        <m:r>
          <w:rPr>
            <w:rFonts w:ascii="Cambria Math" w:hAnsi="Cambria Math"/>
            <w:lang w:val="uk-UA"/>
          </w:rPr>
          <w:lastRenderedPageBreak/>
          <m:t>hps</m:t>
        </m:r>
      </m:oMath>
      <w:r>
        <w:rPr>
          <w:lang w:val="uk-UA"/>
        </w:rPr>
        <w:t xml:space="preserve"> ‒ параметр живучості юніта.</w:t>
      </w:r>
    </w:p>
    <w:p w:rsidR="00944468" w:rsidRDefault="00944468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Серед подібних способів є і модель битви, що відповідає битві один на один між двома юнітами. Вона може складатися як і з двох параметрів, так і бути досить складною багатофакторною моделлю битви з використанням великої кількості випадкових подій.</w:t>
      </w:r>
    </w:p>
    <w:p w:rsidR="0018281E" w:rsidRDefault="0018281E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Також існує моделювання економічних процесів, що відбуваються в середині самої гри.</w:t>
      </w:r>
    </w:p>
    <w:p w:rsidR="0018281E" w:rsidRDefault="0018281E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Кожен з окремих способів використовується у разі балансування, проте вони не можуть об’єднати усі елементи в єдине ціле. Для цього існує інший інструмент, що може використовується як у парі з вищеназваними методами так і об’єднав їх усі разом.</w:t>
      </w:r>
    </w:p>
    <w:p w:rsidR="003C37B6" w:rsidRDefault="003C37B6" w:rsidP="00332BFD">
      <w:pPr>
        <w:pStyle w:val="a7"/>
        <w:ind w:left="0" w:firstLine="709"/>
        <w:rPr>
          <w:lang w:val="uk-UA"/>
        </w:rPr>
      </w:pPr>
    </w:p>
    <w:p w:rsidR="0018281E" w:rsidRDefault="0018281E" w:rsidP="00332BFD">
      <w:pPr>
        <w:pStyle w:val="a7"/>
        <w:ind w:left="0" w:firstLine="709"/>
        <w:rPr>
          <w:lang w:val="uk-UA"/>
        </w:rPr>
      </w:pPr>
    </w:p>
    <w:p w:rsidR="003C37B6" w:rsidRPr="003C37B6" w:rsidRDefault="003C37B6" w:rsidP="00332BFD">
      <w:pPr>
        <w:pStyle w:val="2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512282785"/>
      <w:r w:rsidRPr="003C37B6">
        <w:rPr>
          <w:rFonts w:ascii="Times New Roman" w:hAnsi="Times New Roman" w:cs="Times New Roman"/>
          <w:color w:val="auto"/>
          <w:sz w:val="28"/>
          <w:szCs w:val="28"/>
          <w:lang w:val="uk-UA"/>
        </w:rPr>
        <w:t>Виявлення проблем та актуалізація рішень</w:t>
      </w:r>
      <w:bookmarkEnd w:id="9"/>
    </w:p>
    <w:p w:rsidR="003C37B6" w:rsidRDefault="003C37B6" w:rsidP="00332BFD">
      <w:pPr>
        <w:pStyle w:val="a7"/>
        <w:ind w:left="0" w:firstLine="709"/>
        <w:rPr>
          <w:lang w:val="uk-UA"/>
        </w:rPr>
      </w:pPr>
    </w:p>
    <w:p w:rsidR="003C37B6" w:rsidRDefault="003C37B6" w:rsidP="00332BFD">
      <w:pPr>
        <w:pStyle w:val="a7"/>
        <w:ind w:left="0" w:firstLine="709"/>
        <w:rPr>
          <w:lang w:val="uk-UA"/>
        </w:rPr>
      </w:pPr>
    </w:p>
    <w:p w:rsidR="009763BA" w:rsidRDefault="00EC3CA4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Н</w:t>
      </w:r>
      <w:r w:rsidR="009763BA">
        <w:rPr>
          <w:lang w:val="uk-UA"/>
        </w:rPr>
        <w:t xml:space="preserve">ашою метою є дещо більш складний баланс стратегій. Досить часто в ігровій індустрії не зволікають на </w:t>
      </w:r>
      <w:r w:rsidR="009C2330">
        <w:rPr>
          <w:lang w:val="uk-UA"/>
        </w:rPr>
        <w:t>опрацювання математичної моделі, і, опираючись на базові розрахунки</w:t>
      </w:r>
      <w:r w:rsidR="0018281E">
        <w:rPr>
          <w:lang w:val="uk-UA"/>
        </w:rPr>
        <w:t>,</w:t>
      </w:r>
      <w:r w:rsidR="009C2330">
        <w:rPr>
          <w:lang w:val="uk-UA"/>
        </w:rPr>
        <w:t xml:space="preserve"> проводять тестування початкових версій ігрових продуктів. Після тестування отримані дані передаються на опрацювання і доробку ігрового продукту. Однак не</w:t>
      </w:r>
      <w:r w:rsidR="00B04326">
        <w:rPr>
          <w:lang w:val="uk-UA"/>
        </w:rPr>
        <w:t>можливо відслідкувати всі існуючі</w:t>
      </w:r>
      <w:r w:rsidR="006230DC">
        <w:rPr>
          <w:lang w:val="uk-UA"/>
        </w:rPr>
        <w:t xml:space="preserve"> стратегії на етапі тестування. Через подібні помилки гравці мають змогу віднайти найбільш вигідні стратегії, які були упущені тестувальниками, та витіснити будь-які інші з гри. Ця проблема особливо актуальна в наш час через розвиток мережі Інтернет, що дозволяє досить швидко розповсюдити інформацію про «імбовий білд».</w:t>
      </w:r>
      <w:r w:rsidR="002F4B5A">
        <w:rPr>
          <w:lang w:val="uk-UA"/>
        </w:rPr>
        <w:t xml:space="preserve"> Задля зменшення кількості</w:t>
      </w:r>
      <w:r w:rsidR="006230DC">
        <w:rPr>
          <w:lang w:val="uk-UA"/>
        </w:rPr>
        <w:t xml:space="preserve"> подібних ситуацій </w:t>
      </w:r>
      <w:r w:rsidR="009C2330">
        <w:rPr>
          <w:lang w:val="uk-UA"/>
        </w:rPr>
        <w:t>необхідно застосовувати математичні методи розрахунку балансу, які є більш точними та не схильними до когнітивних спотворень.</w:t>
      </w:r>
    </w:p>
    <w:p w:rsidR="0018281E" w:rsidRDefault="0018281E" w:rsidP="00332BFD">
      <w:pPr>
        <w:pStyle w:val="a7"/>
        <w:ind w:left="0" w:firstLine="709"/>
        <w:rPr>
          <w:lang w:val="uk-UA"/>
        </w:rPr>
      </w:pPr>
    </w:p>
    <w:p w:rsidR="0018281E" w:rsidRPr="0018281E" w:rsidRDefault="0018281E" w:rsidP="0018281E">
      <w:pPr>
        <w:pStyle w:val="a7"/>
        <w:ind w:left="0" w:firstLine="709"/>
        <w:rPr>
          <w:szCs w:val="28"/>
          <w:lang w:val="uk-UA"/>
        </w:rPr>
      </w:pPr>
    </w:p>
    <w:p w:rsidR="0018281E" w:rsidRPr="0018281E" w:rsidRDefault="0018281E" w:rsidP="0018281E">
      <w:pPr>
        <w:pStyle w:val="3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18281E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Теорія ігор та ігровий баланс</w:t>
      </w:r>
    </w:p>
    <w:p w:rsidR="0018281E" w:rsidRDefault="0018281E" w:rsidP="00332BFD">
      <w:pPr>
        <w:pStyle w:val="a7"/>
        <w:ind w:left="0" w:firstLine="709"/>
        <w:rPr>
          <w:lang w:val="uk-UA"/>
        </w:rPr>
      </w:pPr>
    </w:p>
    <w:p w:rsidR="0018281E" w:rsidRDefault="0018281E" w:rsidP="00332BFD">
      <w:pPr>
        <w:pStyle w:val="a7"/>
        <w:ind w:left="0" w:firstLine="709"/>
        <w:rPr>
          <w:lang w:val="uk-UA"/>
        </w:rPr>
      </w:pPr>
    </w:p>
    <w:p w:rsidR="0018281E" w:rsidRDefault="003C37B6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Для більш точного виявлення проблемних точок нашого балансу ми скористаємося теорією ігор.</w:t>
      </w:r>
      <w:r w:rsidR="0018281E">
        <w:rPr>
          <w:lang w:val="uk-UA"/>
        </w:rPr>
        <w:t xml:space="preserve"> </w:t>
      </w:r>
      <w:r w:rsidR="0018281E" w:rsidRPr="0018281E">
        <w:rPr>
          <w:lang w:val="uk-UA"/>
        </w:rPr>
        <w:t>Теорія ігор – розділ прикладної математики, який вивчає математичні моделі прийняття рішень у так званих конфліктних ситуаціях</w:t>
      </w:r>
      <w:r w:rsidR="0018281E">
        <w:rPr>
          <w:lang w:val="uk-UA"/>
        </w:rPr>
        <w:t xml:space="preserve"> </w:t>
      </w:r>
      <w:r w:rsidR="0018281E" w:rsidRPr="0018281E">
        <w:t>[3]</w:t>
      </w:r>
      <w:r w:rsidR="0018281E">
        <w:rPr>
          <w:lang w:val="uk-UA"/>
        </w:rPr>
        <w:t>.</w:t>
      </w:r>
    </w:p>
    <w:p w:rsidR="002050B0" w:rsidRPr="002050B0" w:rsidRDefault="002050B0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Теорія ігор встановлює закономірності, що притаманні певному класу ігор. Завдяки законам теорії ігор геймдизайнер отримує можливість зводити будь-яку гру до досить простого матричного представлення та знаходити найбільш вразливі її елементи.</w:t>
      </w:r>
    </w:p>
    <w:p w:rsidR="002050B0" w:rsidRDefault="002050B0" w:rsidP="00332BFD">
      <w:pPr>
        <w:pStyle w:val="a7"/>
        <w:ind w:left="0" w:firstLine="709"/>
        <w:rPr>
          <w:lang w:val="uk-UA"/>
        </w:rPr>
      </w:pPr>
      <w:r>
        <w:rPr>
          <w:lang w:val="uk-UA"/>
        </w:rPr>
        <w:t>Переваги використання теорії ігор порівняно з інтуїтивним балансуванням:</w:t>
      </w:r>
    </w:p>
    <w:p w:rsidR="002050B0" w:rsidRDefault="002050B0" w:rsidP="006230DC">
      <w:pPr>
        <w:pStyle w:val="a7"/>
        <w:numPr>
          <w:ilvl w:val="0"/>
          <w:numId w:val="17"/>
        </w:numPr>
        <w:rPr>
          <w:lang w:val="uk-UA"/>
        </w:rPr>
      </w:pPr>
      <w:r>
        <w:rPr>
          <w:lang w:val="uk-UA"/>
        </w:rPr>
        <w:t>Т</w:t>
      </w:r>
      <w:r w:rsidR="003C37B6">
        <w:rPr>
          <w:lang w:val="uk-UA"/>
        </w:rPr>
        <w:t>акий підхід дозволяє побудувати точну математичну модель гри, або окремих її механік</w:t>
      </w:r>
      <w:r w:rsidR="00EC3CA4">
        <w:rPr>
          <w:lang w:val="uk-UA"/>
        </w:rPr>
        <w:t>, що дозволить використовувати її в подальшому для розробки подібних ігор.</w:t>
      </w:r>
    </w:p>
    <w:p w:rsidR="006230DC" w:rsidRDefault="006230DC" w:rsidP="002050B0">
      <w:pPr>
        <w:pStyle w:val="a7"/>
        <w:numPr>
          <w:ilvl w:val="0"/>
          <w:numId w:val="17"/>
        </w:numPr>
        <w:rPr>
          <w:lang w:val="uk-UA"/>
        </w:rPr>
      </w:pPr>
      <w:r>
        <w:rPr>
          <w:lang w:val="uk-UA"/>
        </w:rPr>
        <w:t>М</w:t>
      </w:r>
      <w:r w:rsidR="00EC3CA4">
        <w:rPr>
          <w:lang w:val="uk-UA"/>
        </w:rPr>
        <w:t xml:space="preserve">атематична модель дозволить формалізувати правила гри, зробити їх більш чіткими та прозорими для гравців, особливо це стосується хардкорних ігор. Гравці в хардкорних іграх повинні розуміти, яким чином їм слід будувати стратегію задля досягнення найкращих результатів, що до звичайних гравців ‒ прості правила дозволять їм швидше </w:t>
      </w:r>
      <w:r>
        <w:rPr>
          <w:lang w:val="uk-UA"/>
        </w:rPr>
        <w:t>адаптуватися до умовностей гри.</w:t>
      </w:r>
    </w:p>
    <w:p w:rsidR="0012300C" w:rsidRPr="0012300C" w:rsidRDefault="0012300C" w:rsidP="0012300C">
      <w:pPr>
        <w:pStyle w:val="a7"/>
        <w:numPr>
          <w:ilvl w:val="0"/>
          <w:numId w:val="17"/>
        </w:numPr>
        <w:rPr>
          <w:lang w:val="uk-UA"/>
        </w:rPr>
      </w:pPr>
      <w:r>
        <w:rPr>
          <w:lang w:val="uk-UA"/>
        </w:rPr>
        <w:t>Дозволяє отримати тону інформацію про домінуючі, невикористовувані стратегії та встановити причину їх виникнення.</w:t>
      </w:r>
      <w:bookmarkStart w:id="10" w:name="_GoBack"/>
      <w:bookmarkEnd w:id="10"/>
    </w:p>
    <w:p w:rsidR="0012300C" w:rsidRPr="0012300C" w:rsidRDefault="0012300C" w:rsidP="0012300C">
      <w:pPr>
        <w:ind w:firstLine="709"/>
        <w:rPr>
          <w:lang w:val="uk-UA"/>
        </w:rPr>
      </w:pPr>
    </w:p>
    <w:p w:rsidR="009139F9" w:rsidRPr="00300A23" w:rsidRDefault="009139F9" w:rsidP="00332BFD">
      <w:pPr>
        <w:contextualSpacing/>
        <w:rPr>
          <w:lang w:val="uk-UA"/>
        </w:rPr>
      </w:pPr>
      <w:r w:rsidRPr="00300A23">
        <w:rPr>
          <w:lang w:val="uk-UA"/>
        </w:rPr>
        <w:br w:type="page"/>
      </w:r>
    </w:p>
    <w:p w:rsidR="009139F9" w:rsidRPr="00300A23" w:rsidRDefault="009139F9" w:rsidP="009139F9">
      <w:pPr>
        <w:pStyle w:val="1"/>
        <w:spacing w:before="0"/>
        <w:ind w:left="0" w:firstLine="709"/>
        <w:contextualSpacing/>
        <w:rPr>
          <w:b/>
          <w:lang w:val="uk-UA"/>
        </w:rPr>
      </w:pPr>
      <w:bookmarkStart w:id="11" w:name="_Toc512282786"/>
      <w:r w:rsidRPr="00300A23">
        <w:rPr>
          <w:b/>
          <w:lang w:val="uk-UA"/>
        </w:rPr>
        <w:lastRenderedPageBreak/>
        <w:t>РОЗДІЛ 2</w:t>
      </w:r>
      <w:bookmarkEnd w:id="11"/>
    </w:p>
    <w:p w:rsidR="009139F9" w:rsidRPr="00300A23" w:rsidRDefault="009139F9" w:rsidP="009139F9">
      <w:pPr>
        <w:ind w:firstLine="709"/>
        <w:contextualSpacing/>
        <w:rPr>
          <w:lang w:val="uk-UA"/>
        </w:rPr>
      </w:pPr>
    </w:p>
    <w:p w:rsidR="009139F9" w:rsidRPr="00300A23" w:rsidRDefault="009139F9" w:rsidP="009139F9">
      <w:pPr>
        <w:ind w:firstLine="709"/>
        <w:contextualSpacing/>
        <w:rPr>
          <w:lang w:val="uk-UA"/>
        </w:rPr>
      </w:pPr>
    </w:p>
    <w:p w:rsidR="009139F9" w:rsidRPr="00300A23" w:rsidRDefault="009139F9" w:rsidP="009139F9">
      <w:pPr>
        <w:ind w:firstLine="709"/>
        <w:contextualSpacing/>
        <w:rPr>
          <w:lang w:val="uk-UA"/>
        </w:rPr>
      </w:pPr>
    </w:p>
    <w:p w:rsidR="00AA5946" w:rsidRPr="00300A23" w:rsidRDefault="00AA5946" w:rsidP="009139F9">
      <w:pPr>
        <w:ind w:firstLine="709"/>
        <w:contextualSpacing/>
        <w:rPr>
          <w:lang w:val="uk-UA"/>
        </w:rPr>
      </w:pPr>
      <w:r w:rsidRPr="00300A23">
        <w:rPr>
          <w:lang w:val="uk-UA"/>
        </w:rPr>
        <w:br w:type="page"/>
      </w:r>
    </w:p>
    <w:p w:rsidR="00A77C4C" w:rsidRPr="00300A23" w:rsidRDefault="00A77C4C" w:rsidP="009139F9">
      <w:pPr>
        <w:pStyle w:val="1"/>
        <w:numPr>
          <w:ilvl w:val="0"/>
          <w:numId w:val="0"/>
        </w:numPr>
        <w:spacing w:before="0"/>
        <w:ind w:firstLine="709"/>
        <w:contextualSpacing/>
        <w:rPr>
          <w:b/>
          <w:lang w:val="uk-UA"/>
        </w:rPr>
      </w:pPr>
      <w:bookmarkStart w:id="12" w:name="_Toc512282787"/>
      <w:r w:rsidRPr="00300A23">
        <w:rPr>
          <w:b/>
          <w:lang w:val="uk-UA"/>
        </w:rPr>
        <w:lastRenderedPageBreak/>
        <w:t>ВИСНОВКИ</w:t>
      </w:r>
      <w:bookmarkEnd w:id="12"/>
    </w:p>
    <w:p w:rsidR="00AA5946" w:rsidRPr="00300A23" w:rsidRDefault="00AA5946" w:rsidP="009139F9">
      <w:pPr>
        <w:ind w:firstLine="709"/>
        <w:contextualSpacing/>
        <w:rPr>
          <w:lang w:val="uk-UA"/>
        </w:rPr>
      </w:pPr>
    </w:p>
    <w:p w:rsidR="00AA5946" w:rsidRPr="00300A23" w:rsidRDefault="00AA5946" w:rsidP="009139F9">
      <w:pPr>
        <w:ind w:firstLine="709"/>
        <w:contextualSpacing/>
        <w:rPr>
          <w:lang w:val="uk-UA"/>
        </w:rPr>
      </w:pPr>
    </w:p>
    <w:p w:rsidR="00AA5946" w:rsidRPr="00300A23" w:rsidRDefault="00AA5946" w:rsidP="009139F9">
      <w:pPr>
        <w:ind w:firstLine="709"/>
        <w:contextualSpacing/>
        <w:rPr>
          <w:lang w:val="uk-UA"/>
        </w:rPr>
      </w:pPr>
    </w:p>
    <w:p w:rsidR="00385F50" w:rsidRPr="00300A23" w:rsidRDefault="00385F50" w:rsidP="009139F9">
      <w:pPr>
        <w:ind w:firstLine="709"/>
        <w:contextualSpacing/>
        <w:rPr>
          <w:szCs w:val="28"/>
          <w:lang w:val="uk-UA"/>
        </w:rPr>
      </w:pPr>
      <w:r w:rsidRPr="00300A23">
        <w:rPr>
          <w:szCs w:val="28"/>
          <w:lang w:val="uk-UA"/>
        </w:rPr>
        <w:br w:type="page"/>
      </w:r>
    </w:p>
    <w:p w:rsidR="00712DEC" w:rsidRPr="00300A23" w:rsidRDefault="00385F50" w:rsidP="009139F9">
      <w:pPr>
        <w:pStyle w:val="1"/>
        <w:numPr>
          <w:ilvl w:val="0"/>
          <w:numId w:val="0"/>
        </w:numPr>
        <w:spacing w:before="0"/>
        <w:ind w:firstLine="709"/>
        <w:contextualSpacing/>
        <w:rPr>
          <w:b/>
          <w:lang w:val="uk-UA"/>
        </w:rPr>
      </w:pPr>
      <w:bookmarkStart w:id="13" w:name="_Toc512282788"/>
      <w:r w:rsidRPr="00300A23">
        <w:rPr>
          <w:b/>
          <w:lang w:val="uk-UA"/>
        </w:rPr>
        <w:lastRenderedPageBreak/>
        <w:t>ПЕРЕЛІК ДЖЕРЕЛ ПОСИЛАННЯ</w:t>
      </w:r>
      <w:bookmarkEnd w:id="13"/>
    </w:p>
    <w:p w:rsidR="00AA5946" w:rsidRPr="00300A23" w:rsidRDefault="00AA5946" w:rsidP="009139F9">
      <w:pPr>
        <w:ind w:firstLine="709"/>
        <w:contextualSpacing/>
        <w:rPr>
          <w:lang w:val="uk-UA"/>
        </w:rPr>
      </w:pPr>
    </w:p>
    <w:p w:rsidR="00AA5946" w:rsidRPr="00300A23" w:rsidRDefault="00AA5946" w:rsidP="009139F9">
      <w:pPr>
        <w:ind w:firstLine="709"/>
        <w:contextualSpacing/>
        <w:rPr>
          <w:lang w:val="uk-UA"/>
        </w:rPr>
      </w:pPr>
    </w:p>
    <w:p w:rsidR="00F72D36" w:rsidRDefault="00F72D36" w:rsidP="009139F9">
      <w:pPr>
        <w:ind w:firstLine="709"/>
        <w:contextualSpacing/>
        <w:rPr>
          <w:rStyle w:val="a5"/>
          <w:color w:val="auto"/>
          <w:szCs w:val="28"/>
          <w:lang w:val="uk-UA"/>
        </w:rPr>
      </w:pPr>
      <w:r w:rsidRPr="00300A23">
        <w:rPr>
          <w:szCs w:val="28"/>
          <w:lang w:val="uk-UA"/>
        </w:rPr>
        <w:t xml:space="preserve">1 </w:t>
      </w:r>
      <w:hyperlink r:id="rId6" w:history="1">
        <w:r w:rsidRPr="00300A23">
          <w:rPr>
            <w:rStyle w:val="a5"/>
            <w:color w:val="auto"/>
            <w:szCs w:val="28"/>
            <w:lang w:val="uk-UA"/>
          </w:rPr>
          <w:t>VIDEO GAMES in th</w:t>
        </w:r>
        <w:r w:rsidRPr="00300A23">
          <w:rPr>
            <w:rStyle w:val="a5"/>
            <w:color w:val="auto"/>
            <w:szCs w:val="28"/>
            <w:lang w:val="uk-UA"/>
          </w:rPr>
          <w:t>e 21st CENTURY</w:t>
        </w:r>
      </w:hyperlink>
    </w:p>
    <w:p w:rsidR="00560A48" w:rsidRDefault="00560A48" w:rsidP="009139F9">
      <w:pPr>
        <w:ind w:firstLine="709"/>
        <w:contextualSpacing/>
        <w:rPr>
          <w:rStyle w:val="a5"/>
          <w:color w:val="auto"/>
          <w:szCs w:val="28"/>
          <w:lang w:val="uk-UA"/>
        </w:rPr>
      </w:pPr>
      <w:r>
        <w:rPr>
          <w:rStyle w:val="a5"/>
          <w:color w:val="auto"/>
          <w:szCs w:val="28"/>
          <w:lang w:val="uk-UA"/>
        </w:rPr>
        <w:t xml:space="preserve">2 </w:t>
      </w:r>
      <w:hyperlink r:id="rId7" w:history="1">
        <w:r w:rsidR="002050B0" w:rsidRPr="00926E92">
          <w:rPr>
            <w:rStyle w:val="a5"/>
            <w:szCs w:val="28"/>
            <w:lang w:val="uk-UA"/>
          </w:rPr>
          <w:t>https://gamedesignconcepts.wordpress.com/2009/08/20/level-16-game-balance/</w:t>
        </w:r>
      </w:hyperlink>
    </w:p>
    <w:p w:rsidR="002050B0" w:rsidRPr="002050B0" w:rsidRDefault="002050B0" w:rsidP="009139F9">
      <w:pPr>
        <w:ind w:firstLine="709"/>
        <w:contextualSpacing/>
        <w:rPr>
          <w:rStyle w:val="a5"/>
          <w:color w:val="auto"/>
          <w:szCs w:val="28"/>
        </w:rPr>
      </w:pPr>
      <w:r w:rsidRPr="002050B0">
        <w:rPr>
          <w:rStyle w:val="a5"/>
          <w:color w:val="auto"/>
          <w:szCs w:val="28"/>
        </w:rPr>
        <w:t>3 Теорія економічного аналізу - Купалова Г.І.</w:t>
      </w:r>
    </w:p>
    <w:p w:rsidR="002050B0" w:rsidRPr="00300A23" w:rsidRDefault="002050B0" w:rsidP="009139F9">
      <w:pPr>
        <w:ind w:firstLine="709"/>
        <w:contextualSpacing/>
        <w:rPr>
          <w:szCs w:val="28"/>
          <w:lang w:val="uk-UA"/>
        </w:rPr>
      </w:pPr>
    </w:p>
    <w:sectPr w:rsidR="002050B0" w:rsidRPr="00300A23" w:rsidSect="008F70A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C82"/>
    <w:multiLevelType w:val="hybridMultilevel"/>
    <w:tmpl w:val="DB8C3AE6"/>
    <w:lvl w:ilvl="0" w:tplc="FE9647F2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D2C84"/>
    <w:multiLevelType w:val="multilevel"/>
    <w:tmpl w:val="A4745F0A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2" w15:restartNumberingAfterBreak="0">
    <w:nsid w:val="11504D51"/>
    <w:multiLevelType w:val="multilevel"/>
    <w:tmpl w:val="62469336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ind w:left="1134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01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268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5" w:firstLine="709"/>
      </w:pPr>
      <w:rPr>
        <w:rFonts w:hint="default"/>
      </w:rPr>
    </w:lvl>
    <w:lvl w:ilvl="6">
      <w:start w:val="1"/>
      <w:numFmt w:val="none"/>
      <w:suff w:val="nothing"/>
      <w:lvlText w:val="%7."/>
      <w:lvlJc w:val="left"/>
      <w:pPr>
        <w:ind w:left="3402" w:firstLine="709"/>
      </w:pPr>
      <w:rPr>
        <w:rFonts w:hint="default"/>
      </w:rPr>
    </w:lvl>
    <w:lvl w:ilvl="7">
      <w:start w:val="1"/>
      <w:numFmt w:val="none"/>
      <w:suff w:val="nothing"/>
      <w:lvlText w:val="%8."/>
      <w:lvlJc w:val="left"/>
      <w:pPr>
        <w:ind w:left="3969" w:firstLine="709"/>
      </w:pPr>
      <w:rPr>
        <w:rFonts w:hint="default"/>
      </w:rPr>
    </w:lvl>
    <w:lvl w:ilvl="8">
      <w:start w:val="1"/>
      <w:numFmt w:val="none"/>
      <w:suff w:val="nothing"/>
      <w:lvlText w:val="%9."/>
      <w:lvlJc w:val="left"/>
      <w:pPr>
        <w:ind w:left="4536" w:firstLine="709"/>
      </w:pPr>
      <w:rPr>
        <w:rFonts w:hint="default"/>
      </w:rPr>
    </w:lvl>
  </w:abstractNum>
  <w:abstractNum w:abstractNumId="3" w15:restartNumberingAfterBreak="0">
    <w:nsid w:val="121E376D"/>
    <w:multiLevelType w:val="multilevel"/>
    <w:tmpl w:val="94E22E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7D117E"/>
    <w:multiLevelType w:val="hybridMultilevel"/>
    <w:tmpl w:val="0D70EE9C"/>
    <w:lvl w:ilvl="0" w:tplc="CD1C3A04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086FB2"/>
    <w:multiLevelType w:val="multilevel"/>
    <w:tmpl w:val="B6845514"/>
    <w:lvl w:ilvl="0">
      <w:start w:val="1"/>
      <w:numFmt w:val="lowerLetter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6" w15:restartNumberingAfterBreak="0">
    <w:nsid w:val="3A6B5E28"/>
    <w:multiLevelType w:val="hybridMultilevel"/>
    <w:tmpl w:val="143E0556"/>
    <w:lvl w:ilvl="0" w:tplc="13169730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B538BB"/>
    <w:multiLevelType w:val="multilevel"/>
    <w:tmpl w:val="EAE638B0"/>
    <w:lvl w:ilvl="0">
      <w:start w:val="1"/>
      <w:numFmt w:val="lowerLetter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4"/>
        </w:tabs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tabs>
          <w:tab w:val="num" w:pos="1871"/>
        </w:tabs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8" w15:restartNumberingAfterBreak="0">
    <w:nsid w:val="487D2CC8"/>
    <w:multiLevelType w:val="multilevel"/>
    <w:tmpl w:val="EAE638B0"/>
    <w:lvl w:ilvl="0">
      <w:start w:val="1"/>
      <w:numFmt w:val="lowerLetter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4"/>
        </w:tabs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tabs>
          <w:tab w:val="num" w:pos="1871"/>
        </w:tabs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9" w15:restartNumberingAfterBreak="0">
    <w:nsid w:val="4A043E21"/>
    <w:multiLevelType w:val="multilevel"/>
    <w:tmpl w:val="918AEB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‒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ECF2035"/>
    <w:multiLevelType w:val="multilevel"/>
    <w:tmpl w:val="EAE638B0"/>
    <w:lvl w:ilvl="0">
      <w:start w:val="1"/>
      <w:numFmt w:val="lowerLetter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4"/>
        </w:tabs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tabs>
          <w:tab w:val="num" w:pos="1871"/>
        </w:tabs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11" w15:restartNumberingAfterBreak="0">
    <w:nsid w:val="517538B3"/>
    <w:multiLevelType w:val="multilevel"/>
    <w:tmpl w:val="EAE638B0"/>
    <w:lvl w:ilvl="0">
      <w:start w:val="1"/>
      <w:numFmt w:val="lowerLetter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4"/>
        </w:tabs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tabs>
          <w:tab w:val="num" w:pos="1871"/>
        </w:tabs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12" w15:restartNumberingAfterBreak="0">
    <w:nsid w:val="51DF2294"/>
    <w:multiLevelType w:val="multilevel"/>
    <w:tmpl w:val="EAE638B0"/>
    <w:lvl w:ilvl="0">
      <w:start w:val="1"/>
      <w:numFmt w:val="lowerLetter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4"/>
        </w:tabs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tabs>
          <w:tab w:val="num" w:pos="1871"/>
        </w:tabs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13" w15:restartNumberingAfterBreak="0">
    <w:nsid w:val="556F5DB5"/>
    <w:multiLevelType w:val="multilevel"/>
    <w:tmpl w:val="EAE638B0"/>
    <w:lvl w:ilvl="0">
      <w:start w:val="1"/>
      <w:numFmt w:val="lowerLetter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04"/>
        </w:tabs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tabs>
          <w:tab w:val="num" w:pos="1871"/>
        </w:tabs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14" w15:restartNumberingAfterBreak="0">
    <w:nsid w:val="662A33AA"/>
    <w:multiLevelType w:val="multilevel"/>
    <w:tmpl w:val="71A0A2AC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438"/>
        </w:tabs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05"/>
        </w:tabs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15" w15:restartNumberingAfterBreak="0">
    <w:nsid w:val="6F107D24"/>
    <w:multiLevelType w:val="multilevel"/>
    <w:tmpl w:val="32845D80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firstLine="709"/>
      </w:pPr>
      <w:rPr>
        <w:rFonts w:hint="default"/>
      </w:rPr>
    </w:lvl>
    <w:lvl w:ilvl="2">
      <w:start w:val="1"/>
      <w:numFmt w:val="none"/>
      <w:lvlText w:val="‒"/>
      <w:lvlJc w:val="left"/>
      <w:pPr>
        <w:ind w:left="1134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2268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572"/>
        </w:tabs>
        <w:ind w:left="2835" w:firstLine="709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4139"/>
        </w:tabs>
        <w:ind w:left="3402" w:firstLine="709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706"/>
        </w:tabs>
        <w:ind w:left="3969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273"/>
        </w:tabs>
        <w:ind w:left="4536" w:firstLine="709"/>
      </w:pPr>
      <w:rPr>
        <w:rFonts w:hint="default"/>
      </w:rPr>
    </w:lvl>
  </w:abstractNum>
  <w:abstractNum w:abstractNumId="16" w15:restartNumberingAfterBreak="0">
    <w:nsid w:val="756C6EE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14"/>
  </w:num>
  <w:num w:numId="9">
    <w:abstractNumId w:val="15"/>
  </w:num>
  <w:num w:numId="10">
    <w:abstractNumId w:val="8"/>
  </w:num>
  <w:num w:numId="11">
    <w:abstractNumId w:val="12"/>
  </w:num>
  <w:num w:numId="12">
    <w:abstractNumId w:val="2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EC"/>
    <w:rsid w:val="000156E9"/>
    <w:rsid w:val="000907E2"/>
    <w:rsid w:val="000B3AF6"/>
    <w:rsid w:val="000B5F3A"/>
    <w:rsid w:val="0012300C"/>
    <w:rsid w:val="0012586A"/>
    <w:rsid w:val="0018281E"/>
    <w:rsid w:val="001F42A4"/>
    <w:rsid w:val="0020134E"/>
    <w:rsid w:val="002050B0"/>
    <w:rsid w:val="00284B65"/>
    <w:rsid w:val="002A2629"/>
    <w:rsid w:val="002E6E50"/>
    <w:rsid w:val="002F4B5A"/>
    <w:rsid w:val="00300A23"/>
    <w:rsid w:val="00323652"/>
    <w:rsid w:val="00332BFD"/>
    <w:rsid w:val="003642BF"/>
    <w:rsid w:val="00371D83"/>
    <w:rsid w:val="00380F4F"/>
    <w:rsid w:val="00385F50"/>
    <w:rsid w:val="003C37B6"/>
    <w:rsid w:val="003D2B03"/>
    <w:rsid w:val="00494445"/>
    <w:rsid w:val="004B2A4B"/>
    <w:rsid w:val="004B3A61"/>
    <w:rsid w:val="004B45A2"/>
    <w:rsid w:val="004C0D93"/>
    <w:rsid w:val="004F18E3"/>
    <w:rsid w:val="004F7837"/>
    <w:rsid w:val="005408E3"/>
    <w:rsid w:val="00560A48"/>
    <w:rsid w:val="005B06AA"/>
    <w:rsid w:val="005E1B61"/>
    <w:rsid w:val="006230DC"/>
    <w:rsid w:val="00635C97"/>
    <w:rsid w:val="00685592"/>
    <w:rsid w:val="006C6027"/>
    <w:rsid w:val="00712DEC"/>
    <w:rsid w:val="00721C8A"/>
    <w:rsid w:val="00742A0F"/>
    <w:rsid w:val="00795A1A"/>
    <w:rsid w:val="007C4A8C"/>
    <w:rsid w:val="00807D8C"/>
    <w:rsid w:val="00837ACF"/>
    <w:rsid w:val="00841327"/>
    <w:rsid w:val="008502C6"/>
    <w:rsid w:val="008F70A5"/>
    <w:rsid w:val="009139F9"/>
    <w:rsid w:val="00944468"/>
    <w:rsid w:val="009763BA"/>
    <w:rsid w:val="009C2330"/>
    <w:rsid w:val="009F3846"/>
    <w:rsid w:val="00A02329"/>
    <w:rsid w:val="00A11F9C"/>
    <w:rsid w:val="00A77C4C"/>
    <w:rsid w:val="00A85317"/>
    <w:rsid w:val="00AA5946"/>
    <w:rsid w:val="00AB3D40"/>
    <w:rsid w:val="00AC5EA5"/>
    <w:rsid w:val="00B04326"/>
    <w:rsid w:val="00B7198A"/>
    <w:rsid w:val="00B7512F"/>
    <w:rsid w:val="00B83B66"/>
    <w:rsid w:val="00BD2D6E"/>
    <w:rsid w:val="00C417AD"/>
    <w:rsid w:val="00C65574"/>
    <w:rsid w:val="00C70676"/>
    <w:rsid w:val="00CA5A3D"/>
    <w:rsid w:val="00D029D6"/>
    <w:rsid w:val="00D139B9"/>
    <w:rsid w:val="00E0417A"/>
    <w:rsid w:val="00E21EAB"/>
    <w:rsid w:val="00E737B6"/>
    <w:rsid w:val="00E87590"/>
    <w:rsid w:val="00EC3CA4"/>
    <w:rsid w:val="00EE5F2E"/>
    <w:rsid w:val="00F0667A"/>
    <w:rsid w:val="00F1342E"/>
    <w:rsid w:val="00F4079C"/>
    <w:rsid w:val="00F6392C"/>
    <w:rsid w:val="00F72D36"/>
    <w:rsid w:val="00F8476B"/>
    <w:rsid w:val="00F974C7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867D"/>
  <w15:chartTrackingRefBased/>
  <w15:docId w15:val="{656ACED8-3202-4BAA-AADC-4569E0DC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DE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9D6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29D6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9D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9D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D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9D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9D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9D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9D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basedOn w:val="a0"/>
    <w:link w:val="a4"/>
    <w:locked/>
    <w:rsid w:val="00712DEC"/>
    <w:rPr>
      <w:sz w:val="28"/>
      <w:szCs w:val="24"/>
      <w:lang w:val="en-US"/>
    </w:rPr>
  </w:style>
  <w:style w:type="paragraph" w:customStyle="1" w:styleId="a4">
    <w:name w:val="Основной"/>
    <w:basedOn w:val="a"/>
    <w:link w:val="a3"/>
    <w:qFormat/>
    <w:rsid w:val="00712DEC"/>
    <w:pPr>
      <w:ind w:firstLine="720"/>
    </w:pPr>
    <w:rPr>
      <w:rFonts w:asciiTheme="minorHAnsi" w:eastAsiaTheme="minorHAnsi" w:hAnsiTheme="minorHAnsi" w:cstheme="minorBidi"/>
      <w:lang w:val="en-US" w:eastAsia="en-US"/>
    </w:rPr>
  </w:style>
  <w:style w:type="character" w:styleId="a5">
    <w:name w:val="Hyperlink"/>
    <w:basedOn w:val="a0"/>
    <w:uiPriority w:val="99"/>
    <w:unhideWhenUsed/>
    <w:rsid w:val="00F72D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72D3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42A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29D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29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29D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029D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D6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029D6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029D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029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029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8">
    <w:name w:val="No Spacing"/>
    <w:uiPriority w:val="1"/>
    <w:qFormat/>
    <w:rsid w:val="00D029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029D6"/>
    <w:pPr>
      <w:numPr>
        <w:numId w:val="0"/>
      </w:numPr>
      <w:spacing w:line="259" w:lineRule="auto"/>
      <w:jc w:val="left"/>
      <w:outlineLvl w:val="9"/>
    </w:pPr>
  </w:style>
  <w:style w:type="paragraph" w:styleId="aa">
    <w:name w:val="Title"/>
    <w:basedOn w:val="a"/>
    <w:next w:val="a"/>
    <w:link w:val="ab"/>
    <w:uiPriority w:val="10"/>
    <w:qFormat/>
    <w:rsid w:val="00D029D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029D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39F9"/>
    <w:pPr>
      <w:tabs>
        <w:tab w:val="left" w:pos="440"/>
        <w:tab w:val="right" w:leader="dot" w:pos="9344"/>
      </w:tabs>
      <w:spacing w:after="100"/>
    </w:pPr>
    <w:rPr>
      <w:rFonts w:eastAsiaTheme="majorEastAsia"/>
      <w:noProof/>
      <w:szCs w:val="28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D029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D6"/>
    <w:rPr>
      <w:rFonts w:ascii="Segoe UI" w:eastAsia="Times New Roman" w:hAnsi="Segoe UI" w:cs="Segoe UI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4B65"/>
    <w:pPr>
      <w:spacing w:after="100"/>
      <w:ind w:left="280"/>
    </w:pPr>
  </w:style>
  <w:style w:type="character" w:styleId="ae">
    <w:name w:val="Placeholder Text"/>
    <w:basedOn w:val="a0"/>
    <w:uiPriority w:val="99"/>
    <w:semiHidden/>
    <w:rsid w:val="008502C6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332B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medesignconcepts.wordpress.com/2009/08/20/level-16-game-bala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esa.com/wp-content/uploads/2017/02/ESA_EconomicImpactReport_Design_V3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B3"/>
    <w:rsid w:val="004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19B3"/>
    <w:rPr>
      <w:color w:val="808080"/>
    </w:rPr>
  </w:style>
  <w:style w:type="paragraph" w:customStyle="1" w:styleId="C027A95E51EF45C3ACD7FAA22113532A">
    <w:name w:val="C027A95E51EF45C3ACD7FAA22113532A"/>
    <w:rsid w:val="004C19B3"/>
  </w:style>
  <w:style w:type="paragraph" w:customStyle="1" w:styleId="14CB9E5ED5FB4F0D8C8BBF44336653F3">
    <w:name w:val="14CB9E5ED5FB4F0D8C8BBF44336653F3"/>
    <w:rsid w:val="004C19B3"/>
  </w:style>
  <w:style w:type="paragraph" w:customStyle="1" w:styleId="CF081715D1F0468F848C4E52A4E73859">
    <w:name w:val="CF081715D1F0468F848C4E52A4E73859"/>
    <w:rsid w:val="004C19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BAA0-2D07-4306-98A2-F0B83D0E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17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Давыдов</dc:creator>
  <cp:keywords/>
  <dc:description/>
  <cp:lastModifiedBy>Александр Давыдов</cp:lastModifiedBy>
  <cp:revision>6</cp:revision>
  <dcterms:created xsi:type="dcterms:W3CDTF">2018-03-07T04:11:00Z</dcterms:created>
  <dcterms:modified xsi:type="dcterms:W3CDTF">2018-04-23T22:13:00Z</dcterms:modified>
</cp:coreProperties>
</file>