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37F1" w14:textId="67523EAE" w:rsidR="0086162D" w:rsidRDefault="00081635" w:rsidP="00081635">
      <w:pPr>
        <w:pStyle w:val="4"/>
      </w:pPr>
      <w:r>
        <w:rPr>
          <w:rFonts w:hint="eastAsia"/>
        </w:rPr>
        <w:t>財務分析</w:t>
      </w:r>
    </w:p>
    <w:p w14:paraId="5C65811B" w14:textId="77777777" w:rsidR="00081635" w:rsidRDefault="00081635" w:rsidP="00081635"/>
    <w:p w14:paraId="66ED9046" w14:textId="57609E32" w:rsidR="00661169" w:rsidRDefault="00661169" w:rsidP="0076439F">
      <w:pPr>
        <w:pStyle w:val="1"/>
      </w:pPr>
      <w:r>
        <w:rPr>
          <w:rFonts w:hint="eastAsia"/>
        </w:rPr>
        <w:t>投資プロジェクトの管理と意思決定</w:t>
      </w:r>
    </w:p>
    <w:p w14:paraId="0FF7D38D" w14:textId="7B25D240" w:rsidR="00541E83" w:rsidRDefault="003E51F1" w:rsidP="00541E83">
      <w:pPr>
        <w:pStyle w:val="a2"/>
        <w:numPr>
          <w:ilvl w:val="0"/>
          <w:numId w:val="32"/>
        </w:numPr>
        <w:ind w:firstLineChars="0"/>
      </w:pPr>
      <w:r>
        <w:br/>
      </w:r>
      <w:r w:rsidR="00E052A6">
        <w:rPr>
          <w:rFonts w:hint="eastAsia"/>
        </w:rPr>
        <w:t>事業Aの実質的なFCF計画が，現在（0年）</w:t>
      </w:r>
      <w:r w:rsidR="001100D2">
        <w:rPr>
          <w:rFonts w:hint="eastAsia"/>
        </w:rPr>
        <w:t>の物価水準に基づき図表のように予想されている．事業Aの資本コストは名目値</w:t>
      </w:r>
      <w:r w:rsidR="008B3E85">
        <w:rPr>
          <w:rFonts w:hint="eastAsia"/>
        </w:rPr>
        <w:t>で7</w:t>
      </w:r>
      <w:r w:rsidR="008B3E85">
        <w:t>%</w:t>
      </w:r>
      <w:r w:rsidR="008B3E85">
        <w:rPr>
          <w:rFonts w:hint="eastAsia"/>
        </w:rPr>
        <w:t>である．予想インフレ率が2</w:t>
      </w:r>
      <w:r w:rsidR="008B3E85">
        <w:t>%</w:t>
      </w:r>
      <w:r w:rsidR="008B3E85">
        <w:rPr>
          <w:rFonts w:hint="eastAsia"/>
        </w:rPr>
        <w:t>で一定のとき，名目値，実質値による事業A</w:t>
      </w:r>
      <w:r w:rsidR="00DB06D4">
        <w:rPr>
          <w:rFonts w:hint="eastAsia"/>
        </w:rPr>
        <w:t>の正味現在価値（NPV）はいくらか．</w:t>
      </w:r>
    </w:p>
    <w:p w14:paraId="6381C6E1" w14:textId="48E9C388" w:rsidR="00DB06D4" w:rsidRDefault="00DB06D4" w:rsidP="00DB06D4">
      <w:pPr>
        <w:pStyle w:val="a2"/>
        <w:ind w:firstLineChars="0" w:firstLine="0"/>
        <w:jc w:val="center"/>
        <w:rPr>
          <w:rFonts w:hint="eastAsia"/>
        </w:rPr>
      </w:pPr>
      <w:r>
        <w:rPr>
          <w:rFonts w:hint="eastAsia"/>
        </w:rPr>
        <w:t>図表 事業AのFCFの流列（単位：万円）</w:t>
      </w:r>
    </w:p>
    <w:tbl>
      <w:tblPr>
        <w:tblStyle w:val="ac"/>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45"/>
        <w:gridCol w:w="1744"/>
        <w:gridCol w:w="1744"/>
        <w:gridCol w:w="1744"/>
        <w:gridCol w:w="1744"/>
      </w:tblGrid>
      <w:tr w:rsidR="0097716A" w14:paraId="2684276E" w14:textId="77777777" w:rsidTr="0097716A">
        <w:trPr>
          <w:jc w:val="center"/>
        </w:trPr>
        <w:tc>
          <w:tcPr>
            <w:tcW w:w="1745" w:type="dxa"/>
          </w:tcPr>
          <w:p w14:paraId="5D656C98" w14:textId="3FDEC77B" w:rsidR="0097716A" w:rsidRDefault="0097716A" w:rsidP="00DB06D4">
            <w:pPr>
              <w:pStyle w:val="a2"/>
              <w:ind w:firstLineChars="0" w:firstLine="0"/>
              <w:jc w:val="center"/>
            </w:pPr>
            <w:r>
              <w:rPr>
                <w:rFonts w:hint="eastAsia"/>
              </w:rPr>
              <w:t>年</w:t>
            </w:r>
          </w:p>
        </w:tc>
        <w:tc>
          <w:tcPr>
            <w:tcW w:w="1744" w:type="dxa"/>
          </w:tcPr>
          <w:p w14:paraId="1703F317" w14:textId="5147AE82" w:rsidR="0097716A" w:rsidRDefault="0097716A" w:rsidP="00DB06D4">
            <w:pPr>
              <w:pStyle w:val="a2"/>
              <w:ind w:firstLineChars="0" w:firstLine="0"/>
              <w:jc w:val="center"/>
            </w:pPr>
            <w:r>
              <w:rPr>
                <w:rFonts w:hint="eastAsia"/>
              </w:rPr>
              <w:t>0</w:t>
            </w:r>
          </w:p>
        </w:tc>
        <w:tc>
          <w:tcPr>
            <w:tcW w:w="1744" w:type="dxa"/>
          </w:tcPr>
          <w:p w14:paraId="08F65CF6" w14:textId="45FEA48B" w:rsidR="0097716A" w:rsidRDefault="0097716A" w:rsidP="00DB06D4">
            <w:pPr>
              <w:pStyle w:val="a2"/>
              <w:ind w:firstLineChars="0" w:firstLine="0"/>
              <w:jc w:val="center"/>
            </w:pPr>
            <w:r>
              <w:rPr>
                <w:rFonts w:hint="eastAsia"/>
              </w:rPr>
              <w:t>1</w:t>
            </w:r>
          </w:p>
        </w:tc>
        <w:tc>
          <w:tcPr>
            <w:tcW w:w="1744" w:type="dxa"/>
          </w:tcPr>
          <w:p w14:paraId="0D91741A" w14:textId="54FB30E0" w:rsidR="0097716A" w:rsidRDefault="0097716A" w:rsidP="00DB06D4">
            <w:pPr>
              <w:pStyle w:val="a2"/>
              <w:ind w:firstLineChars="0" w:firstLine="0"/>
              <w:jc w:val="center"/>
            </w:pPr>
            <w:r>
              <w:rPr>
                <w:rFonts w:hint="eastAsia"/>
              </w:rPr>
              <w:t>2</w:t>
            </w:r>
          </w:p>
        </w:tc>
        <w:tc>
          <w:tcPr>
            <w:tcW w:w="1744" w:type="dxa"/>
          </w:tcPr>
          <w:p w14:paraId="201FCC82" w14:textId="438EED0C" w:rsidR="0097716A" w:rsidRDefault="0097716A" w:rsidP="00DB06D4">
            <w:pPr>
              <w:pStyle w:val="a2"/>
              <w:ind w:firstLineChars="0" w:firstLine="0"/>
              <w:jc w:val="center"/>
            </w:pPr>
            <w:r>
              <w:rPr>
                <w:rFonts w:hint="eastAsia"/>
              </w:rPr>
              <w:t>3</w:t>
            </w:r>
          </w:p>
        </w:tc>
      </w:tr>
      <w:tr w:rsidR="0097716A" w14:paraId="3F5A6D71" w14:textId="77777777" w:rsidTr="0097716A">
        <w:trPr>
          <w:jc w:val="center"/>
        </w:trPr>
        <w:tc>
          <w:tcPr>
            <w:tcW w:w="1745" w:type="dxa"/>
          </w:tcPr>
          <w:p w14:paraId="36E97676" w14:textId="23A74615" w:rsidR="0097716A" w:rsidRDefault="0097716A" w:rsidP="00DB06D4">
            <w:pPr>
              <w:pStyle w:val="a2"/>
              <w:ind w:firstLineChars="0" w:firstLine="0"/>
              <w:jc w:val="center"/>
            </w:pPr>
            <w:r>
              <w:rPr>
                <w:rFonts w:hint="eastAsia"/>
              </w:rPr>
              <w:t>FCF</w:t>
            </w:r>
          </w:p>
        </w:tc>
        <w:tc>
          <w:tcPr>
            <w:tcW w:w="1744" w:type="dxa"/>
          </w:tcPr>
          <w:p w14:paraId="35725BFE" w14:textId="33F98606" w:rsidR="0097716A" w:rsidRDefault="0097716A" w:rsidP="00DB06D4">
            <w:pPr>
              <w:pStyle w:val="a2"/>
              <w:ind w:firstLineChars="0" w:firstLine="0"/>
              <w:jc w:val="center"/>
            </w:pPr>
            <w:r>
              <w:rPr>
                <w:rFonts w:hint="eastAsia"/>
              </w:rPr>
              <w:t>-</w:t>
            </w:r>
            <w:r>
              <w:t>1,000</w:t>
            </w:r>
          </w:p>
        </w:tc>
        <w:tc>
          <w:tcPr>
            <w:tcW w:w="1744" w:type="dxa"/>
          </w:tcPr>
          <w:p w14:paraId="05942374" w14:textId="0DDEA92B" w:rsidR="0097716A" w:rsidRDefault="0097716A" w:rsidP="00DB06D4">
            <w:pPr>
              <w:pStyle w:val="a2"/>
              <w:ind w:firstLineChars="0" w:firstLine="0"/>
              <w:jc w:val="center"/>
            </w:pPr>
            <w:r>
              <w:rPr>
                <w:rFonts w:hint="eastAsia"/>
              </w:rPr>
              <w:t>4</w:t>
            </w:r>
            <w:r>
              <w:t>00</w:t>
            </w:r>
          </w:p>
        </w:tc>
        <w:tc>
          <w:tcPr>
            <w:tcW w:w="1744" w:type="dxa"/>
          </w:tcPr>
          <w:p w14:paraId="7F3FF1EA" w14:textId="0A58433C" w:rsidR="0097716A" w:rsidRDefault="0097716A" w:rsidP="00DB06D4">
            <w:pPr>
              <w:pStyle w:val="a2"/>
              <w:ind w:firstLineChars="0" w:firstLine="0"/>
              <w:jc w:val="center"/>
            </w:pPr>
            <w:r>
              <w:rPr>
                <w:rFonts w:hint="eastAsia"/>
              </w:rPr>
              <w:t>4</w:t>
            </w:r>
            <w:r>
              <w:t>00</w:t>
            </w:r>
          </w:p>
        </w:tc>
        <w:tc>
          <w:tcPr>
            <w:tcW w:w="1744" w:type="dxa"/>
          </w:tcPr>
          <w:p w14:paraId="5330AB9F" w14:textId="77180319" w:rsidR="0097716A" w:rsidRDefault="0097716A" w:rsidP="00DB06D4">
            <w:pPr>
              <w:pStyle w:val="a2"/>
              <w:ind w:firstLineChars="0" w:firstLine="0"/>
              <w:jc w:val="center"/>
            </w:pPr>
            <w:r>
              <w:rPr>
                <w:rFonts w:hint="eastAsia"/>
              </w:rPr>
              <w:t>4</w:t>
            </w:r>
            <w:r>
              <w:t>00</w:t>
            </w:r>
          </w:p>
        </w:tc>
      </w:tr>
    </w:tbl>
    <w:p w14:paraId="1F884586" w14:textId="77777777" w:rsidR="00EE60E0" w:rsidRDefault="00EE60E0" w:rsidP="00EE60E0">
      <w:pPr>
        <w:pStyle w:val="a2"/>
        <w:ind w:firstLineChars="0" w:firstLine="0"/>
        <w:rPr>
          <w:rFonts w:hint="eastAsia"/>
        </w:rPr>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EE60E0" w14:paraId="01DE254D" w14:textId="77777777" w:rsidTr="00A929B7">
        <w:tc>
          <w:tcPr>
            <w:tcW w:w="10456" w:type="dxa"/>
          </w:tcPr>
          <w:p w14:paraId="04106F24" w14:textId="103092EE" w:rsidR="00EE60E0" w:rsidRDefault="00EE60E0" w:rsidP="00EE60E0">
            <w:pPr>
              <w:pStyle w:val="a2"/>
              <w:ind w:firstLineChars="0" w:firstLine="0"/>
            </w:pPr>
            <w:r>
              <w:rPr>
                <w:rFonts w:hint="eastAsia"/>
              </w:rPr>
              <w:t>【解答</w:t>
            </w:r>
            <w:r>
              <w:rPr>
                <w:rFonts w:hint="eastAsia"/>
              </w:rPr>
              <w:t>・解説</w:t>
            </w:r>
            <w:r>
              <w:rPr>
                <w:rFonts w:hint="eastAsia"/>
              </w:rPr>
              <w:t>】</w:t>
            </w:r>
          </w:p>
          <w:p w14:paraId="248F3693" w14:textId="6624395B" w:rsidR="006F249A" w:rsidRDefault="0037199B" w:rsidP="00EE60E0">
            <w:pPr>
              <w:pStyle w:val="a2"/>
              <w:ind w:firstLineChars="0" w:firstLine="0"/>
            </w:pPr>
            <w:r>
              <w:rPr>
                <w:rFonts w:hint="eastAsia"/>
              </w:rPr>
              <w:t>事業Aが創出する将来のFCF</w:t>
            </w:r>
            <w:r w:rsidR="006F249A">
              <w:rPr>
                <w:rFonts w:hint="eastAsia"/>
              </w:rPr>
              <w:t>は</w:t>
            </w:r>
            <w:r w:rsidR="006F249A" w:rsidRPr="006F249A">
              <w:rPr>
                <w:rFonts w:hint="eastAsia"/>
                <w:color w:val="FF0000"/>
              </w:rPr>
              <w:t>実質値</w:t>
            </w:r>
            <w:r w:rsidR="006F249A">
              <w:rPr>
                <w:rFonts w:hint="eastAsia"/>
              </w:rPr>
              <w:t>である．他方，投資家が求める資本コストは，</w:t>
            </w:r>
            <w:r w:rsidR="006F249A" w:rsidRPr="006F249A">
              <w:rPr>
                <w:rFonts w:hint="eastAsia"/>
                <w:color w:val="FF0000"/>
              </w:rPr>
              <w:t>名目値</w:t>
            </w:r>
            <w:r w:rsidR="006F249A">
              <w:rPr>
                <w:rFonts w:hint="eastAsia"/>
              </w:rPr>
              <w:t>で設定されている．</w:t>
            </w:r>
            <w:r w:rsidR="00554E4E">
              <w:rPr>
                <w:rFonts w:hint="eastAsia"/>
              </w:rPr>
              <w:t>投資家は代替的な事業や資産がもたらすと期待される収益率と比較する指標として「資本コスト」を意識する．</w:t>
            </w:r>
            <w:r w:rsidR="00F63D83">
              <w:rPr>
                <w:rFonts w:hint="eastAsia"/>
              </w:rPr>
              <w:t>インフレは，</w:t>
            </w:r>
            <w:r w:rsidR="00E50937">
              <w:rPr>
                <w:rFonts w:hint="eastAsia"/>
              </w:rPr>
              <w:t>当事業だけでなく，代替的な事業や資産にも同じ影響を与えるので，投資家は期待インフレ率</w:t>
            </w:r>
            <w:r w:rsidR="00B45345">
              <w:rPr>
                <w:rFonts w:hint="eastAsia"/>
              </w:rPr>
              <w:t>を考慮する必要はない．したがって，問題文が示すように通常意識される資本コストは</w:t>
            </w:r>
            <w:r w:rsidR="00DD2C38">
              <w:rPr>
                <w:rFonts w:hint="eastAsia"/>
              </w:rPr>
              <w:t>，</w:t>
            </w:r>
            <w:r w:rsidR="00DD2C38" w:rsidRPr="00DD2C38">
              <w:rPr>
                <w:rFonts w:hint="eastAsia"/>
                <w:color w:val="FF0000"/>
              </w:rPr>
              <w:t>名目値</w:t>
            </w:r>
            <w:r w:rsidR="00DD2C38">
              <w:rPr>
                <w:rFonts w:hint="eastAsia"/>
              </w:rPr>
              <w:t>であることが多い．</w:t>
            </w:r>
          </w:p>
          <w:p w14:paraId="68B8702B" w14:textId="7034F2DE" w:rsidR="00D77B9C" w:rsidRDefault="00A607F4" w:rsidP="00D77B9C">
            <w:pPr>
              <w:pStyle w:val="a2"/>
              <w:ind w:firstLineChars="0" w:firstLine="0"/>
            </w:pPr>
            <w:r>
              <w:rPr>
                <w:rFonts w:hint="eastAsia"/>
              </w:rPr>
              <w:t>名目値によるNPVを計算する場合，予想されるFCFを</w:t>
            </w:r>
            <w:r w:rsidRPr="007E52FA">
              <w:rPr>
                <w:rFonts w:hint="eastAsia"/>
                <w:b/>
                <w:bCs/>
                <w:color w:val="FF0000"/>
              </w:rPr>
              <w:t>実質値から名目値に</w:t>
            </w:r>
            <w:r w:rsidR="007E52FA" w:rsidRPr="007E52FA">
              <w:rPr>
                <w:rFonts w:hint="eastAsia"/>
                <w:b/>
                <w:bCs/>
                <w:color w:val="FF0000"/>
              </w:rPr>
              <w:t>変換する必要</w:t>
            </w:r>
            <w:r w:rsidR="007E52FA">
              <w:rPr>
                <w:rFonts w:hint="eastAsia"/>
              </w:rPr>
              <w:t>がある．</w:t>
            </w:r>
            <w:r w:rsidR="00D77B9C">
              <w:rPr>
                <w:rFonts w:hint="eastAsia"/>
              </w:rPr>
              <w:t>名目資本コスト</w:t>
            </w:r>
            <m:oMath>
              <m:r>
                <w:rPr>
                  <w:rFonts w:ascii="Cambria Math" w:hAnsi="Cambria Math"/>
                </w:rPr>
                <m:t>N</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D77B9C">
              <w:rPr>
                <w:rFonts w:hint="eastAsia"/>
              </w:rPr>
              <w:t>を実施値</w:t>
            </w:r>
            <m:oMath>
              <m:r>
                <w:rPr>
                  <w:rFonts w:ascii="Cambria Math" w:hAnsi="Cambria Math" w:hint="eastAsia"/>
                </w:rPr>
                <m:t>R</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D77B9C">
              <w:rPr>
                <w:rFonts w:hint="eastAsia"/>
              </w:rPr>
              <w:t>，</w:t>
            </w:r>
            <w:r w:rsidR="00D77B9C">
              <w:rPr>
                <w:rFonts w:hint="eastAsia"/>
              </w:rPr>
              <w:t>予想物価水準を</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D77B9C">
              <w:rPr>
                <w:rFonts w:hint="eastAsia"/>
              </w:rPr>
              <w:t>とする</w:t>
            </w:r>
            <w:r w:rsidR="00D77B9C">
              <w:rPr>
                <w:rFonts w:hint="eastAsia"/>
              </w:rPr>
              <w:t>と以下の式が成り立つ．ただし，</w:t>
            </w:r>
            <w:r w:rsidR="00D77B9C">
              <w:rPr>
                <w:rFonts w:hint="eastAsia"/>
              </w:rPr>
              <w:t>短期の予想インフレ率</w:t>
            </w:r>
            <w:r w:rsidR="00D77B9C">
              <w:rPr>
                <w:rFonts w:hint="eastAsia"/>
              </w:rPr>
              <w:t>を</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D77B9C">
              <w:rPr>
                <w:rFonts w:hint="eastAsia"/>
              </w:rPr>
              <w:t>とする．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6"/>
              <w:gridCol w:w="1424"/>
            </w:tblGrid>
            <w:tr w:rsidR="00D77B9C" w14:paraId="197C463B" w14:textId="77777777" w:rsidTr="00D77B9C">
              <w:tc>
                <w:tcPr>
                  <w:tcW w:w="8806" w:type="dxa"/>
                </w:tcPr>
                <w:p w14:paraId="1C9D9BD6" w14:textId="615C1DAC" w:rsidR="00D77B9C" w:rsidRDefault="00D77B9C" w:rsidP="00D77B9C">
                  <w:pPr>
                    <w:pStyle w:val="a2"/>
                    <w:ind w:firstLineChars="0" w:firstLine="0"/>
                  </w:pPr>
                  <m:oMathPara>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t</m:t>
                          </m:r>
                        </m:sub>
                      </m:sSub>
                      <m:r>
                        <m:rPr>
                          <m:aln/>
                        </m:rP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br/>
                      </m:r>
                    </m:oMath>
                    <m:oMath>
                      <m:r>
                        <m:rPr>
                          <m:aln/>
                        </m:rP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0,t</m:t>
                              </m:r>
                            </m:sub>
                          </m:sSub>
                        </m:den>
                      </m:f>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den>
                          </m:f>
                        </m:e>
                      </m:nary>
                    </m:oMath>
                  </m:oMathPara>
                </w:p>
              </w:tc>
              <w:tc>
                <w:tcPr>
                  <w:tcW w:w="1424" w:type="dxa"/>
                  <w:vAlign w:val="center"/>
                </w:tcPr>
                <w:p w14:paraId="65701FAE" w14:textId="6265EEFD" w:rsidR="00D77B9C" w:rsidRDefault="00D77B9C" w:rsidP="00D77B9C">
                  <w:pPr>
                    <w:pStyle w:val="a2"/>
                    <w:ind w:firstLineChars="0" w:firstLine="0"/>
                    <w:jc w:val="center"/>
                  </w:pPr>
                  <w:r>
                    <w:rPr>
                      <w:rFonts w:hint="eastAsia"/>
                    </w:rPr>
                    <w:t>(</w:t>
                  </w:r>
                  <w:r>
                    <w:t>1-5)</w:t>
                  </w:r>
                </w:p>
              </w:tc>
            </w:tr>
          </w:tbl>
          <w:p w14:paraId="4596E370" w14:textId="77777777" w:rsidR="00D77B9C" w:rsidRDefault="00D77B9C" w:rsidP="00D77B9C">
            <w:pPr>
              <w:pStyle w:val="a2"/>
              <w:ind w:firstLineChars="0" w:firstLine="0"/>
            </w:pPr>
            <w:r>
              <w:rPr>
                <w:rFonts w:hint="eastAsia"/>
              </w:rPr>
              <w:t>各時点における短期の予想インフレ率</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が同じである，つまり</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=π</m:t>
              </m:r>
            </m:oMath>
            <w:r>
              <w:rPr>
                <w:rFonts w:hint="eastAsia"/>
              </w:rPr>
              <w:t>である場合，</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6"/>
              <w:gridCol w:w="1424"/>
            </w:tblGrid>
            <w:tr w:rsidR="00D77B9C" w14:paraId="001139BA" w14:textId="77777777" w:rsidTr="00A929B7">
              <w:tc>
                <w:tcPr>
                  <w:tcW w:w="8806" w:type="dxa"/>
                </w:tcPr>
                <w:p w14:paraId="6FE4F2A5" w14:textId="286CD744" w:rsidR="00D77B9C" w:rsidRDefault="00D77B9C" w:rsidP="00D77B9C">
                  <w:pPr>
                    <w:pStyle w:val="a2"/>
                    <w:ind w:firstLineChars="0" w:firstLine="0"/>
                  </w:pPr>
                  <m:oMathPara>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1+π</m:t>
                                  </m:r>
                                </m:e>
                              </m:d>
                            </m:e>
                            <m:sup>
                              <m:r>
                                <w:rPr>
                                  <w:rFonts w:ascii="Cambria Math" w:hAnsi="Cambria Math"/>
                                </w:rPr>
                                <m:t>t</m:t>
                              </m:r>
                            </m:sup>
                          </m:sSup>
                        </m:den>
                      </m:f>
                    </m:oMath>
                  </m:oMathPara>
                </w:p>
              </w:tc>
              <w:tc>
                <w:tcPr>
                  <w:tcW w:w="1424" w:type="dxa"/>
                  <w:vAlign w:val="center"/>
                </w:tcPr>
                <w:p w14:paraId="3D3D9F33" w14:textId="676D1201" w:rsidR="00D77B9C" w:rsidRDefault="00D77B9C" w:rsidP="00D77B9C">
                  <w:pPr>
                    <w:pStyle w:val="a2"/>
                    <w:ind w:firstLineChars="0" w:firstLine="0"/>
                    <w:jc w:val="center"/>
                  </w:pPr>
                  <w:r>
                    <w:rPr>
                      <w:rFonts w:hint="eastAsia"/>
                    </w:rPr>
                    <w:t>(</w:t>
                  </w:r>
                  <w:r>
                    <w:t>1-</w:t>
                  </w:r>
                  <w:r>
                    <w:rPr>
                      <w:rFonts w:hint="eastAsia"/>
                    </w:rPr>
                    <w:t>6</w:t>
                  </w:r>
                  <w:r>
                    <w:t>)</w:t>
                  </w:r>
                </w:p>
              </w:tc>
            </w:tr>
          </w:tbl>
          <w:p w14:paraId="0A161D7C" w14:textId="14C66413" w:rsidR="00E3556F" w:rsidRDefault="007C71DA" w:rsidP="00D77B9C">
            <w:pPr>
              <w:pStyle w:val="a2"/>
              <w:ind w:firstLineChars="0" w:firstLine="0"/>
            </w:pPr>
            <w:r>
              <w:rPr>
                <w:rFonts w:hint="eastAsia"/>
              </w:rPr>
              <w:t>(</w:t>
            </w:r>
            <w:r>
              <w:t>1-6)</w:t>
            </w:r>
            <w:r w:rsidR="00CD68AE">
              <w:rPr>
                <w:rFonts w:hint="eastAsia"/>
              </w:rPr>
              <w:t>式を変形することで，各年</w:t>
            </w:r>
            <m:oMath>
              <m:r>
                <w:rPr>
                  <w:rFonts w:ascii="Cambria Math" w:hAnsi="Cambria Math"/>
                </w:rPr>
                <m:t>t</m:t>
              </m:r>
            </m:oMath>
            <w:r w:rsidR="00B55CC6">
              <w:rPr>
                <w:rFonts w:hint="eastAsia"/>
              </w:rPr>
              <w:t xml:space="preserve"> </w:t>
            </w:r>
            <w:r w:rsidR="00CD68AE">
              <w:rPr>
                <w:rFonts w:hint="eastAsia"/>
              </w:rPr>
              <w:t>における予想</w:t>
            </w:r>
            <w:r w:rsidR="00B55CC6">
              <w:rPr>
                <w:rFonts w:hint="eastAsia"/>
              </w:rPr>
              <w:t>名目</w:t>
            </w:r>
            <w:r w:rsidR="00CD68AE">
              <w:rPr>
                <w:rFonts w:hint="eastAsia"/>
              </w:rPr>
              <w:t>FCF（</w:t>
            </w:r>
            <m:oMath>
              <m:r>
                <w:rPr>
                  <w:rFonts w:ascii="Cambria Math" w:hAnsi="Cambria Math" w:hint="eastAsia"/>
                </w:rPr>
                <m:t>NFC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oMath>
            <w:r w:rsidR="00E3556F">
              <w:t>）</w:t>
            </w:r>
            <w:r w:rsidR="00E3556F">
              <w:rPr>
                <w:rFonts w:hint="eastAsia"/>
              </w:rPr>
              <w:t>は，</w:t>
            </w:r>
          </w:p>
          <w:p w14:paraId="5A3867B8" w14:textId="3BEC4573" w:rsidR="00E3556F" w:rsidRPr="009D20B7" w:rsidRDefault="009D20B7" w:rsidP="00D77B9C">
            <w:pPr>
              <w:pStyle w:val="a2"/>
              <w:ind w:firstLineChars="0" w:firstLine="0"/>
            </w:pPr>
            <m:oMathPara>
              <m:oMath>
                <m:r>
                  <w:rPr>
                    <w:rFonts w:ascii="Cambria Math" w:hAnsi="Cambria Math"/>
                  </w:rPr>
                  <m:t>NFC</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=RFCF×</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0</m:t>
                    </m:r>
                  </m:sup>
                </m:sSup>
                <m:r>
                  <w:rPr>
                    <w:rFonts w:ascii="Cambria Math" w:hAnsi="Cambria Math"/>
                  </w:rPr>
                  <m:t>=1,000</m:t>
                </m:r>
              </m:oMath>
            </m:oMathPara>
          </w:p>
          <w:p w14:paraId="448F1967" w14:textId="79F0D622" w:rsidR="009D20B7" w:rsidRPr="009D20B7" w:rsidRDefault="009D20B7" w:rsidP="00D77B9C">
            <w:pPr>
              <w:pStyle w:val="a2"/>
              <w:ind w:firstLineChars="0" w:firstLine="0"/>
            </w:pPr>
            <m:oMathPara>
              <m:oMath>
                <m:r>
                  <w:rPr>
                    <w:rFonts w:ascii="Cambria Math" w:hAnsi="Cambria Math"/>
                  </w:rPr>
                  <m:t>NFC</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=RFCF×</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1</m:t>
                    </m:r>
                  </m:sup>
                </m:sSup>
              </m:oMath>
            </m:oMathPara>
          </w:p>
          <w:p w14:paraId="5585F003" w14:textId="1D52037F" w:rsidR="009D20B7" w:rsidRPr="009D20B7" w:rsidRDefault="009D20B7" w:rsidP="00D77B9C">
            <w:pPr>
              <w:pStyle w:val="a2"/>
              <w:ind w:firstLineChars="0" w:firstLine="0"/>
              <w:rPr>
                <w:rFonts w:hint="eastAsia"/>
              </w:rPr>
            </w:pPr>
            <m:oMathPara>
              <m:oMath>
                <m:r>
                  <w:rPr>
                    <w:rFonts w:ascii="Cambria Math" w:hAnsi="Cambria Math"/>
                  </w:rPr>
                  <m:t>NFC</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=RFCF×</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2</m:t>
                    </m:r>
                  </m:sup>
                </m:sSup>
              </m:oMath>
            </m:oMathPara>
          </w:p>
          <w:p w14:paraId="3FCA4585" w14:textId="77777777" w:rsidR="006F249A" w:rsidRPr="00861E7D" w:rsidRDefault="009D20B7" w:rsidP="00D77B9C">
            <w:pPr>
              <w:pStyle w:val="a2"/>
              <w:ind w:firstLineChars="0" w:firstLine="0"/>
            </w:pPr>
            <m:oMathPara>
              <m:oMath>
                <m:r>
                  <w:rPr>
                    <w:rFonts w:ascii="Cambria Math" w:hAnsi="Cambria Math"/>
                  </w:rPr>
                  <m:t>NFC</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=RFCF×</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3</m:t>
                    </m:r>
                  </m:sup>
                </m:sSup>
              </m:oMath>
            </m:oMathPara>
          </w:p>
          <w:p w14:paraId="73F54633" w14:textId="1157E794" w:rsidR="00861E7D" w:rsidRDefault="00861E7D" w:rsidP="00D77B9C">
            <w:pPr>
              <w:pStyle w:val="a2"/>
              <w:ind w:firstLineChars="0" w:firstLine="0"/>
            </w:pPr>
            <w:r>
              <w:rPr>
                <w:rFonts w:hint="eastAsia"/>
              </w:rPr>
              <w:t>と計算できる．</w:t>
            </w:r>
            <w:r w:rsidR="00C10C52">
              <w:rPr>
                <w:rFonts w:hint="eastAsia"/>
              </w:rPr>
              <w:t>これらにより，名目予想FCF</w:t>
            </w:r>
            <w:r w:rsidR="00126FB8">
              <w:rPr>
                <w:rFonts w:hint="eastAsia"/>
              </w:rPr>
              <w:t>（</w:t>
            </w:r>
            <m:oMath>
              <m:r>
                <w:rPr>
                  <w:rFonts w:ascii="Cambria Math" w:hAnsi="Cambria Math" w:hint="eastAsia"/>
                </w:rPr>
                <m:t>NFC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oMath>
            <w:r w:rsidR="00126FB8">
              <w:rPr>
                <w:rFonts w:hint="eastAsia"/>
              </w:rPr>
              <w:t>）</w:t>
            </w:r>
            <w:r w:rsidR="00C10C52">
              <w:rPr>
                <w:rFonts w:hint="eastAsia"/>
              </w:rPr>
              <w:t>と名目資本コスト</w:t>
            </w:r>
            <m:oMath>
              <m:r>
                <w:rPr>
                  <w:rFonts w:ascii="Cambria Math" w:hAnsi="Cambria Math"/>
                </w:rPr>
                <m:t>g</m:t>
              </m:r>
            </m:oMath>
            <w:r w:rsidR="00C10C52">
              <w:rPr>
                <w:rFonts w:hint="eastAsia"/>
              </w:rPr>
              <w:t>を用いて計算される名目値による</w:t>
            </w:r>
            <m:oMath>
              <m:r>
                <w:rPr>
                  <w:rFonts w:ascii="Cambria Math" w:hAnsi="Cambria Math" w:hint="eastAsia"/>
                </w:rPr>
                <m:t>NPV</m:t>
              </m:r>
            </m:oMath>
            <w:r w:rsidR="00F3689C">
              <w:rPr>
                <w:rFonts w:hint="eastAsia"/>
              </w:rPr>
              <w:t>は，以下のように計算される．</w:t>
            </w:r>
            <w:r w:rsidR="00126FB8">
              <w:rPr>
                <w:rFonts w:hint="eastAsia"/>
              </w:rPr>
              <w:t>ただし，インフレ率は</w:t>
            </w:r>
            <m:oMath>
              <m:r>
                <w:rPr>
                  <w:rFonts w:ascii="Cambria Math" w:hAnsi="Cambria Math"/>
                </w:rPr>
                <m:t>r</m:t>
              </m:r>
            </m:oMath>
            <w:r w:rsidR="00126FB8">
              <w:rPr>
                <w:rFonts w:hint="eastAsia"/>
              </w:rPr>
              <w:t>とする．</w:t>
            </w:r>
          </w:p>
          <w:p w14:paraId="3AC52D14" w14:textId="69EFC8E4" w:rsidR="00E2736B" w:rsidRPr="00E57AC1" w:rsidRDefault="00612B9D" w:rsidP="00D77B9C">
            <w:pPr>
              <w:pStyle w:val="a2"/>
              <w:ind w:firstLineChars="0" w:firstLine="0"/>
              <w:rPr>
                <w:iCs/>
              </w:rPr>
            </w:pPr>
            <m:oMathPara>
              <m:oMath>
                <m:r>
                  <w:rPr>
                    <w:rFonts w:ascii="Cambria Math" w:hAnsi="Cambria Math"/>
                  </w:rPr>
                  <m:t>NPV</m:t>
                </m:r>
                <m:r>
                  <m:rPr>
                    <m:aln/>
                  </m:rPr>
                  <w:rPr>
                    <w:rFonts w:ascii="Cambria Math" w:hAnsi="Cambria Math"/>
                  </w:rPr>
                  <m:t>=</m:t>
                </m:r>
                <m:nary>
                  <m:naryPr>
                    <m:chr m:val="∑"/>
                    <m:ctrlPr>
                      <w:rPr>
                        <w:rFonts w:ascii="Cambria Math" w:hAnsi="Cambria Math"/>
                        <w:i/>
                      </w:rPr>
                    </m:ctrlPr>
                  </m:naryPr>
                  <m:sub>
                    <m:r>
                      <w:rPr>
                        <w:rFonts w:ascii="Cambria Math" w:hAnsi="Cambria Math"/>
                      </w:rPr>
                      <m:t>t=0</m:t>
                    </m:r>
                  </m:sub>
                  <m:sup>
                    <m:r>
                      <w:rPr>
                        <w:rFonts w:ascii="Cambria Math" w:hAnsi="Cambria Math"/>
                      </w:rPr>
                      <m:t>T</m:t>
                    </m:r>
                  </m:sup>
                  <m:e>
                    <m:f>
                      <m:fPr>
                        <m:ctrlPr>
                          <w:rPr>
                            <w:rFonts w:ascii="Cambria Math" w:hAnsi="Cambria Math"/>
                            <w:i/>
                          </w:rPr>
                        </m:ctrlPr>
                      </m:fPr>
                      <m:num>
                        <m:r>
                          <w:rPr>
                            <w:rFonts w:ascii="Cambria Math" w:hAnsi="Cambria Math"/>
                          </w:rPr>
                          <m:t>NFC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1+g</m:t>
                                </m:r>
                              </m:e>
                            </m:d>
                          </m:e>
                          <m:sup>
                            <m:r>
                              <w:rPr>
                                <w:rFonts w:ascii="Cambria Math" w:hAnsi="Cambria Math"/>
                              </w:rPr>
                              <m:t>t</m:t>
                            </m:r>
                          </m:sup>
                        </m:sSup>
                      </m:den>
                    </m:f>
                  </m:e>
                </m:nary>
                <m:r>
                  <w:br/>
                </m:r>
              </m:oMath>
              <m:oMath>
                <m:r>
                  <m:rPr>
                    <m:aln/>
                  </m:rPr>
                  <w:rPr>
                    <w:rFonts w:ascii="Cambria Math" w:hAnsi="Cambria Math"/>
                  </w:rPr>
                  <m:t>=-1000+</m:t>
                </m:r>
                <m:f>
                  <m:fPr>
                    <m:ctrlPr>
                      <w:rPr>
                        <w:rFonts w:ascii="Cambria Math" w:hAnsi="Cambria Math"/>
                        <w:i/>
                      </w:rPr>
                    </m:ctrlPr>
                  </m:fPr>
                  <m:num>
                    <m:d>
                      <m:dPr>
                        <m:ctrlPr>
                          <w:rPr>
                            <w:rFonts w:ascii="Cambria Math" w:hAnsi="Cambria Math"/>
                            <w:i/>
                          </w:rPr>
                        </m:ctrlPr>
                      </m:dPr>
                      <m:e>
                        <m:r>
                          <w:rPr>
                            <w:rFonts w:ascii="Cambria Math" w:hAnsi="Cambria Math"/>
                          </w:rPr>
                          <m:t>1+0.02</m:t>
                        </m:r>
                      </m:e>
                    </m:d>
                    <m:r>
                      <w:rPr>
                        <w:rFonts w:ascii="Cambria Math" w:hAnsi="Cambria Math"/>
                      </w:rPr>
                      <m:t>×400</m:t>
                    </m:r>
                  </m:num>
                  <m:den>
                    <m:d>
                      <m:dPr>
                        <m:ctrlPr>
                          <w:rPr>
                            <w:rFonts w:ascii="Cambria Math" w:hAnsi="Cambria Math"/>
                            <w:i/>
                          </w:rPr>
                        </m:ctrlPr>
                      </m:dPr>
                      <m:e>
                        <m:r>
                          <w:rPr>
                            <w:rFonts w:ascii="Cambria Math" w:hAnsi="Cambria Math"/>
                          </w:rPr>
                          <m:t>1+0.07</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2</m:t>
                        </m:r>
                      </m:sup>
                    </m:sSup>
                    <m:r>
                      <w:rPr>
                        <w:rFonts w:ascii="Cambria Math" w:hAnsi="Cambria Math"/>
                      </w:rPr>
                      <m:t>×400</m:t>
                    </m:r>
                  </m:num>
                  <m:den>
                    <m:sSup>
                      <m:sSupPr>
                        <m:ctrlPr>
                          <w:rPr>
                            <w:rFonts w:ascii="Cambria Math" w:hAnsi="Cambria Math"/>
                            <w:i/>
                          </w:rPr>
                        </m:ctrlPr>
                      </m:sSupPr>
                      <m:e>
                        <m:d>
                          <m:dPr>
                            <m:ctrlPr>
                              <w:rPr>
                                <w:rFonts w:ascii="Cambria Math" w:hAnsi="Cambria Math"/>
                                <w:i/>
                              </w:rPr>
                            </m:ctrlPr>
                          </m:dPr>
                          <m:e>
                            <m:r>
                              <w:rPr>
                                <w:rFonts w:ascii="Cambria Math" w:hAnsi="Cambria Math"/>
                              </w:rPr>
                              <m:t>1+0.07</m:t>
                            </m:r>
                          </m:e>
                        </m:d>
                      </m:e>
                      <m:sup>
                        <m:r>
                          <w:rPr>
                            <w:rFonts w:ascii="Cambria Math" w:hAnsi="Cambria Math"/>
                          </w:rPr>
                          <m:t>2</m:t>
                        </m:r>
                      </m:sup>
                    </m:sSup>
                  </m:den>
                </m:f>
                <m:r>
                  <w:rPr>
                    <w:rFonts w:ascii="Cambria Math" w:hAnsi="Cambria Math"/>
                  </w:rPr>
                  <m:t>=91.30</m:t>
                </m:r>
                <m:r>
                  <m:rPr>
                    <m:sty m:val="p"/>
                  </m:rPr>
                  <w:rPr>
                    <w:rFonts w:ascii="Cambria Math" w:hAnsi="Cambria Math" w:hint="eastAsia"/>
                  </w:rPr>
                  <m:t>万円</m:t>
                </m:r>
              </m:oMath>
            </m:oMathPara>
          </w:p>
          <w:p w14:paraId="14BE7FB9" w14:textId="77777777" w:rsidR="00E57AC1" w:rsidRDefault="00E57AC1" w:rsidP="00D77B9C">
            <w:pPr>
              <w:pStyle w:val="a2"/>
              <w:ind w:firstLineChars="0" w:firstLine="0"/>
              <w:rPr>
                <w:iCs/>
              </w:rPr>
            </w:pPr>
          </w:p>
          <w:p w14:paraId="2A608467" w14:textId="693B78B0" w:rsidR="00E57AC1" w:rsidRDefault="00E57AC1" w:rsidP="00D77B9C">
            <w:pPr>
              <w:pStyle w:val="a2"/>
              <w:ind w:firstLineChars="0" w:firstLine="0"/>
              <w:rPr>
                <w:iCs/>
              </w:rPr>
            </w:pPr>
            <w:r>
              <w:rPr>
                <w:rFonts w:hint="eastAsia"/>
                <w:iCs/>
              </w:rPr>
              <w:lastRenderedPageBreak/>
              <w:t>他方，実質値によるNPVを計算する場合，</w:t>
            </w:r>
            <w:r w:rsidR="00F41296">
              <w:rPr>
                <w:rFonts w:hint="eastAsia"/>
                <w:iCs/>
              </w:rPr>
              <w:t>資本コストを名目値から実質値に変換する必要がある．(</w:t>
            </w:r>
            <w:r w:rsidR="00F41296">
              <w:rPr>
                <w:iCs/>
              </w:rPr>
              <w:t>1-6)</w:t>
            </w:r>
            <w:r w:rsidR="00F41296">
              <w:rPr>
                <w:rFonts w:hint="eastAsia"/>
                <w:iCs/>
              </w:rPr>
              <w:t>式</w:t>
            </w:r>
            <w:r w:rsidR="009A121F">
              <w:rPr>
                <w:rFonts w:hint="eastAsia"/>
                <w:iCs/>
              </w:rPr>
              <w:t>より，実質資本コスト</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g</m:t>
                      </m:r>
                    </m:e>
                  </m:acc>
                  <m:ctrlPr>
                    <w:rPr>
                      <w:rFonts w:ascii="Cambria Math" w:hAnsi="Cambria Math" w:hint="eastAsia"/>
                      <w:i/>
                      <w:iCs/>
                    </w:rPr>
                  </m:ctrlPr>
                </m:e>
                <m:sub>
                  <m:r>
                    <w:rPr>
                      <w:rFonts w:ascii="Cambria Math" w:hAnsi="Cambria Math" w:hint="eastAsia"/>
                    </w:rPr>
                    <m:t>t</m:t>
                  </m:r>
                </m:sub>
              </m:sSub>
            </m:oMath>
            <w:r w:rsidR="009A121F">
              <w:rPr>
                <w:rFonts w:hint="eastAsia"/>
                <w:iCs/>
              </w:rPr>
              <w:t>は</w:t>
            </w:r>
          </w:p>
          <w:p w14:paraId="7CBDEB0B" w14:textId="6FA46031" w:rsidR="009A121F" w:rsidRPr="00CC6A33" w:rsidRDefault="00717D3A" w:rsidP="00D77B9C">
            <w:pPr>
              <w:pStyle w:val="a2"/>
              <w:ind w:firstLineChars="0" w:firstLine="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1+0.07</m:t>
                    </m:r>
                  </m:num>
                  <m:den>
                    <m:r>
                      <w:rPr>
                        <w:rFonts w:ascii="Cambria Math" w:hAnsi="Cambria Math"/>
                      </w:rPr>
                      <m:t>1+0.02</m:t>
                    </m:r>
                  </m:den>
                </m:f>
                <m:r>
                  <w:rPr>
                    <w:rFonts w:ascii="Cambria Math" w:hAnsi="Cambria Math"/>
                  </w:rPr>
                  <m:t>-1=4.90%</m:t>
                </m:r>
              </m:oMath>
            </m:oMathPara>
          </w:p>
          <w:p w14:paraId="35914347" w14:textId="77777777" w:rsidR="00CC6A33" w:rsidRDefault="00CC6A33" w:rsidP="00D77B9C">
            <w:pPr>
              <w:pStyle w:val="a2"/>
              <w:ind w:firstLineChars="0" w:firstLine="0"/>
            </w:pPr>
            <w:r>
              <w:rPr>
                <w:rFonts w:hint="eastAsia"/>
              </w:rPr>
              <w:t>なので，</w:t>
            </w:r>
            <w:r w:rsidR="00AE2E80">
              <w:rPr>
                <w:rFonts w:hint="eastAsia"/>
              </w:rPr>
              <w:t>実質予想FCF（</w:t>
            </w:r>
            <m:oMath>
              <m:r>
                <w:rPr>
                  <w:rFonts w:ascii="Cambria Math" w:hAnsi="Cambria Math"/>
                </w:rPr>
                <m:t>RFCF</m:t>
              </m:r>
            </m:oMath>
            <w:r w:rsidR="00AE2E80">
              <w:rPr>
                <w:rFonts w:hint="eastAsia"/>
              </w:rPr>
              <w:t>）と実質資本コスト</w:t>
            </w:r>
            <m:oMath>
              <m:acc>
                <m:accPr>
                  <m:ctrlPr>
                    <w:rPr>
                      <w:rFonts w:ascii="Cambria Math" w:hAnsi="Cambria Math"/>
                      <w:i/>
                    </w:rPr>
                  </m:ctrlPr>
                </m:accPr>
                <m:e>
                  <m:r>
                    <w:rPr>
                      <w:rFonts w:ascii="Cambria Math" w:hAnsi="Cambria Math"/>
                    </w:rPr>
                    <m:t>g</m:t>
                  </m:r>
                </m:e>
              </m:acc>
            </m:oMath>
            <w:r w:rsidR="00652CE2">
              <w:rPr>
                <w:rFonts w:hint="eastAsia"/>
              </w:rPr>
              <w:t>により計算される事業AのNPVは，</w:t>
            </w:r>
          </w:p>
          <w:p w14:paraId="151BC63E" w14:textId="4BC5B2BA" w:rsidR="001B7DF2" w:rsidRPr="001B7DF2" w:rsidRDefault="00DE75A0" w:rsidP="00D77B9C">
            <w:pPr>
              <w:pStyle w:val="a2"/>
              <w:ind w:firstLineChars="0" w:firstLine="0"/>
              <w:rPr>
                <w:iCs/>
              </w:rPr>
            </w:pPr>
            <m:oMathPara>
              <m:oMath>
                <m:r>
                  <w:rPr>
                    <w:rFonts w:ascii="Cambria Math" w:hAnsi="Cambria Math"/>
                  </w:rPr>
                  <m:t>NPV</m:t>
                </m:r>
                <m:r>
                  <m:rPr>
                    <m:aln/>
                  </m:rPr>
                  <w:rPr>
                    <w:rFonts w:ascii="Cambria Math" w:hAnsi="Cambria Math"/>
                  </w:rPr>
                  <m:t>=</m:t>
                </m:r>
                <m:nary>
                  <m:naryPr>
                    <m:chr m:val="∑"/>
                    <m:ctrlPr>
                      <w:rPr>
                        <w:rFonts w:ascii="Cambria Math" w:hAnsi="Cambria Math"/>
                        <w:i/>
                      </w:rPr>
                    </m:ctrlPr>
                  </m:naryPr>
                  <m:sub>
                    <m:r>
                      <w:rPr>
                        <w:rFonts w:ascii="Cambria Math" w:hAnsi="Cambria Math"/>
                      </w:rPr>
                      <m:t>t=0</m:t>
                    </m:r>
                  </m:sub>
                  <m:sup>
                    <m:r>
                      <w:rPr>
                        <w:rFonts w:ascii="Cambria Math" w:hAnsi="Cambria Math"/>
                      </w:rPr>
                      <m:t>T</m:t>
                    </m:r>
                  </m:sup>
                  <m:e>
                    <m:f>
                      <m:fPr>
                        <m:ctrlPr>
                          <w:rPr>
                            <w:rFonts w:ascii="Cambria Math" w:hAnsi="Cambria Math"/>
                            <w:i/>
                          </w:rPr>
                        </m:ctrlPr>
                      </m:fPr>
                      <m:num>
                        <m:r>
                          <w:rPr>
                            <w:rFonts w:ascii="Cambria Math" w:hAnsi="Cambria Math"/>
                          </w:rPr>
                          <m:t>R</m:t>
                        </m:r>
                        <m:r>
                          <w:rPr>
                            <w:rFonts w:ascii="Cambria Math" w:hAnsi="Cambria Math"/>
                          </w:rPr>
                          <m:t>FC</m:t>
                        </m:r>
                        <m:sSub>
                          <m:sSubPr>
                            <m:ctrlPr>
                              <w:rPr>
                                <w:rFonts w:ascii="Cambria Math" w:hAnsi="Cambria Math"/>
                                <w:i/>
                              </w:rPr>
                            </m:ctrlPr>
                          </m:sSubPr>
                          <m:e>
                            <m:r>
                              <w:rPr>
                                <w:rFonts w:ascii="Cambria Math" w:hAnsi="Cambria Math"/>
                              </w:rPr>
                              <m:t>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t</m:t>
                                    </m:r>
                                  </m:sub>
                                </m:sSub>
                              </m:e>
                            </m:d>
                          </m:e>
                          <m:sup>
                            <m:r>
                              <w:rPr>
                                <w:rFonts w:ascii="Cambria Math" w:hAnsi="Cambria Math"/>
                              </w:rPr>
                              <m:t>t</m:t>
                            </m:r>
                          </m:sup>
                        </m:sSup>
                      </m:den>
                    </m:f>
                  </m:e>
                </m:nary>
                <m:r>
                  <w:br/>
                </m:r>
              </m:oMath>
              <m:oMath>
                <m:r>
                  <m:rPr>
                    <m:aln/>
                  </m:rPr>
                  <w:rPr>
                    <w:rFonts w:ascii="Cambria Math" w:hAnsi="Cambria Math"/>
                  </w:rPr>
                  <m:t>=-1000+</m:t>
                </m:r>
                <m:f>
                  <m:fPr>
                    <m:ctrlPr>
                      <w:rPr>
                        <w:rFonts w:ascii="Cambria Math" w:hAnsi="Cambria Math"/>
                        <w:i/>
                      </w:rPr>
                    </m:ctrlPr>
                  </m:fPr>
                  <m:num>
                    <m:r>
                      <w:rPr>
                        <w:rFonts w:ascii="Cambria Math" w:hAnsi="Cambria Math"/>
                      </w:rPr>
                      <m:t>400</m:t>
                    </m:r>
                  </m:num>
                  <m:den>
                    <m:f>
                      <m:fPr>
                        <m:ctrlPr>
                          <w:rPr>
                            <w:rFonts w:ascii="Cambria Math" w:hAnsi="Cambria Math"/>
                            <w:i/>
                          </w:rPr>
                        </m:ctrlPr>
                      </m:fPr>
                      <m:num>
                        <m:d>
                          <m:dPr>
                            <m:ctrlPr>
                              <w:rPr>
                                <w:rFonts w:ascii="Cambria Math" w:hAnsi="Cambria Math"/>
                                <w:i/>
                              </w:rPr>
                            </m:ctrlPr>
                          </m:dPr>
                          <m:e>
                            <m:r>
                              <w:rPr>
                                <w:rFonts w:ascii="Cambria Math" w:hAnsi="Cambria Math"/>
                              </w:rPr>
                              <m:t>1+0.07</m:t>
                            </m:r>
                          </m:e>
                        </m:d>
                      </m:num>
                      <m:den>
                        <m:r>
                          <w:rPr>
                            <w:rFonts w:ascii="Cambria Math" w:hAnsi="Cambria Math"/>
                          </w:rPr>
                          <m:t>1+0.02</m:t>
                        </m:r>
                      </m:den>
                    </m:f>
                  </m:den>
                </m:f>
                <m:r>
                  <w:rPr>
                    <w:rFonts w:ascii="Cambria Math" w:hAnsi="Cambria Math"/>
                  </w:rPr>
                  <m:t>+</m:t>
                </m:r>
                <m:f>
                  <m:fPr>
                    <m:ctrlPr>
                      <w:rPr>
                        <w:rFonts w:ascii="Cambria Math" w:hAnsi="Cambria Math"/>
                        <w:i/>
                      </w:rPr>
                    </m:ctrlPr>
                  </m:fPr>
                  <m:num>
                    <m:r>
                      <w:rPr>
                        <w:rFonts w:ascii="Cambria Math" w:hAnsi="Cambria Math"/>
                      </w:rPr>
                      <m:t>400</m:t>
                    </m:r>
                  </m:num>
                  <m:den>
                    <m:sSup>
                      <m:sSupPr>
                        <m:ctrlPr>
                          <w:rPr>
                            <w:rFonts w:ascii="Cambria Math" w:hAnsi="Cambria Math"/>
                            <w:i/>
                          </w:rPr>
                        </m:ctrlPr>
                      </m:sSupPr>
                      <m:e>
                        <m:f>
                          <m:fPr>
                            <m:ctrlPr>
                              <w:rPr>
                                <w:rFonts w:ascii="Cambria Math" w:hAnsi="Cambria Math"/>
                                <w:i/>
                              </w:rPr>
                            </m:ctrlPr>
                          </m:fPr>
                          <m:num>
                            <m:d>
                              <m:dPr>
                                <m:ctrlPr>
                                  <w:rPr>
                                    <w:rFonts w:ascii="Cambria Math" w:hAnsi="Cambria Math"/>
                                    <w:i/>
                                  </w:rPr>
                                </m:ctrlPr>
                              </m:dPr>
                              <m:e>
                                <m:r>
                                  <w:rPr>
                                    <w:rFonts w:ascii="Cambria Math" w:hAnsi="Cambria Math"/>
                                  </w:rPr>
                                  <m:t>1+0.07</m:t>
                                </m:r>
                              </m:e>
                            </m:d>
                          </m:num>
                          <m:den>
                            <m:r>
                              <w:rPr>
                                <w:rFonts w:ascii="Cambria Math" w:hAnsi="Cambria Math"/>
                              </w:rPr>
                              <m:t>1+0.02</m:t>
                            </m:r>
                          </m:den>
                        </m:f>
                      </m:e>
                      <m:sup>
                        <m:r>
                          <w:rPr>
                            <w:rFonts w:ascii="Cambria Math" w:hAnsi="Cambria Math"/>
                          </w:rPr>
                          <m:t>2</m:t>
                        </m:r>
                      </m:sup>
                    </m:sSup>
                  </m:den>
                </m:f>
                <m:r>
                  <w:rPr>
                    <w:rFonts w:ascii="Cambria Math" w:hAnsi="Cambria Math"/>
                  </w:rPr>
                  <m:t>=91.30</m:t>
                </m:r>
                <m:r>
                  <m:rPr>
                    <m:sty m:val="p"/>
                  </m:rPr>
                  <w:rPr>
                    <w:rFonts w:ascii="Cambria Math" w:hAnsi="Cambria Math" w:hint="eastAsia"/>
                  </w:rPr>
                  <m:t>万</m:t>
                </m:r>
              </m:oMath>
            </m:oMathPara>
          </w:p>
          <w:p w14:paraId="7858CDDA" w14:textId="375A414B" w:rsidR="001B7DF2" w:rsidRPr="001B7DF2" w:rsidRDefault="001B7DF2" w:rsidP="00D77B9C">
            <w:pPr>
              <w:pStyle w:val="a2"/>
              <w:ind w:firstLineChars="0" w:firstLine="0"/>
              <w:rPr>
                <w:rFonts w:hint="eastAsia"/>
                <w:iCs/>
              </w:rPr>
            </w:pPr>
            <w:r>
              <w:rPr>
                <w:rFonts w:hint="eastAsia"/>
                <w:iCs/>
              </w:rPr>
              <w:t>であり，名目値によるNVPと実質値によるNPVは一致する．</w:t>
            </w:r>
            <w:r w:rsidR="00D373F8">
              <w:rPr>
                <w:rFonts w:hint="eastAsia"/>
                <w:iCs/>
              </w:rPr>
              <w:t>これを計算上の</w:t>
            </w:r>
            <w:r w:rsidR="00D373F8" w:rsidRPr="00D373F8">
              <w:rPr>
                <w:rFonts w:hint="eastAsia"/>
                <w:b/>
                <w:bCs/>
                <w:iCs/>
                <w:color w:val="FF0000"/>
              </w:rPr>
              <w:t>整合性</w:t>
            </w:r>
            <w:r w:rsidR="00D373F8">
              <w:rPr>
                <w:rFonts w:hint="eastAsia"/>
                <w:iCs/>
              </w:rPr>
              <w:t>いう．</w:t>
            </w:r>
          </w:p>
        </w:tc>
      </w:tr>
    </w:tbl>
    <w:p w14:paraId="3790E2CB" w14:textId="77777777" w:rsidR="00DB06D4" w:rsidRDefault="00DB06D4" w:rsidP="00DB06D4">
      <w:pPr>
        <w:pStyle w:val="a2"/>
        <w:ind w:firstLineChars="0" w:firstLine="0"/>
        <w:rPr>
          <w:rFonts w:hint="eastAsia"/>
        </w:rPr>
      </w:pPr>
    </w:p>
    <w:p w14:paraId="3056D9DA" w14:textId="48F85D73" w:rsidR="000F4687" w:rsidRDefault="003E51F1" w:rsidP="000F4687">
      <w:pPr>
        <w:pStyle w:val="a2"/>
        <w:numPr>
          <w:ilvl w:val="0"/>
          <w:numId w:val="32"/>
        </w:numPr>
        <w:ind w:firstLineChars="0"/>
        <w:rPr>
          <w:rFonts w:hint="eastAsia"/>
        </w:rPr>
      </w:pPr>
      <w:r>
        <w:br/>
      </w:r>
      <m:oMath>
        <m:r>
          <w:rPr>
            <w:rFonts w:ascii="Cambria Math" w:hAnsi="Cambria Math"/>
          </w:rPr>
          <m:t>t</m:t>
        </m:r>
      </m:oMath>
      <w:r w:rsidR="00090E4A">
        <w:rPr>
          <w:rFonts w:hint="eastAsia"/>
        </w:rPr>
        <w:t>期</w:t>
      </w:r>
      <w:r w:rsidR="006057A2">
        <w:rPr>
          <w:rFonts w:hint="eastAsia"/>
        </w:rPr>
        <w:t>において，</w:t>
      </w:r>
      <w:r w:rsidR="004F1EC3">
        <w:rPr>
          <w:rFonts w:hint="eastAsia"/>
        </w:rPr>
        <w:t>事業</w:t>
      </w:r>
      <w:r w:rsidR="006057A2">
        <w:rPr>
          <w:rFonts w:hint="eastAsia"/>
        </w:rPr>
        <w:t>の</w:t>
      </w:r>
      <w:r w:rsidR="004F1EC3">
        <w:rPr>
          <w:rFonts w:hint="eastAsia"/>
        </w:rPr>
        <w:t>税引き前営業利益が10,000，減価償却</w:t>
      </w:r>
      <w:r w:rsidR="00183D01">
        <w:rPr>
          <w:rFonts w:hint="eastAsia"/>
        </w:rPr>
        <w:t>費</w:t>
      </w:r>
      <w:r w:rsidR="00F02C03">
        <w:rPr>
          <w:rFonts w:hint="eastAsia"/>
        </w:rPr>
        <w:t>が2,000，NWC（ネットワーキングキャピタル）</w:t>
      </w:r>
      <w:r w:rsidR="00B16CD4">
        <w:rPr>
          <w:rFonts w:hint="eastAsia"/>
        </w:rPr>
        <w:t>の増分が</w:t>
      </w:r>
      <w:r w:rsidR="000F4687">
        <w:rPr>
          <w:rFonts w:hint="eastAsia"/>
        </w:rPr>
        <w:t>0，資本支出が0，法人税率亜は30%とする．このとき，</w:t>
      </w:r>
      <w:r w:rsidR="0077066C">
        <w:rPr>
          <w:rFonts w:hint="eastAsia"/>
        </w:rPr>
        <w:t>図表のケース①，②，③それぞれについて，節税効果を考慮しないFCF（アンレバードFCF）</w:t>
      </w:r>
      <w:r w:rsidR="00C153CF">
        <w:rPr>
          <w:rFonts w:hint="eastAsia"/>
        </w:rPr>
        <w:t>，節税効果を考慮したFCF</w:t>
      </w:r>
      <w:r w:rsidR="00A64013">
        <w:rPr>
          <w:rFonts w:hint="eastAsia"/>
        </w:rPr>
        <w:t>（レバードFCF）および，負債の節税効果はいくらですか．</w:t>
      </w:r>
    </w:p>
    <w:p w14:paraId="74343408" w14:textId="3C009BDA" w:rsidR="00A64013" w:rsidRDefault="00A64013" w:rsidP="00A64013">
      <w:pPr>
        <w:pStyle w:val="a2"/>
        <w:ind w:firstLineChars="0" w:firstLine="0"/>
        <w:jc w:val="center"/>
        <w:rPr>
          <w:rFonts w:hint="eastAsia"/>
        </w:rPr>
      </w:pPr>
      <w:r>
        <w:rPr>
          <w:rFonts w:hint="eastAsia"/>
        </w:rPr>
        <w:t xml:space="preserve">図表 </w:t>
      </w:r>
      <w:r w:rsidR="007B33C1">
        <w:rPr>
          <w:rFonts w:hint="eastAsia"/>
        </w:rPr>
        <w:t>節税効果を計算するためのデータ</w:t>
      </w:r>
      <w:r>
        <w:rPr>
          <w:rFonts w:hint="eastAsia"/>
        </w:rPr>
        <w:t>（単位：万円）</w:t>
      </w:r>
    </w:p>
    <w:tbl>
      <w:tblPr>
        <w:tblStyle w:val="ac"/>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977"/>
        <w:gridCol w:w="1490"/>
        <w:gridCol w:w="1490"/>
        <w:gridCol w:w="1490"/>
      </w:tblGrid>
      <w:tr w:rsidR="007B33C1" w14:paraId="2459BEDC" w14:textId="77777777" w:rsidTr="007B33C1">
        <w:trPr>
          <w:jc w:val="center"/>
        </w:trPr>
        <w:tc>
          <w:tcPr>
            <w:tcW w:w="2977" w:type="dxa"/>
          </w:tcPr>
          <w:p w14:paraId="11BD0C8C" w14:textId="5CEED303" w:rsidR="007B33C1" w:rsidRDefault="007B33C1" w:rsidP="00A929B7">
            <w:pPr>
              <w:pStyle w:val="a2"/>
              <w:ind w:firstLineChars="0" w:firstLine="0"/>
              <w:jc w:val="center"/>
            </w:pPr>
          </w:p>
        </w:tc>
        <w:tc>
          <w:tcPr>
            <w:tcW w:w="1490" w:type="dxa"/>
          </w:tcPr>
          <w:p w14:paraId="1C97113B" w14:textId="2C7751D7" w:rsidR="007B33C1" w:rsidRDefault="007B33C1" w:rsidP="00A929B7">
            <w:pPr>
              <w:pStyle w:val="a2"/>
              <w:ind w:firstLineChars="0" w:firstLine="0"/>
              <w:jc w:val="center"/>
            </w:pPr>
            <w:r>
              <w:rPr>
                <w:rFonts w:hint="eastAsia"/>
              </w:rPr>
              <w:t>ケース①</w:t>
            </w:r>
          </w:p>
        </w:tc>
        <w:tc>
          <w:tcPr>
            <w:tcW w:w="1490" w:type="dxa"/>
          </w:tcPr>
          <w:p w14:paraId="6A7CCB04" w14:textId="1A8409B8" w:rsidR="007B33C1" w:rsidRDefault="007B33C1" w:rsidP="00A929B7">
            <w:pPr>
              <w:pStyle w:val="a2"/>
              <w:ind w:firstLineChars="0" w:firstLine="0"/>
              <w:jc w:val="center"/>
            </w:pPr>
            <w:r>
              <w:rPr>
                <w:rFonts w:hint="eastAsia"/>
              </w:rPr>
              <w:t>ケース</w:t>
            </w:r>
            <w:r>
              <w:rPr>
                <w:rFonts w:hint="eastAsia"/>
              </w:rPr>
              <w:t>②</w:t>
            </w:r>
          </w:p>
        </w:tc>
        <w:tc>
          <w:tcPr>
            <w:tcW w:w="1490" w:type="dxa"/>
          </w:tcPr>
          <w:p w14:paraId="50853656" w14:textId="4605BE38" w:rsidR="007B33C1" w:rsidRDefault="007B33C1" w:rsidP="00A929B7">
            <w:pPr>
              <w:pStyle w:val="a2"/>
              <w:ind w:firstLineChars="0" w:firstLine="0"/>
              <w:jc w:val="center"/>
            </w:pPr>
            <w:r>
              <w:rPr>
                <w:rFonts w:hint="eastAsia"/>
              </w:rPr>
              <w:t>ケース</w:t>
            </w:r>
            <w:r>
              <w:rPr>
                <w:rFonts w:hint="eastAsia"/>
              </w:rPr>
              <w:t>③</w:t>
            </w:r>
          </w:p>
        </w:tc>
      </w:tr>
      <w:tr w:rsidR="007B33C1" w14:paraId="28EA26AD" w14:textId="77777777" w:rsidTr="007B33C1">
        <w:trPr>
          <w:jc w:val="center"/>
        </w:trPr>
        <w:tc>
          <w:tcPr>
            <w:tcW w:w="2977" w:type="dxa"/>
          </w:tcPr>
          <w:p w14:paraId="21FBBA04" w14:textId="20F9D988" w:rsidR="007B33C1" w:rsidRDefault="007B33C1" w:rsidP="00A929B7">
            <w:pPr>
              <w:pStyle w:val="a2"/>
              <w:ind w:firstLineChars="0" w:firstLine="0"/>
              <w:jc w:val="center"/>
            </w:pPr>
            <w:r>
              <w:rPr>
                <w:rFonts w:hint="eastAsia"/>
              </w:rPr>
              <w:t>法人税率</w:t>
            </w:r>
          </w:p>
        </w:tc>
        <w:tc>
          <w:tcPr>
            <w:tcW w:w="1490" w:type="dxa"/>
          </w:tcPr>
          <w:p w14:paraId="511BF8DA" w14:textId="7BD7AE2F" w:rsidR="007B33C1" w:rsidRDefault="00433E4B" w:rsidP="00A929B7">
            <w:pPr>
              <w:pStyle w:val="a2"/>
              <w:ind w:firstLineChars="0" w:firstLine="0"/>
              <w:jc w:val="center"/>
            </w:pPr>
            <w:r>
              <w:t>30%</w:t>
            </w:r>
          </w:p>
        </w:tc>
        <w:tc>
          <w:tcPr>
            <w:tcW w:w="1490" w:type="dxa"/>
          </w:tcPr>
          <w:p w14:paraId="3926B563" w14:textId="49DDA1B6" w:rsidR="007B33C1" w:rsidRDefault="00433E4B" w:rsidP="00A929B7">
            <w:pPr>
              <w:pStyle w:val="a2"/>
              <w:ind w:firstLineChars="0" w:firstLine="0"/>
              <w:jc w:val="center"/>
            </w:pPr>
            <w:r>
              <w:t>30%</w:t>
            </w:r>
          </w:p>
        </w:tc>
        <w:tc>
          <w:tcPr>
            <w:tcW w:w="1490" w:type="dxa"/>
          </w:tcPr>
          <w:p w14:paraId="1D0969EA" w14:textId="2AA3FBA9" w:rsidR="007B33C1" w:rsidRDefault="00433E4B" w:rsidP="00A929B7">
            <w:pPr>
              <w:pStyle w:val="a2"/>
              <w:ind w:firstLineChars="0" w:firstLine="0"/>
              <w:jc w:val="center"/>
            </w:pPr>
            <w:r>
              <w:t>30%</w:t>
            </w:r>
          </w:p>
        </w:tc>
      </w:tr>
      <w:tr w:rsidR="007B33C1" w14:paraId="08FFE6D2" w14:textId="77777777" w:rsidTr="007B33C1">
        <w:trPr>
          <w:jc w:val="center"/>
        </w:trPr>
        <w:tc>
          <w:tcPr>
            <w:tcW w:w="2977" w:type="dxa"/>
          </w:tcPr>
          <w:p w14:paraId="42D3F51C" w14:textId="069BD749" w:rsidR="007B33C1" w:rsidRDefault="00433E4B" w:rsidP="00A929B7">
            <w:pPr>
              <w:pStyle w:val="a2"/>
              <w:ind w:firstLineChars="0" w:firstLine="0"/>
              <w:jc w:val="center"/>
              <w:rPr>
                <w:rFonts w:hint="eastAsia"/>
              </w:rPr>
            </w:pPr>
            <w:r>
              <w:rPr>
                <w:rFonts w:hint="eastAsia"/>
              </w:rPr>
              <w:t>前年末の負債残高</w:t>
            </w:r>
          </w:p>
        </w:tc>
        <w:tc>
          <w:tcPr>
            <w:tcW w:w="1490" w:type="dxa"/>
          </w:tcPr>
          <w:p w14:paraId="586F18EC" w14:textId="6FFA5424" w:rsidR="007B33C1" w:rsidRDefault="00433E4B" w:rsidP="00A929B7">
            <w:pPr>
              <w:pStyle w:val="a2"/>
              <w:ind w:firstLineChars="0" w:firstLine="0"/>
              <w:jc w:val="center"/>
              <w:rPr>
                <w:rFonts w:hint="eastAsia"/>
              </w:rPr>
            </w:pPr>
            <w:r>
              <w:rPr>
                <w:rFonts w:hint="eastAsia"/>
              </w:rPr>
              <w:t>0</w:t>
            </w:r>
          </w:p>
        </w:tc>
        <w:tc>
          <w:tcPr>
            <w:tcW w:w="1490" w:type="dxa"/>
          </w:tcPr>
          <w:p w14:paraId="391C0933" w14:textId="652FB85D" w:rsidR="007B33C1" w:rsidRDefault="00433E4B" w:rsidP="00A929B7">
            <w:pPr>
              <w:pStyle w:val="a2"/>
              <w:ind w:firstLineChars="0" w:firstLine="0"/>
              <w:jc w:val="center"/>
              <w:rPr>
                <w:rFonts w:hint="eastAsia"/>
              </w:rPr>
            </w:pPr>
            <w:r>
              <w:rPr>
                <w:rFonts w:hint="eastAsia"/>
              </w:rPr>
              <w:t>4</w:t>
            </w:r>
            <w:r>
              <w:t>0,000</w:t>
            </w:r>
          </w:p>
        </w:tc>
        <w:tc>
          <w:tcPr>
            <w:tcW w:w="1490" w:type="dxa"/>
          </w:tcPr>
          <w:p w14:paraId="0399BFD9" w14:textId="0815018E" w:rsidR="007B33C1" w:rsidRDefault="00433E4B" w:rsidP="00A929B7">
            <w:pPr>
              <w:pStyle w:val="a2"/>
              <w:ind w:firstLineChars="0" w:firstLine="0"/>
              <w:jc w:val="center"/>
              <w:rPr>
                <w:rFonts w:hint="eastAsia"/>
              </w:rPr>
            </w:pPr>
            <w:r>
              <w:rPr>
                <w:rFonts w:hint="eastAsia"/>
              </w:rPr>
              <w:t>4</w:t>
            </w:r>
            <w:r>
              <w:t>0,000</w:t>
            </w:r>
          </w:p>
        </w:tc>
      </w:tr>
      <w:tr w:rsidR="007B33C1" w14:paraId="433B81C9" w14:textId="77777777" w:rsidTr="007B33C1">
        <w:trPr>
          <w:jc w:val="center"/>
        </w:trPr>
        <w:tc>
          <w:tcPr>
            <w:tcW w:w="2977" w:type="dxa"/>
          </w:tcPr>
          <w:p w14:paraId="5C46C2E8" w14:textId="306BC8D1" w:rsidR="007B33C1" w:rsidRDefault="00433E4B" w:rsidP="00A929B7">
            <w:pPr>
              <w:pStyle w:val="a2"/>
              <w:ind w:firstLineChars="0" w:firstLine="0"/>
              <w:jc w:val="center"/>
              <w:rPr>
                <w:rFonts w:hint="eastAsia"/>
              </w:rPr>
            </w:pPr>
            <w:r>
              <w:rPr>
                <w:rFonts w:hint="eastAsia"/>
              </w:rPr>
              <w:t>負債の利子率</w:t>
            </w:r>
          </w:p>
        </w:tc>
        <w:tc>
          <w:tcPr>
            <w:tcW w:w="1490" w:type="dxa"/>
          </w:tcPr>
          <w:p w14:paraId="21B01619" w14:textId="26F4AD9A" w:rsidR="007B33C1" w:rsidRDefault="00433E4B" w:rsidP="00A929B7">
            <w:pPr>
              <w:pStyle w:val="a2"/>
              <w:ind w:firstLineChars="0" w:firstLine="0"/>
              <w:jc w:val="center"/>
              <w:rPr>
                <w:rFonts w:hint="eastAsia"/>
              </w:rPr>
            </w:pPr>
            <w:r>
              <w:rPr>
                <w:rFonts w:hint="eastAsia"/>
              </w:rPr>
              <w:t>1</w:t>
            </w:r>
            <w:r>
              <w:t>0%</w:t>
            </w:r>
          </w:p>
        </w:tc>
        <w:tc>
          <w:tcPr>
            <w:tcW w:w="1490" w:type="dxa"/>
          </w:tcPr>
          <w:p w14:paraId="7B4C926C" w14:textId="2C03356C" w:rsidR="007B33C1" w:rsidRDefault="00433E4B" w:rsidP="00A929B7">
            <w:pPr>
              <w:pStyle w:val="a2"/>
              <w:ind w:firstLineChars="0" w:firstLine="0"/>
              <w:jc w:val="center"/>
              <w:rPr>
                <w:rFonts w:hint="eastAsia"/>
              </w:rPr>
            </w:pPr>
            <w:r>
              <w:rPr>
                <w:rFonts w:hint="eastAsia"/>
              </w:rPr>
              <w:t>1</w:t>
            </w:r>
            <w:r>
              <w:t>0%</w:t>
            </w:r>
          </w:p>
        </w:tc>
        <w:tc>
          <w:tcPr>
            <w:tcW w:w="1490" w:type="dxa"/>
          </w:tcPr>
          <w:p w14:paraId="439A352A" w14:textId="3E2964BD" w:rsidR="007B33C1" w:rsidRDefault="00433E4B" w:rsidP="00A929B7">
            <w:pPr>
              <w:pStyle w:val="a2"/>
              <w:ind w:firstLineChars="0" w:firstLine="0"/>
              <w:jc w:val="center"/>
              <w:rPr>
                <w:rFonts w:hint="eastAsia"/>
              </w:rPr>
            </w:pPr>
            <w:r>
              <w:rPr>
                <w:rFonts w:hint="eastAsia"/>
              </w:rPr>
              <w:t>1</w:t>
            </w:r>
            <w:r>
              <w:t>5%</w:t>
            </w:r>
          </w:p>
        </w:tc>
      </w:tr>
    </w:tbl>
    <w:p w14:paraId="29D94E0B" w14:textId="77777777" w:rsidR="00541E83" w:rsidRPr="001100D2" w:rsidRDefault="00541E83" w:rsidP="00541E83">
      <w:pPr>
        <w:pStyle w:val="a2"/>
        <w:ind w:firstLineChars="0" w:firstLine="0"/>
        <w:rPr>
          <w:rFonts w:hint="eastAsia"/>
        </w:rPr>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761A07" w14:paraId="1466E4F7" w14:textId="77777777" w:rsidTr="00A929B7">
        <w:tc>
          <w:tcPr>
            <w:tcW w:w="10456" w:type="dxa"/>
          </w:tcPr>
          <w:p w14:paraId="3DFFBAE9" w14:textId="77777777" w:rsidR="00761A07" w:rsidRDefault="00761A07" w:rsidP="00A929B7">
            <w:pPr>
              <w:pStyle w:val="a2"/>
              <w:ind w:firstLineChars="0" w:firstLine="0"/>
            </w:pPr>
            <w:r>
              <w:rPr>
                <w:rFonts w:hint="eastAsia"/>
              </w:rPr>
              <w:t>【解答・解説】</w:t>
            </w:r>
          </w:p>
          <w:p w14:paraId="568D8946" w14:textId="4191A76F" w:rsidR="00761A07" w:rsidRDefault="00761A07" w:rsidP="00A929B7">
            <w:pPr>
              <w:pStyle w:val="a2"/>
              <w:ind w:firstLineChars="0" w:firstLine="0"/>
              <w:rPr>
                <w:iCs/>
              </w:rPr>
            </w:pPr>
            <w:r>
              <w:rPr>
                <w:rFonts w:hint="eastAsia"/>
                <w:iCs/>
              </w:rPr>
              <w:t>≪ケース①≫</w:t>
            </w:r>
          </w:p>
          <w:p w14:paraId="52F4D336" w14:textId="5D76BC8A" w:rsidR="00761A07" w:rsidRDefault="00D51B2C" w:rsidP="00A929B7">
            <w:pPr>
              <w:pStyle w:val="a2"/>
              <w:ind w:firstLineChars="0" w:firstLine="0"/>
              <w:rPr>
                <w:iCs/>
              </w:rPr>
            </w:pPr>
            <w:r>
              <w:rPr>
                <w:rFonts w:hint="eastAsia"/>
                <w:iCs/>
              </w:rPr>
              <w:t>負債残高が0であり，事業</w:t>
            </w:r>
            <w:r w:rsidR="00542144">
              <w:rPr>
                <w:rFonts w:hint="eastAsia"/>
                <w:iCs/>
              </w:rPr>
              <w:t>の</w:t>
            </w:r>
            <w:r>
              <w:rPr>
                <w:rFonts w:hint="eastAsia"/>
                <w:iCs/>
              </w:rPr>
              <w:t>実施</w:t>
            </w:r>
            <w:r w:rsidR="00542144">
              <w:rPr>
                <w:rFonts w:hint="eastAsia"/>
                <w:iCs/>
              </w:rPr>
              <w:t>に必要な資金の全額を株式資本によって資金調達している．</w:t>
            </w:r>
            <w:r w:rsidR="00C6657D">
              <w:rPr>
                <w:rFonts w:hint="eastAsia"/>
                <w:iCs/>
              </w:rPr>
              <w:t>節税効果を考慮しないFCF</w:t>
            </w:r>
            <w:r w:rsidR="0028538B">
              <w:rPr>
                <w:rFonts w:hint="eastAsia"/>
                <w:iCs/>
              </w:rPr>
              <w:t>（</w:t>
            </w:r>
            <m:oMath>
              <m:r>
                <w:rPr>
                  <w:rFonts w:ascii="Cambria Math" w:hAnsi="Cambria Math"/>
                </w:rPr>
                <m:t>FC</m:t>
              </m:r>
              <m:sSup>
                <m:sSupPr>
                  <m:ctrlPr>
                    <w:rPr>
                      <w:rFonts w:ascii="Cambria Math" w:hAnsi="Cambria Math"/>
                      <w:i/>
                      <w:iCs/>
                    </w:rPr>
                  </m:ctrlPr>
                </m:sSupPr>
                <m:e>
                  <m:r>
                    <w:rPr>
                      <w:rFonts w:ascii="Cambria Math" w:hAnsi="Cambria Math"/>
                    </w:rPr>
                    <m:t>F</m:t>
                  </m:r>
                </m:e>
                <m:sup>
                  <m:r>
                    <w:rPr>
                      <w:rFonts w:ascii="Cambria Math" w:hAnsi="Cambria Math"/>
                    </w:rPr>
                    <m:t>No</m:t>
                  </m:r>
                </m:sup>
              </m:sSup>
            </m:oMath>
            <w:r w:rsidR="0028538B">
              <w:rPr>
                <w:rFonts w:hint="eastAsia"/>
                <w:iCs/>
              </w:rPr>
              <w:t>）</w:t>
            </w:r>
            <w:r w:rsidR="004F5476">
              <w:rPr>
                <w:rFonts w:hint="eastAsia"/>
                <w:iCs/>
              </w:rPr>
              <w:t>は，</w:t>
            </w:r>
            <w:r w:rsidR="00AC46A7">
              <w:rPr>
                <w:rFonts w:hint="eastAsia"/>
                <w:iCs/>
              </w:rPr>
              <w:t>支払利息控除前の税引き</w:t>
            </w:r>
            <w:r w:rsidR="00122B66">
              <w:rPr>
                <w:rFonts w:hint="eastAsia"/>
                <w:iCs/>
              </w:rPr>
              <w:t>前利益（</w:t>
            </w:r>
            <m:oMath>
              <m:r>
                <w:rPr>
                  <w:rFonts w:ascii="Cambria Math" w:hAnsi="Cambria Math"/>
                </w:rPr>
                <m:t>EBIT</m:t>
              </m:r>
            </m:oMath>
            <w:r w:rsidR="00122B66">
              <w:rPr>
                <w:rFonts w:hint="eastAsia"/>
                <w:iCs/>
              </w:rPr>
              <w:t>）</w:t>
            </w:r>
            <w:r w:rsidR="005310E6">
              <w:rPr>
                <w:rFonts w:hint="eastAsia"/>
                <w:iCs/>
              </w:rPr>
              <w:t>，減価償却費（</w:t>
            </w:r>
            <m:oMath>
              <m:r>
                <w:rPr>
                  <w:rFonts w:ascii="Cambria Math" w:hAnsi="Cambria Math"/>
                </w:rPr>
                <m:t>DEP</m:t>
              </m:r>
            </m:oMath>
            <w:r w:rsidR="005310E6">
              <w:rPr>
                <w:rFonts w:hint="eastAsia"/>
                <w:iCs/>
              </w:rPr>
              <w:t>）</w:t>
            </w:r>
            <w:r w:rsidR="004F64CE">
              <w:rPr>
                <w:rFonts w:hint="eastAsia"/>
                <w:iCs/>
              </w:rPr>
              <w:t>，ネットワーキング</w:t>
            </w:r>
            <w:r w:rsidR="004B2D53">
              <w:rPr>
                <w:rFonts w:hint="eastAsia"/>
                <w:iCs/>
              </w:rPr>
              <w:t>キャピタル（</w:t>
            </w:r>
            <m:oMath>
              <m:r>
                <w:rPr>
                  <w:rFonts w:ascii="Cambria Math" w:hAnsi="Cambria Math"/>
                </w:rPr>
                <m:t>NWC</m:t>
              </m:r>
            </m:oMath>
            <w:r w:rsidR="004B2D53">
              <w:rPr>
                <w:rFonts w:hint="eastAsia"/>
                <w:iCs/>
              </w:rPr>
              <w:t>）</w:t>
            </w:r>
            <w:r w:rsidR="00526ED3">
              <w:rPr>
                <w:rFonts w:hint="eastAsia"/>
                <w:iCs/>
              </w:rPr>
              <w:t>，資本支出（</w:t>
            </w:r>
            <m:oMath>
              <m:r>
                <w:rPr>
                  <w:rFonts w:ascii="Cambria Math" w:hAnsi="Cambria Math"/>
                </w:rPr>
                <m:t>I</m:t>
              </m:r>
            </m:oMath>
            <w:r w:rsidR="00526ED3">
              <w:rPr>
                <w:rFonts w:hint="eastAsia"/>
                <w:iCs/>
              </w:rPr>
              <w:t>），</w:t>
            </w:r>
            <w:r w:rsidR="00E10005">
              <w:rPr>
                <w:rFonts w:hint="eastAsia"/>
                <w:iCs/>
              </w:rPr>
              <w:t>法人税率（</w:t>
            </w:r>
            <m:oMath>
              <m:r>
                <w:rPr>
                  <w:rFonts w:ascii="Cambria Math" w:hAnsi="Cambria Math"/>
                </w:rPr>
                <m:t>τ</m:t>
              </m:r>
            </m:oMath>
            <w:r w:rsidR="00E10005">
              <w:rPr>
                <w:rFonts w:hint="eastAsia"/>
                <w:iCs/>
              </w:rPr>
              <w:t>）とすると，</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6"/>
              <w:gridCol w:w="1424"/>
            </w:tblGrid>
            <w:tr w:rsidR="00DE1498" w14:paraId="686D2C2A" w14:textId="77777777" w:rsidTr="00A929B7">
              <w:tc>
                <w:tcPr>
                  <w:tcW w:w="8806" w:type="dxa"/>
                </w:tcPr>
                <w:p w14:paraId="1A1B34E8" w14:textId="2F8523D7" w:rsidR="00DE1498" w:rsidRDefault="00DE1498" w:rsidP="00DE1498">
                  <w:pPr>
                    <w:pStyle w:val="a2"/>
                    <w:ind w:firstLineChars="0" w:firstLine="0"/>
                    <w:rPr>
                      <w:rFonts w:hint="eastAsia"/>
                    </w:rPr>
                  </w:pPr>
                  <m:oMathPara>
                    <m:oMath>
                      <m:r>
                        <w:rPr>
                          <w:rFonts w:ascii="Cambria Math" w:hAnsi="Cambria Math"/>
                        </w:rPr>
                        <m:t>FC</m:t>
                      </m:r>
                      <m:sSup>
                        <m:sSupPr>
                          <m:ctrlPr>
                            <w:rPr>
                              <w:rFonts w:ascii="Cambria Math" w:hAnsi="Cambria Math"/>
                              <w:i/>
                              <w:iCs/>
                            </w:rPr>
                          </m:ctrlPr>
                        </m:sSupPr>
                        <m:e>
                          <m:r>
                            <w:rPr>
                              <w:rFonts w:ascii="Cambria Math" w:hAnsi="Cambria Math"/>
                            </w:rPr>
                            <m:t>F</m:t>
                          </m:r>
                        </m:e>
                        <m:sup>
                          <m:r>
                            <w:rPr>
                              <w:rFonts w:ascii="Cambria Math" w:hAnsi="Cambria Math"/>
                            </w:rPr>
                            <m:t>No</m:t>
                          </m:r>
                        </m:sup>
                      </m:sSup>
                      <m:r>
                        <m:rPr>
                          <m:aln/>
                        </m:rPr>
                        <w:rPr>
                          <w:rFonts w:ascii="Cambria Math" w:hAnsi="Cambria Math"/>
                        </w:rPr>
                        <m:t>=</m:t>
                      </m:r>
                      <m:d>
                        <m:dPr>
                          <m:ctrlPr>
                            <w:rPr>
                              <w:rFonts w:ascii="Cambria Math" w:hAnsi="Cambria Math"/>
                              <w:i/>
                              <w:iCs/>
                            </w:rPr>
                          </m:ctrlPr>
                        </m:dPr>
                        <m:e>
                          <m:r>
                            <w:rPr>
                              <w:rFonts w:ascii="Cambria Math" w:hAnsi="Cambria Math"/>
                            </w:rPr>
                            <m:t>1-τ</m:t>
                          </m:r>
                        </m:e>
                      </m:d>
                      <m:r>
                        <w:rPr>
                          <w:rFonts w:ascii="Cambria Math" w:hAnsi="Cambria Math"/>
                        </w:rPr>
                        <m:t>×EBIT+DEP-</m:t>
                      </m:r>
                      <m:r>
                        <m:rPr>
                          <m:sty m:val="p"/>
                        </m:rPr>
                        <w:rPr>
                          <w:rFonts w:ascii="Cambria Math" w:hAnsi="Cambria Math"/>
                        </w:rPr>
                        <m:t>Δ</m:t>
                      </m:r>
                      <m:r>
                        <w:rPr>
                          <w:rFonts w:ascii="Cambria Math" w:hAnsi="Cambria Math"/>
                        </w:rPr>
                        <m:t>NWC-I</m:t>
                      </m:r>
                      <m:r>
                        <w:rPr>
                          <w:iCs/>
                        </w:rPr>
                        <w:br/>
                      </m:r>
                    </m:oMath>
                    <m:oMath>
                      <m:r>
                        <m:rPr>
                          <m:aln/>
                        </m:rPr>
                        <w:rPr>
                          <w:rFonts w:ascii="Cambria Math" w:hAnsi="Cambria Math"/>
                        </w:rPr>
                        <m:t>=</m:t>
                      </m:r>
                      <m:d>
                        <m:dPr>
                          <m:ctrlPr>
                            <w:rPr>
                              <w:rFonts w:ascii="Cambria Math" w:hAnsi="Cambria Math"/>
                              <w:i/>
                              <w:iCs/>
                            </w:rPr>
                          </m:ctrlPr>
                        </m:dPr>
                        <m:e>
                          <m:r>
                            <w:rPr>
                              <w:rFonts w:ascii="Cambria Math" w:hAnsi="Cambria Math"/>
                            </w:rPr>
                            <m:t>1-0.3</m:t>
                          </m:r>
                        </m:e>
                      </m:d>
                      <m:r>
                        <w:rPr>
                          <w:rFonts w:ascii="Cambria Math" w:hAnsi="Cambria Math"/>
                        </w:rPr>
                        <m:t>×</m:t>
                      </m:r>
                      <m:r>
                        <w:rPr>
                          <w:rFonts w:ascii="Cambria Math" w:hAnsi="Cambria Math" w:hint="eastAsia"/>
                        </w:rPr>
                        <m:t>10,000</m:t>
                      </m:r>
                      <m:r>
                        <w:rPr>
                          <w:rFonts w:ascii="Cambria Math" w:hAnsi="Cambria Math" w:hint="eastAsia"/>
                        </w:rPr>
                        <m:t>+2,000</m:t>
                      </m:r>
                      <m:r>
                        <w:rPr>
                          <w:rFonts w:ascii="Cambria Math" w:hAnsi="Cambria Math"/>
                        </w:rPr>
                        <m:t>-0-0=9,000</m:t>
                      </m:r>
                      <m:r>
                        <m:rPr>
                          <m:sty m:val="p"/>
                        </m:rPr>
                        <w:rPr>
                          <w:rFonts w:ascii="Cambria Math" w:hAnsi="Cambria Math" w:hint="eastAsia"/>
                        </w:rPr>
                        <m:t>万円</m:t>
                      </m:r>
                      <m:r>
                        <m:rPr>
                          <m:sty m:val="p"/>
                        </m:rPr>
                        <w:rPr>
                          <w:rFonts w:ascii="Cambria Math" w:hAnsi="Cambria Math"/>
                        </w:rPr>
                        <m:t>.</m:t>
                      </m:r>
                    </m:oMath>
                  </m:oMathPara>
                </w:p>
              </w:tc>
              <w:tc>
                <w:tcPr>
                  <w:tcW w:w="1424" w:type="dxa"/>
                  <w:vAlign w:val="center"/>
                </w:tcPr>
                <w:p w14:paraId="20C95FCE" w14:textId="4A7C0614" w:rsidR="00DE1498" w:rsidRDefault="00DE1498" w:rsidP="00DE1498">
                  <w:pPr>
                    <w:pStyle w:val="a2"/>
                    <w:ind w:firstLineChars="0" w:firstLine="0"/>
                    <w:jc w:val="center"/>
                  </w:pPr>
                  <w:r>
                    <w:rPr>
                      <w:rFonts w:hint="eastAsia"/>
                    </w:rPr>
                    <w:t>(</w:t>
                  </w:r>
                  <w:r>
                    <w:t>1-</w:t>
                  </w:r>
                  <w:r>
                    <w:t>7</w:t>
                  </w:r>
                  <w:r>
                    <w:t>)</w:t>
                  </w:r>
                </w:p>
              </w:tc>
            </w:tr>
          </w:tbl>
          <w:p w14:paraId="0427A57E" w14:textId="3F0953B0" w:rsidR="006414AD" w:rsidRDefault="00004838" w:rsidP="00A929B7">
            <w:pPr>
              <w:pStyle w:val="a2"/>
              <w:ind w:firstLineChars="0" w:firstLine="0"/>
              <w:rPr>
                <w:iCs/>
              </w:rPr>
            </w:pPr>
            <w:r>
              <w:rPr>
                <w:rFonts w:hint="eastAsia"/>
                <w:iCs/>
              </w:rPr>
              <w:t>節税効果</w:t>
            </w:r>
            <w:r w:rsidR="00177AF9">
              <w:rPr>
                <w:rFonts w:hint="eastAsia"/>
                <w:iCs/>
              </w:rPr>
              <w:t>を考慮したF</w:t>
            </w:r>
            <w:r w:rsidR="00177AF9">
              <w:rPr>
                <w:iCs/>
              </w:rPr>
              <w:t>CF</w:t>
            </w:r>
            <w:r w:rsidR="00177AF9">
              <w:rPr>
                <w:rFonts w:hint="eastAsia"/>
                <w:iCs/>
              </w:rPr>
              <w:t>（</w:t>
            </w:r>
            <m:oMath>
              <m:r>
                <w:rPr>
                  <w:rFonts w:ascii="Cambria Math" w:hAnsi="Cambria Math"/>
                </w:rPr>
                <m:t>FC</m:t>
              </m:r>
              <m:sSup>
                <m:sSupPr>
                  <m:ctrlPr>
                    <w:rPr>
                      <w:rFonts w:ascii="Cambria Math" w:hAnsi="Cambria Math"/>
                      <w:i/>
                      <w:iCs/>
                    </w:rPr>
                  </m:ctrlPr>
                </m:sSupPr>
                <m:e>
                  <m:r>
                    <w:rPr>
                      <w:rFonts w:ascii="Cambria Math" w:hAnsi="Cambria Math"/>
                    </w:rPr>
                    <m:t>F</m:t>
                  </m:r>
                </m:e>
                <m:sup>
                  <m:r>
                    <w:rPr>
                      <w:rFonts w:ascii="Cambria Math" w:hAnsi="Cambria Math"/>
                    </w:rPr>
                    <m:t>Co</m:t>
                  </m:r>
                </m:sup>
              </m:sSup>
            </m:oMath>
            <w:r w:rsidR="00177AF9">
              <w:rPr>
                <w:rFonts w:hint="eastAsia"/>
                <w:iCs/>
              </w:rPr>
              <w:t>）</w:t>
            </w:r>
            <w:r w:rsidR="006168BA">
              <w:rPr>
                <w:rFonts w:hint="eastAsia"/>
                <w:iCs/>
              </w:rPr>
              <w:t>は，</w:t>
            </w:r>
            <w:r w:rsidR="008E4176">
              <w:rPr>
                <w:rFonts w:hint="eastAsia"/>
                <w:iCs/>
              </w:rPr>
              <w:t>支払利息</w:t>
            </w:r>
            <w:r w:rsidR="00125FD9">
              <w:rPr>
                <w:rFonts w:hint="eastAsia"/>
                <w:iCs/>
              </w:rPr>
              <w:t>を</w:t>
            </w:r>
            <m:oMath>
              <m:r>
                <w:rPr>
                  <w:rFonts w:ascii="Cambria Math" w:hAnsi="Cambria Math"/>
                </w:rPr>
                <m:t>IE</m:t>
              </m:r>
            </m:oMath>
            <w:r w:rsidR="00E2588C">
              <w:rPr>
                <w:rFonts w:hint="eastAsia"/>
                <w:iCs/>
              </w:rPr>
              <w:t>（</w:t>
            </w:r>
            <w:r w:rsidR="00D927DE">
              <w:rPr>
                <w:rFonts w:hint="eastAsia"/>
                <w:iCs/>
              </w:rPr>
              <w:t>I</w:t>
            </w:r>
            <w:r w:rsidR="00D927DE">
              <w:rPr>
                <w:iCs/>
              </w:rPr>
              <w:t>nterest Expense</w:t>
            </w:r>
            <w:r w:rsidR="00E2588C">
              <w:rPr>
                <w:rFonts w:hint="eastAsia"/>
                <w:iCs/>
              </w:rPr>
              <w:t>）</w:t>
            </w:r>
            <w:r w:rsidR="00125FD9">
              <w:rPr>
                <w:rFonts w:hint="eastAsia"/>
                <w:iCs/>
              </w:rPr>
              <w:t>とすると，</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6"/>
              <w:gridCol w:w="1424"/>
            </w:tblGrid>
            <w:tr w:rsidR="00DE1498" w14:paraId="30FAF5F3" w14:textId="77777777" w:rsidTr="00A929B7">
              <w:tc>
                <w:tcPr>
                  <w:tcW w:w="8806" w:type="dxa"/>
                </w:tcPr>
                <w:p w14:paraId="5E1D4D80" w14:textId="23DA96E8" w:rsidR="00DE1498" w:rsidRPr="00DE1498" w:rsidRDefault="00DE1498" w:rsidP="00DE1498">
                  <w:pPr>
                    <w:pStyle w:val="a2"/>
                    <w:ind w:firstLineChars="0" w:firstLine="0"/>
                    <w:rPr>
                      <w:rFonts w:hint="eastAsia"/>
                    </w:rPr>
                  </w:pPr>
                  <m:oMathPara>
                    <m:oMath>
                      <m:r>
                        <w:rPr>
                          <w:rFonts w:ascii="Cambria Math" w:hAnsi="Cambria Math"/>
                        </w:rPr>
                        <m:t>FC</m:t>
                      </m:r>
                      <m:sSup>
                        <m:sSupPr>
                          <m:ctrlPr>
                            <w:rPr>
                              <w:rFonts w:ascii="Cambria Math" w:hAnsi="Cambria Math"/>
                              <w:i/>
                              <w:iCs/>
                            </w:rPr>
                          </m:ctrlPr>
                        </m:sSupPr>
                        <m:e>
                          <m:r>
                            <w:rPr>
                              <w:rFonts w:ascii="Cambria Math" w:hAnsi="Cambria Math"/>
                            </w:rPr>
                            <m:t>F</m:t>
                          </m:r>
                        </m:e>
                        <m:sup>
                          <m:r>
                            <w:rPr>
                              <w:rFonts w:ascii="Cambria Math" w:hAnsi="Cambria Math"/>
                            </w:rPr>
                            <m:t>Co</m:t>
                          </m:r>
                        </m:sup>
                      </m:sSup>
                      <m:r>
                        <m:rPr>
                          <m:aln/>
                        </m:rP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d>
                                <m:dPr>
                                  <m:ctrlPr>
                                    <w:rPr>
                                      <w:rFonts w:ascii="Cambria Math" w:hAnsi="Cambria Math"/>
                                      <w:i/>
                                      <w:iCs/>
                                    </w:rPr>
                                  </m:ctrlPr>
                                </m:dPr>
                                <m:e>
                                  <m:r>
                                    <w:rPr>
                                      <w:rFonts w:ascii="Cambria Math" w:hAnsi="Cambria Math"/>
                                    </w:rPr>
                                    <m:t>1-τ</m:t>
                                  </m:r>
                                </m:e>
                              </m:d>
                              <m:r>
                                <w:rPr>
                                  <w:rFonts w:ascii="Cambria Math" w:hAnsi="Cambria Math"/>
                                </w:rPr>
                                <m:t>×</m:t>
                              </m:r>
                              <m:d>
                                <m:dPr>
                                  <m:ctrlPr>
                                    <w:rPr>
                                      <w:rFonts w:ascii="Cambria Math" w:hAnsi="Cambria Math"/>
                                      <w:i/>
                                      <w:iCs/>
                                    </w:rPr>
                                  </m:ctrlPr>
                                </m:dPr>
                                <m:e>
                                  <m:r>
                                    <w:rPr>
                                      <w:rFonts w:ascii="Cambria Math" w:hAnsi="Cambria Math"/>
                                    </w:rPr>
                                    <m:t>EBIT-IE</m:t>
                                  </m:r>
                                </m:e>
                              </m:d>
                              <m:r>
                                <w:rPr>
                                  <w:rFonts w:ascii="Cambria Math" w:hAnsi="Cambria Math"/>
                                </w:rPr>
                                <m:t>+DEP-</m:t>
                              </m:r>
                              <m:r>
                                <m:rPr>
                                  <m:sty m:val="p"/>
                                </m:rPr>
                                <w:rPr>
                                  <w:rFonts w:ascii="Cambria Math" w:hAnsi="Cambria Math"/>
                                </w:rPr>
                                <m:t>Δ</m:t>
                              </m:r>
                              <m:r>
                                <w:rPr>
                                  <w:rFonts w:ascii="Cambria Math" w:hAnsi="Cambria Math"/>
                                </w:rPr>
                                <m:t>NWC</m:t>
                              </m:r>
                            </m:e>
                          </m:groupChr>
                        </m:e>
                        <m:lim>
                          <m:r>
                            <m:rPr>
                              <m:sty m:val="p"/>
                            </m:rPr>
                            <w:rPr>
                              <w:rFonts w:ascii="Cambria Math" w:hAnsi="Cambria Math" w:hint="eastAsia"/>
                            </w:rPr>
                            <m:t>株主に帰属するＣＦ</m:t>
                          </m:r>
                        </m:lim>
                      </m:limLow>
                      <m: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IE</m:t>
                              </m:r>
                            </m:e>
                          </m:groupChr>
                        </m:e>
                        <m:lim>
                          <m:r>
                            <m:rPr>
                              <m:sty m:val="p"/>
                            </m:rPr>
                            <w:rPr>
                              <w:rFonts w:ascii="Cambria Math" w:hAnsi="Cambria Math" w:hint="eastAsia"/>
                            </w:rPr>
                            <m:t>債権者に帰属する利益</m:t>
                          </m:r>
                        </m:lim>
                      </m:limLow>
                      <m:r>
                        <w:rPr>
                          <w:rFonts w:ascii="Cambria Math" w:hAnsi="Cambria Math"/>
                        </w:rPr>
                        <m:t>-I</m:t>
                      </m:r>
                      <m:r>
                        <w:rPr>
                          <w:iCs/>
                        </w:rPr>
                        <w:br/>
                      </m:r>
                    </m:oMath>
                    <m:oMath>
                      <m:r>
                        <m:rPr>
                          <m:aln/>
                        </m:rPr>
                        <w:rPr>
                          <w:rFonts w:ascii="Cambria Math" w:hAnsi="Cambria Math"/>
                        </w:rPr>
                        <m:t>=</m:t>
                      </m:r>
                      <m:d>
                        <m:dPr>
                          <m:ctrlPr>
                            <w:rPr>
                              <w:rFonts w:ascii="Cambria Math" w:hAnsi="Cambria Math"/>
                              <w:i/>
                              <w:iCs/>
                            </w:rPr>
                          </m:ctrlPr>
                        </m:dPr>
                        <m:e>
                          <m:r>
                            <w:rPr>
                              <w:rFonts w:ascii="Cambria Math" w:hAnsi="Cambria Math"/>
                            </w:rPr>
                            <m:t>1-0.3</m:t>
                          </m:r>
                        </m:e>
                      </m:d>
                      <m:r>
                        <w:rPr>
                          <w:rFonts w:ascii="Cambria Math" w:hAnsi="Cambria Math"/>
                        </w:rPr>
                        <m:t>×</m:t>
                      </m:r>
                      <m:d>
                        <m:dPr>
                          <m:ctrlPr>
                            <w:rPr>
                              <w:rFonts w:ascii="Cambria Math" w:hAnsi="Cambria Math"/>
                              <w:i/>
                              <w:iCs/>
                            </w:rPr>
                          </m:ctrlPr>
                        </m:dPr>
                        <m:e>
                          <m:r>
                            <w:rPr>
                              <w:rFonts w:ascii="Cambria Math" w:hAnsi="Cambria Math" w:hint="eastAsia"/>
                            </w:rPr>
                            <m:t>10,000</m:t>
                          </m:r>
                          <m:r>
                            <w:rPr>
                              <w:rFonts w:ascii="Cambria Math" w:hAnsi="Cambria Math"/>
                            </w:rPr>
                            <m:t>-0</m:t>
                          </m:r>
                        </m:e>
                      </m:d>
                      <m:r>
                        <w:rPr>
                          <w:rFonts w:ascii="Cambria Math" w:hAnsi="Cambria Math" w:hint="eastAsia"/>
                        </w:rPr>
                        <m:t>+2,000</m:t>
                      </m:r>
                      <m:r>
                        <w:rPr>
                          <w:rFonts w:ascii="Cambria Math" w:hAnsi="Cambria Math"/>
                        </w:rPr>
                        <m:t>-</m:t>
                      </m:r>
                      <m:d>
                        <m:dPr>
                          <m:ctrlPr>
                            <w:rPr>
                              <w:rFonts w:ascii="Cambria Math" w:hAnsi="Cambria Math"/>
                              <w:i/>
                              <w:iCs/>
                            </w:rPr>
                          </m:ctrlPr>
                        </m:dPr>
                        <m:e>
                          <m:r>
                            <w:rPr>
                              <w:rFonts w:ascii="Cambria Math" w:hAnsi="Cambria Math"/>
                            </w:rPr>
                            <m:t>0-0</m:t>
                          </m:r>
                        </m:e>
                      </m:d>
                      <m:r>
                        <w:rPr>
                          <w:rFonts w:ascii="Cambria Math" w:hAnsi="Cambria Math"/>
                        </w:rPr>
                        <m:t>+</m:t>
                      </m:r>
                      <m:r>
                        <w:rPr>
                          <w:rFonts w:ascii="Cambria Math" w:hAnsi="Cambria Math"/>
                        </w:rPr>
                        <m:t>0.3×0.1×0</m:t>
                      </m:r>
                      <m:r>
                        <w:rPr>
                          <w:rFonts w:ascii="Cambria Math" w:hAnsi="Cambria Math"/>
                        </w:rPr>
                        <m:t>-0</m:t>
                      </m:r>
                      <m:r>
                        <w:rPr>
                          <w:rFonts w:ascii="Cambria Math" w:hAnsi="Cambria Math"/>
                        </w:rPr>
                        <m:t>=9,000</m:t>
                      </m:r>
                      <m:r>
                        <m:rPr>
                          <m:sty m:val="p"/>
                        </m:rPr>
                        <w:rPr>
                          <w:rFonts w:ascii="Cambria Math" w:hAnsi="Cambria Math" w:hint="eastAsia"/>
                        </w:rPr>
                        <m:t>万円</m:t>
                      </m:r>
                    </m:oMath>
                  </m:oMathPara>
                </w:p>
              </w:tc>
              <w:tc>
                <w:tcPr>
                  <w:tcW w:w="1424" w:type="dxa"/>
                  <w:vAlign w:val="center"/>
                </w:tcPr>
                <w:p w14:paraId="253302B1" w14:textId="77777777" w:rsidR="00DE1498" w:rsidRDefault="00DE1498" w:rsidP="00DE1498">
                  <w:pPr>
                    <w:pStyle w:val="a2"/>
                    <w:ind w:firstLineChars="0" w:firstLine="0"/>
                    <w:jc w:val="center"/>
                  </w:pPr>
                  <w:r>
                    <w:rPr>
                      <w:rFonts w:hint="eastAsia"/>
                    </w:rPr>
                    <w:t>(</w:t>
                  </w:r>
                  <w:r>
                    <w:t>1-7)</w:t>
                  </w:r>
                </w:p>
              </w:tc>
            </w:tr>
          </w:tbl>
          <w:p w14:paraId="61730939" w14:textId="4845296E" w:rsidR="00DE1498" w:rsidRDefault="004B0901" w:rsidP="00A929B7">
            <w:pPr>
              <w:pStyle w:val="a2"/>
              <w:ind w:firstLineChars="0" w:firstLine="0"/>
              <w:rPr>
                <w:iCs/>
              </w:rPr>
            </w:pPr>
            <w:r>
              <w:rPr>
                <w:rFonts w:hint="eastAsia"/>
                <w:iCs/>
              </w:rPr>
              <w:t>したがって，</w:t>
            </w:r>
            <w:r w:rsidR="00106EA0">
              <w:rPr>
                <w:rFonts w:hint="eastAsia"/>
                <w:iCs/>
              </w:rPr>
              <w:t>負債の節税効果は</w:t>
            </w:r>
            <w:r w:rsidR="005C6319">
              <w:rPr>
                <w:rFonts w:hint="eastAsia"/>
                <w:iCs/>
              </w:rPr>
              <w:t>0である．</w:t>
            </w:r>
          </w:p>
          <w:p w14:paraId="31C1D624" w14:textId="19706E81" w:rsidR="005C6319" w:rsidRDefault="005C6319" w:rsidP="00A929B7">
            <w:pPr>
              <w:pStyle w:val="a2"/>
              <w:ind w:firstLineChars="0" w:firstLine="0"/>
              <w:rPr>
                <w:rFonts w:hint="eastAsia"/>
                <w:iCs/>
              </w:rPr>
            </w:pPr>
            <w:r>
              <w:rPr>
                <w:rFonts w:hint="eastAsia"/>
                <w:iCs/>
              </w:rPr>
              <w:t>≪ケース②≫</w:t>
            </w:r>
          </w:p>
          <w:p w14:paraId="435AC1ED" w14:textId="1BBFE523" w:rsidR="008E16B0" w:rsidRDefault="00D757D5" w:rsidP="00A929B7">
            <w:pPr>
              <w:pStyle w:val="a2"/>
              <w:ind w:firstLineChars="0" w:firstLine="0"/>
              <w:rPr>
                <w:rFonts w:hint="eastAsia"/>
                <w:iCs/>
              </w:rPr>
            </w:pPr>
            <w:r>
              <w:rPr>
                <w:rFonts w:hint="eastAsia"/>
                <w:iCs/>
              </w:rPr>
              <w:t>負債残高</w:t>
            </w:r>
            <w:r w:rsidR="0010693D">
              <w:rPr>
                <w:rFonts w:hint="eastAsia"/>
                <w:iCs/>
              </w:rPr>
              <w:t>が4,000万円であり</w:t>
            </w:r>
            <w:r w:rsidR="008F4A9A">
              <w:rPr>
                <w:rFonts w:hint="eastAsia"/>
                <w:iCs/>
              </w:rPr>
              <w:t>，ケース①とは異なり事業の実施に必要な</w:t>
            </w:r>
            <w:r w:rsidR="00A46C2B">
              <w:rPr>
                <w:rFonts w:hint="eastAsia"/>
                <w:iCs/>
              </w:rPr>
              <w:t>資金の一部を負債で調達している．</w:t>
            </w:r>
            <w:r w:rsidR="00A1599E">
              <w:rPr>
                <w:rFonts w:hint="eastAsia"/>
                <w:iCs/>
              </w:rPr>
              <w:t>負債の利子率は10%</w:t>
            </w:r>
            <w:r w:rsidR="00500D08">
              <w:rPr>
                <w:rFonts w:hint="eastAsia"/>
                <w:iCs/>
              </w:rPr>
              <w:t>であり，支払利息は</w:t>
            </w:r>
            <m:oMath>
              <m:r>
                <w:rPr>
                  <w:rFonts w:ascii="Cambria Math" w:hAnsi="Cambria Math"/>
                </w:rPr>
                <m:t xml:space="preserve">0.1×40,000=4,000 </m:t>
              </m:r>
            </m:oMath>
            <w:r w:rsidR="008C26DD">
              <w:rPr>
                <w:rFonts w:hint="eastAsia"/>
                <w:iCs/>
              </w:rPr>
              <w:t>万円である．節税効果を</w:t>
            </w:r>
            <w:r w:rsidR="003C13D4">
              <w:rPr>
                <w:rFonts w:hint="eastAsia"/>
                <w:iCs/>
              </w:rPr>
              <w:t>考慮しないFCF（</w:t>
            </w:r>
            <m:oMath>
              <m:r>
                <w:rPr>
                  <w:rFonts w:ascii="Cambria Math" w:hAnsi="Cambria Math"/>
                </w:rPr>
                <m:t>FC</m:t>
              </m:r>
              <m:sSup>
                <m:sSupPr>
                  <m:ctrlPr>
                    <w:rPr>
                      <w:rFonts w:ascii="Cambria Math" w:hAnsi="Cambria Math"/>
                      <w:i/>
                      <w:iCs/>
                    </w:rPr>
                  </m:ctrlPr>
                </m:sSupPr>
                <m:e>
                  <m:r>
                    <w:rPr>
                      <w:rFonts w:ascii="Cambria Math" w:hAnsi="Cambria Math"/>
                    </w:rPr>
                    <m:t>F</m:t>
                  </m:r>
                </m:e>
                <m:sup>
                  <m:r>
                    <w:rPr>
                      <w:rFonts w:ascii="Cambria Math" w:hAnsi="Cambria Math"/>
                    </w:rPr>
                    <m:t>No</m:t>
                  </m:r>
                </m:sup>
              </m:sSup>
            </m:oMath>
            <w:r w:rsidR="003C13D4">
              <w:rPr>
                <w:rFonts w:hint="eastAsia"/>
                <w:iCs/>
              </w:rPr>
              <w:t>）は</w:t>
            </w:r>
            <w:r w:rsidR="001D765D">
              <w:rPr>
                <w:rFonts w:hint="eastAsia"/>
                <w:iCs/>
              </w:rPr>
              <w:t>，先ほど同様に</w:t>
            </w:r>
            <m:oMath>
              <m:r>
                <w:rPr>
                  <w:rFonts w:ascii="Cambria Math" w:hAnsi="Cambria Math" w:hint="eastAsia"/>
                </w:rPr>
                <m:t>FC</m:t>
              </m:r>
              <m:sSup>
                <m:sSupPr>
                  <m:ctrlPr>
                    <w:rPr>
                      <w:rFonts w:ascii="Cambria Math" w:hAnsi="Cambria Math"/>
                      <w:i/>
                      <w:iCs/>
                    </w:rPr>
                  </m:ctrlPr>
                </m:sSupPr>
                <m:e>
                  <m:r>
                    <w:rPr>
                      <w:rFonts w:ascii="Cambria Math" w:hAnsi="Cambria Math" w:hint="eastAsia"/>
                    </w:rPr>
                    <m:t>F</m:t>
                  </m:r>
                  <m:ctrlPr>
                    <w:rPr>
                      <w:rFonts w:ascii="Cambria Math" w:hAnsi="Cambria Math" w:hint="eastAsia"/>
                      <w:i/>
                      <w:iCs/>
                    </w:rPr>
                  </m:ctrlPr>
                </m:e>
                <m:sup>
                  <m:r>
                    <w:rPr>
                      <w:rFonts w:ascii="Cambria Math" w:hAnsi="Cambria Math" w:hint="eastAsia"/>
                    </w:rPr>
                    <m:t>No</m:t>
                  </m:r>
                </m:sup>
              </m:sSup>
              <m:r>
                <w:rPr>
                  <w:rFonts w:ascii="Cambria Math" w:hAnsi="Cambria Math"/>
                </w:rPr>
                <m:t>=</m:t>
              </m:r>
              <m:r>
                <w:rPr>
                  <w:rFonts w:ascii="Cambria Math" w:hAnsi="Cambria Math"/>
                </w:rPr>
                <m:t>9,000</m:t>
              </m:r>
            </m:oMath>
            <w:r w:rsidR="00B472C1">
              <w:rPr>
                <w:rFonts w:hint="eastAsia"/>
                <w:iCs/>
              </w:rPr>
              <w:t>万円．節税</w:t>
            </w:r>
            <w:r w:rsidR="00196C30">
              <w:rPr>
                <w:rFonts w:hint="eastAsia"/>
                <w:iCs/>
              </w:rPr>
              <w:t>効果</w:t>
            </w:r>
            <w:r w:rsidR="00B472C1">
              <w:rPr>
                <w:rFonts w:hint="eastAsia"/>
                <w:iCs/>
              </w:rPr>
              <w:t>を考慮したFCF（</w:t>
            </w:r>
            <m:oMath>
              <m:r>
                <w:rPr>
                  <w:rFonts w:ascii="Cambria Math" w:hAnsi="Cambria Math"/>
                </w:rPr>
                <m:t>FC</m:t>
              </m:r>
              <m:sSup>
                <m:sSupPr>
                  <m:ctrlPr>
                    <w:rPr>
                      <w:rFonts w:ascii="Cambria Math" w:hAnsi="Cambria Math"/>
                      <w:i/>
                      <w:iCs/>
                    </w:rPr>
                  </m:ctrlPr>
                </m:sSupPr>
                <m:e>
                  <m:r>
                    <w:rPr>
                      <w:rFonts w:ascii="Cambria Math" w:hAnsi="Cambria Math"/>
                    </w:rPr>
                    <m:t>F</m:t>
                  </m:r>
                </m:e>
                <m:sup>
                  <m:r>
                    <w:rPr>
                      <w:rFonts w:ascii="Cambria Math" w:hAnsi="Cambria Math"/>
                    </w:rPr>
                    <m:t>Co</m:t>
                  </m:r>
                </m:sup>
              </m:sSup>
            </m:oMath>
            <w:r w:rsidR="00B472C1">
              <w:rPr>
                <w:rFonts w:hint="eastAsia"/>
                <w:iCs/>
              </w:rPr>
              <w:t>）</w:t>
            </w:r>
            <w:r w:rsidR="00196C30">
              <w:rPr>
                <w:rFonts w:hint="eastAsia"/>
                <w:iCs/>
              </w:rPr>
              <w:t>は，</w:t>
            </w:r>
          </w:p>
          <w:p w14:paraId="3339B2C6" w14:textId="2BC62D15" w:rsidR="0087696A" w:rsidRDefault="003C13D4" w:rsidP="00A929B7">
            <w:pPr>
              <w:pStyle w:val="a2"/>
              <w:ind w:firstLineChars="0" w:firstLine="0"/>
              <w:rPr>
                <w:rFonts w:hint="eastAsia"/>
                <w:iCs/>
              </w:rPr>
            </w:pPr>
            <m:oMathPara>
              <m:oMath>
                <m:r>
                  <w:rPr>
                    <w:rFonts w:ascii="Cambria Math" w:hAnsi="Cambria Math"/>
                  </w:rPr>
                  <w:lastRenderedPageBreak/>
                  <m:t>FC</m:t>
                </m:r>
                <m:sSup>
                  <m:sSupPr>
                    <m:ctrlPr>
                      <w:rPr>
                        <w:rFonts w:ascii="Cambria Math" w:hAnsi="Cambria Math"/>
                        <w:i/>
                        <w:iCs/>
                      </w:rPr>
                    </m:ctrlPr>
                  </m:sSupPr>
                  <m:e>
                    <m:r>
                      <w:rPr>
                        <w:rFonts w:ascii="Cambria Math" w:hAnsi="Cambria Math"/>
                      </w:rPr>
                      <m:t>F</m:t>
                    </m:r>
                  </m:e>
                  <m:sup>
                    <m:r>
                      <w:rPr>
                        <w:rFonts w:ascii="Cambria Math" w:hAnsi="Cambria Math"/>
                      </w:rPr>
                      <m:t>C</m:t>
                    </m:r>
                    <m:r>
                      <w:rPr>
                        <w:rFonts w:ascii="Cambria Math" w:hAnsi="Cambria Math"/>
                      </w:rPr>
                      <m:t>o</m:t>
                    </m:r>
                  </m:sup>
                </m:sSup>
                <m:r>
                  <m:rPr>
                    <m:aln/>
                  </m:rPr>
                  <w:rPr>
                    <w:rFonts w:ascii="Cambria Math" w:hAnsi="Cambria Math"/>
                  </w:rPr>
                  <m:t>=</m:t>
                </m:r>
                <m:d>
                  <m:dPr>
                    <m:ctrlPr>
                      <w:rPr>
                        <w:rFonts w:ascii="Cambria Math" w:hAnsi="Cambria Math"/>
                        <w:i/>
                        <w:iCs/>
                      </w:rPr>
                    </m:ctrlPr>
                  </m:dPr>
                  <m:e>
                    <m:r>
                      <w:rPr>
                        <w:rFonts w:ascii="Cambria Math" w:hAnsi="Cambria Math"/>
                      </w:rPr>
                      <m:t>1-0.3</m:t>
                    </m:r>
                  </m:e>
                </m:d>
                <m:r>
                  <w:rPr>
                    <w:rFonts w:ascii="Cambria Math" w:hAnsi="Cambria Math"/>
                  </w:rPr>
                  <m:t>×</m:t>
                </m:r>
                <m:d>
                  <m:dPr>
                    <m:ctrlPr>
                      <w:rPr>
                        <w:rFonts w:ascii="Cambria Math" w:hAnsi="Cambria Math"/>
                        <w:i/>
                        <w:iCs/>
                      </w:rPr>
                    </m:ctrlPr>
                  </m:dPr>
                  <m:e>
                    <m:r>
                      <w:rPr>
                        <w:rFonts w:ascii="Cambria Math" w:hAnsi="Cambria Math"/>
                      </w:rPr>
                      <m:t>10,000-4,000</m:t>
                    </m:r>
                  </m:e>
                </m:d>
                <m:r>
                  <w:rPr>
                    <w:rFonts w:ascii="Cambria Math" w:hAnsi="Cambria Math"/>
                  </w:rPr>
                  <m:t>+2,000-</m:t>
                </m:r>
                <m:d>
                  <m:dPr>
                    <m:ctrlPr>
                      <w:rPr>
                        <w:rFonts w:ascii="Cambria Math" w:hAnsi="Cambria Math"/>
                        <w:i/>
                        <w:iCs/>
                      </w:rPr>
                    </m:ctrlPr>
                  </m:dPr>
                  <m:e>
                    <m:r>
                      <w:rPr>
                        <w:rFonts w:ascii="Cambria Math" w:hAnsi="Cambria Math"/>
                      </w:rPr>
                      <m:t>0-0</m:t>
                    </m:r>
                  </m:e>
                </m:d>
                <m:r>
                  <w:rPr>
                    <w:rFonts w:ascii="Cambria Math" w:hAnsi="Cambria Math"/>
                  </w:rPr>
                  <m:t>+</m:t>
                </m:r>
                <m:r>
                  <w:rPr>
                    <w:rFonts w:ascii="Cambria Math" w:hAnsi="Cambria Math"/>
                  </w:rPr>
                  <m:t>4,000-0</m:t>
                </m:r>
                <m:r>
                  <w:rPr>
                    <w:iCs/>
                  </w:rPr>
                  <w:br/>
                </m:r>
              </m:oMath>
              <m:oMath>
                <m:r>
                  <m:rPr>
                    <m:aln/>
                  </m:rPr>
                  <w:rPr>
                    <w:rFonts w:ascii="Cambria Math" w:hAnsi="Cambria Math"/>
                  </w:rPr>
                  <m:t>=10,200</m:t>
                </m:r>
                <m:r>
                  <w:rPr>
                    <w:rFonts w:ascii="Cambria Math" w:hAnsi="Cambria Math"/>
                  </w:rPr>
                  <m:t>.</m:t>
                </m:r>
              </m:oMath>
            </m:oMathPara>
          </w:p>
          <w:p w14:paraId="2C74B4DA" w14:textId="77777777" w:rsidR="005C6319" w:rsidRDefault="004516D1" w:rsidP="00A929B7">
            <w:pPr>
              <w:pStyle w:val="a2"/>
              <w:ind w:firstLineChars="0" w:firstLine="0"/>
              <w:rPr>
                <w:iCs/>
              </w:rPr>
            </w:pPr>
            <w:r>
              <w:rPr>
                <w:rFonts w:hint="eastAsia"/>
                <w:iCs/>
              </w:rPr>
              <w:t>したがって，節税効果は</w:t>
            </w:r>
          </w:p>
          <w:p w14:paraId="1BC6160D" w14:textId="6D76A511" w:rsidR="004516D1" w:rsidRPr="00212550" w:rsidRDefault="004516D1" w:rsidP="00A929B7">
            <w:pPr>
              <w:pStyle w:val="a2"/>
              <w:ind w:firstLineChars="0" w:firstLine="0"/>
            </w:pPr>
            <m:oMathPara>
              <m:oMath>
                <m:r>
                  <w:rPr>
                    <w:rFonts w:ascii="Cambria Math" w:hAnsi="Cambria Math"/>
                  </w:rPr>
                  <m:t>10,200-9,000=</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0.3</m:t>
                        </m:r>
                      </m:e>
                    </m:groupChr>
                  </m:e>
                  <m:lim>
                    <m:r>
                      <m:rPr>
                        <m:sty m:val="p"/>
                      </m:rPr>
                      <w:rPr>
                        <w:rFonts w:ascii="Cambria Math" w:hAnsi="Cambria Math" w:hint="eastAsia"/>
                      </w:rPr>
                      <m:t>法人税</m:t>
                    </m:r>
                  </m:lim>
                </m:limLow>
                <m: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0.1</m:t>
                        </m:r>
                      </m:e>
                    </m:groupChr>
                  </m:e>
                  <m:lim>
                    <m:r>
                      <m:rPr>
                        <m:sty m:val="p"/>
                      </m:rPr>
                      <w:rPr>
                        <w:rFonts w:ascii="Cambria Math" w:hAnsi="Cambria Math" w:hint="eastAsia"/>
                      </w:rPr>
                      <m:t>負債の利子率</m:t>
                    </m:r>
                  </m:lim>
                </m:limLow>
                <m: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40,000</m:t>
                        </m:r>
                      </m:e>
                    </m:groupChr>
                  </m:e>
                  <m:lim>
                    <m:r>
                      <m:rPr>
                        <m:sty m:val="p"/>
                      </m:rPr>
                      <w:rPr>
                        <w:rFonts w:ascii="Cambria Math" w:hAnsi="Cambria Math" w:hint="eastAsia"/>
                      </w:rPr>
                      <m:t>負債残高</m:t>
                    </m:r>
                  </m:lim>
                </m:limLow>
                <m:r>
                  <w:rPr>
                    <w:rFonts w:ascii="Cambria Math" w:hAnsi="Cambria Math"/>
                  </w:rPr>
                  <m:t>=1,200</m:t>
                </m:r>
                <m:r>
                  <m:rPr>
                    <m:sty m:val="p"/>
                  </m:rPr>
                  <w:rPr>
                    <w:rFonts w:ascii="Cambria Math" w:hAnsi="Cambria Math" w:hint="eastAsia"/>
                  </w:rPr>
                  <m:t>万円</m:t>
                </m:r>
                <m:r>
                  <m:rPr>
                    <m:sty m:val="p"/>
                  </m:rPr>
                  <w:rPr>
                    <w:rFonts w:ascii="Cambria Math" w:hAnsi="Cambria Math"/>
                  </w:rPr>
                  <m:t>.</m:t>
                </m:r>
              </m:oMath>
            </m:oMathPara>
          </w:p>
          <w:p w14:paraId="61E26FC4" w14:textId="77777777" w:rsidR="00212550" w:rsidRDefault="00212550" w:rsidP="00A929B7">
            <w:pPr>
              <w:pStyle w:val="a2"/>
              <w:ind w:firstLineChars="0" w:firstLine="0"/>
            </w:pPr>
            <w:r>
              <w:rPr>
                <w:rFonts w:hint="eastAsia"/>
              </w:rPr>
              <w:t>≪ケース③≫</w:t>
            </w:r>
          </w:p>
          <w:p w14:paraId="4E305D27" w14:textId="77777777" w:rsidR="00212550" w:rsidRDefault="004C5790" w:rsidP="00A929B7">
            <w:pPr>
              <w:pStyle w:val="a2"/>
              <w:ind w:firstLineChars="0" w:firstLine="0"/>
            </w:pPr>
            <w:r>
              <w:rPr>
                <w:rFonts w:hint="eastAsia"/>
              </w:rPr>
              <w:t>ケース②と同じ負債額であるが，負債の利子率</w:t>
            </w:r>
            <w:r w:rsidR="000E4589">
              <w:rPr>
                <w:rFonts w:hint="eastAsia"/>
              </w:rPr>
              <w:t>は15%である．節税</w:t>
            </w:r>
            <w:r w:rsidR="00D76D0B">
              <w:rPr>
                <w:rFonts w:hint="eastAsia"/>
              </w:rPr>
              <w:t>効果</w:t>
            </w:r>
            <w:r w:rsidR="000E4589">
              <w:rPr>
                <w:rFonts w:hint="eastAsia"/>
              </w:rPr>
              <w:t>を考慮しない場合は</w:t>
            </w:r>
            <w:r w:rsidR="00D76D0B">
              <w:rPr>
                <w:rFonts w:hint="eastAsia"/>
              </w:rPr>
              <w:t>ケース①・②と同様に9,000万円．</w:t>
            </w:r>
            <w:r w:rsidR="004F1F8F">
              <w:rPr>
                <w:rFonts w:hint="eastAsia"/>
              </w:rPr>
              <w:t>節税効果を考慮したF</w:t>
            </w:r>
            <w:r w:rsidR="004F1F8F">
              <w:t>CF</w:t>
            </w:r>
            <w:r w:rsidR="004F1F8F">
              <w:rPr>
                <w:rFonts w:hint="eastAsia"/>
              </w:rPr>
              <w:t>（</w:t>
            </w:r>
            <m:oMath>
              <m:r>
                <w:rPr>
                  <w:rFonts w:ascii="Cambria Math" w:hAnsi="Cambria Math"/>
                </w:rPr>
                <m:t>FC</m:t>
              </m:r>
              <m:sSup>
                <m:sSupPr>
                  <m:ctrlPr>
                    <w:rPr>
                      <w:rFonts w:ascii="Cambria Math" w:hAnsi="Cambria Math"/>
                      <w:i/>
                    </w:rPr>
                  </m:ctrlPr>
                </m:sSupPr>
                <m:e>
                  <m:r>
                    <w:rPr>
                      <w:rFonts w:ascii="Cambria Math" w:hAnsi="Cambria Math"/>
                    </w:rPr>
                    <m:t>F</m:t>
                  </m:r>
                </m:e>
                <m:sup>
                  <m:r>
                    <w:rPr>
                      <w:rFonts w:ascii="Cambria Math" w:hAnsi="Cambria Math"/>
                    </w:rPr>
                    <m:t>Co</m:t>
                  </m:r>
                </m:sup>
              </m:sSup>
            </m:oMath>
            <w:r w:rsidR="004F1F8F">
              <w:rPr>
                <w:rFonts w:hint="eastAsia"/>
              </w:rPr>
              <w:t>）は，</w:t>
            </w:r>
          </w:p>
          <w:p w14:paraId="6E632CAE" w14:textId="395C6ECC" w:rsidR="00781A32" w:rsidRDefault="0095420D" w:rsidP="00A929B7">
            <w:pPr>
              <w:pStyle w:val="a2"/>
              <w:ind w:firstLineChars="0" w:firstLine="0"/>
              <w:rPr>
                <w:rFonts w:hint="eastAsia"/>
              </w:rPr>
            </w:pPr>
            <m:oMathPara>
              <m:oMath>
                <m:r>
                  <w:rPr>
                    <w:rFonts w:ascii="Cambria Math" w:hAnsi="Cambria Math"/>
                  </w:rPr>
                  <m:t>FC</m:t>
                </m:r>
                <m:sSup>
                  <m:sSupPr>
                    <m:ctrlPr>
                      <w:rPr>
                        <w:rFonts w:ascii="Cambria Math" w:hAnsi="Cambria Math"/>
                        <w:i/>
                      </w:rPr>
                    </m:ctrlPr>
                  </m:sSupPr>
                  <m:e>
                    <m:r>
                      <w:rPr>
                        <w:rFonts w:ascii="Cambria Math" w:hAnsi="Cambria Math"/>
                      </w:rPr>
                      <m:t>F</m:t>
                    </m:r>
                  </m:e>
                  <m:sup>
                    <m:r>
                      <w:rPr>
                        <w:rFonts w:ascii="Cambria Math" w:hAnsi="Cambria Math"/>
                      </w:rPr>
                      <m:t>Co</m:t>
                    </m:r>
                  </m:sup>
                </m:sSup>
                <m:r>
                  <m:rPr>
                    <m:aln/>
                  </m:rPr>
                  <w:rPr>
                    <w:rFonts w:ascii="Cambria Math" w:hAnsi="Cambria Math"/>
                  </w:rPr>
                  <m:t>=</m:t>
                </m:r>
                <m:d>
                  <m:dPr>
                    <m:ctrlPr>
                      <w:rPr>
                        <w:rFonts w:ascii="Cambria Math" w:hAnsi="Cambria Math"/>
                        <w:i/>
                      </w:rPr>
                    </m:ctrlPr>
                  </m:dPr>
                  <m:e>
                    <m:r>
                      <w:rPr>
                        <w:rFonts w:ascii="Cambria Math" w:hAnsi="Cambria Math"/>
                      </w:rPr>
                      <m:t>1-τ</m:t>
                    </m:r>
                  </m:e>
                </m:d>
                <m:r>
                  <w:rPr>
                    <w:rFonts w:ascii="Cambria Math" w:hAnsi="Cambria Math"/>
                  </w:rPr>
                  <m:t>×</m:t>
                </m:r>
                <m:d>
                  <m:dPr>
                    <m:ctrlPr>
                      <w:rPr>
                        <w:rFonts w:ascii="Cambria Math" w:hAnsi="Cambria Math"/>
                        <w:i/>
                      </w:rPr>
                    </m:ctrlPr>
                  </m:dPr>
                  <m:e>
                    <m:r>
                      <w:rPr>
                        <w:rFonts w:ascii="Cambria Math" w:hAnsi="Cambria Math"/>
                      </w:rPr>
                      <m:t>EBIT</m:t>
                    </m:r>
                    <m:r>
                      <w:rPr>
                        <w:rFonts w:ascii="Cambria Math" w:hAnsi="Cambria Math"/>
                      </w:rPr>
                      <m:t>-IE</m:t>
                    </m:r>
                  </m:e>
                </m:d>
                <m:r>
                  <w:rPr>
                    <w:rFonts w:ascii="Cambria Math" w:hAnsi="Cambria Math"/>
                  </w:rPr>
                  <m:t>+DEP-</m:t>
                </m:r>
                <m:r>
                  <m:rPr>
                    <m:sty m:val="p"/>
                  </m:rPr>
                  <w:rPr>
                    <w:rFonts w:ascii="Cambria Math" w:hAnsi="Cambria Math"/>
                  </w:rPr>
                  <m:t>Δ</m:t>
                </m:r>
                <m:r>
                  <w:rPr>
                    <w:rFonts w:ascii="Cambria Math" w:hAnsi="Cambria Math"/>
                  </w:rPr>
                  <m:t>NWC</m:t>
                </m:r>
                <m:r>
                  <w:rPr>
                    <w:rFonts w:ascii="Cambria Math" w:hAnsi="Cambria Math"/>
                  </w:rPr>
                  <m:t>+IE-I</m:t>
                </m:r>
                <m:r>
                  <w:br/>
                </m:r>
              </m:oMath>
              <m:oMath>
                <m:r>
                  <m:rPr>
                    <m:aln/>
                  </m:rPr>
                  <w:rPr>
                    <w:rFonts w:ascii="Cambria Math" w:hAnsi="Cambria Math"/>
                  </w:rPr>
                  <m:t>=</m:t>
                </m:r>
                <m:d>
                  <m:dPr>
                    <m:ctrlPr>
                      <w:rPr>
                        <w:rFonts w:ascii="Cambria Math" w:hAnsi="Cambria Math"/>
                        <w:i/>
                      </w:rPr>
                    </m:ctrlPr>
                  </m:dPr>
                  <m:e>
                    <m:r>
                      <w:rPr>
                        <w:rFonts w:ascii="Cambria Math" w:hAnsi="Cambria Math"/>
                      </w:rPr>
                      <m:t>1-0.3</m:t>
                    </m:r>
                  </m:e>
                </m:d>
                <m:r>
                  <w:rPr>
                    <w:rFonts w:ascii="Cambria Math" w:hAnsi="Cambria Math"/>
                  </w:rPr>
                  <m:t>×</m:t>
                </m:r>
                <m:d>
                  <m:dPr>
                    <m:ctrlPr>
                      <w:rPr>
                        <w:rFonts w:ascii="Cambria Math" w:hAnsi="Cambria Math"/>
                        <w:i/>
                      </w:rPr>
                    </m:ctrlPr>
                  </m:dPr>
                  <m:e>
                    <m:r>
                      <w:rPr>
                        <w:rFonts w:ascii="Cambria Math" w:hAnsi="Cambria Math"/>
                      </w:rPr>
                      <m:t>10,000-</m:t>
                    </m:r>
                    <m:r>
                      <w:rPr>
                        <w:rFonts w:ascii="Cambria Math" w:hAnsi="Cambria Math"/>
                      </w:rPr>
                      <m:t>0.15×4,000</m:t>
                    </m:r>
                  </m:e>
                </m:d>
                <m:r>
                  <w:rPr>
                    <w:rFonts w:ascii="Cambria Math" w:hAnsi="Cambria Math"/>
                  </w:rPr>
                  <m:t>+2,000-</m:t>
                </m:r>
                <m:d>
                  <m:dPr>
                    <m:ctrlPr>
                      <w:rPr>
                        <w:rFonts w:ascii="Cambria Math" w:hAnsi="Cambria Math"/>
                        <w:i/>
                      </w:rPr>
                    </m:ctrlPr>
                  </m:dPr>
                  <m:e>
                    <m:r>
                      <w:rPr>
                        <w:rFonts w:ascii="Cambria Math" w:hAnsi="Cambria Math"/>
                      </w:rPr>
                      <m:t>0-0</m:t>
                    </m:r>
                  </m:e>
                </m:d>
                <m:r>
                  <w:rPr>
                    <w:rFonts w:ascii="Cambria Math" w:hAnsi="Cambria Math"/>
                  </w:rPr>
                  <m:t>+</m:t>
                </m:r>
                <m:r>
                  <w:rPr>
                    <w:rFonts w:ascii="Cambria Math" w:hAnsi="Cambria Math"/>
                  </w:rPr>
                  <m:t>0.15×4</m:t>
                </m:r>
                <m:r>
                  <w:rPr>
                    <w:rFonts w:ascii="Cambria Math" w:hAnsi="Cambria Math"/>
                  </w:rPr>
                  <m:t>0</m:t>
                </m:r>
                <m:r>
                  <w:rPr>
                    <w:rFonts w:ascii="Cambria Math" w:hAnsi="Cambria Math"/>
                  </w:rPr>
                  <m:t>,000-0</m:t>
                </m:r>
                <m:r>
                  <w:br/>
                </m:r>
              </m:oMath>
              <m:oMath>
                <m:r>
                  <m:rPr>
                    <m:aln/>
                  </m:rPr>
                  <w:rPr>
                    <w:rFonts w:ascii="Cambria Math" w:hAnsi="Cambria Math"/>
                  </w:rPr>
                  <m:t>=</m:t>
                </m:r>
                <m:r>
                  <w:rPr>
                    <w:rFonts w:ascii="Cambria Math" w:hAnsi="Cambria Math" w:hint="eastAsia"/>
                  </w:rPr>
                  <m:t>1</m:t>
                </m:r>
                <m:r>
                  <w:rPr>
                    <w:rFonts w:ascii="Cambria Math" w:hAnsi="Cambria Math"/>
                  </w:rPr>
                  <m:t>0,800</m:t>
                </m:r>
              </m:oMath>
            </m:oMathPara>
          </w:p>
          <w:p w14:paraId="1141BE6D" w14:textId="3C16CF3B" w:rsidR="0095420D" w:rsidRDefault="0095420D" w:rsidP="00A929B7">
            <w:pPr>
              <w:pStyle w:val="a2"/>
              <w:ind w:firstLineChars="0" w:firstLine="0"/>
              <w:rPr>
                <w:rFonts w:hint="eastAsia"/>
              </w:rPr>
            </w:pPr>
            <w:r>
              <w:rPr>
                <w:rFonts w:hint="eastAsia"/>
              </w:rPr>
              <w:t>したがって，</w:t>
            </w:r>
            <w:r w:rsidR="002D4785">
              <w:rPr>
                <w:rFonts w:hint="eastAsia"/>
              </w:rPr>
              <w:t>節税効果は</w:t>
            </w:r>
          </w:p>
          <w:p w14:paraId="2754B802" w14:textId="03798FFD" w:rsidR="0095420D" w:rsidRPr="00C67BB7" w:rsidRDefault="00C67BB7" w:rsidP="00A929B7">
            <w:pPr>
              <w:pStyle w:val="a2"/>
              <w:ind w:firstLineChars="0" w:firstLine="0"/>
              <w:rPr>
                <w:iCs/>
              </w:rPr>
            </w:pPr>
            <m:oMathPara>
              <m:oMath>
                <m:r>
                  <w:rPr>
                    <w:rFonts w:ascii="Cambria Math" w:hAnsi="Cambria Math"/>
                  </w:rPr>
                  <m:t>10,800-9000=</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0.3</m:t>
                        </m:r>
                      </m:e>
                    </m:groupChr>
                  </m:e>
                  <m:lim>
                    <m:r>
                      <m:rPr>
                        <m:sty m:val="p"/>
                      </m:rPr>
                      <w:rPr>
                        <w:rFonts w:ascii="Cambria Math" w:hAnsi="Cambria Math" w:hint="eastAsia"/>
                      </w:rPr>
                      <m:t>法人税</m:t>
                    </m:r>
                  </m:lim>
                </m:limLow>
                <m: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0.1</m:t>
                        </m:r>
                      </m:e>
                    </m:groupChr>
                  </m:e>
                  <m:lim>
                    <m:r>
                      <m:rPr>
                        <m:sty m:val="p"/>
                      </m:rPr>
                      <w:rPr>
                        <w:rFonts w:ascii="Cambria Math" w:hAnsi="Cambria Math" w:hint="eastAsia"/>
                      </w:rPr>
                      <m:t>負債の利子率</m:t>
                    </m:r>
                  </m:lim>
                </m:limLow>
                <m: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40,000</m:t>
                        </m:r>
                      </m:e>
                    </m:groupChr>
                  </m:e>
                  <m:lim>
                    <m:r>
                      <m:rPr>
                        <m:sty m:val="p"/>
                      </m:rPr>
                      <w:rPr>
                        <w:rFonts w:ascii="Cambria Math" w:hAnsi="Cambria Math" w:hint="eastAsia"/>
                      </w:rPr>
                      <m:t>負債残高</m:t>
                    </m:r>
                  </m:lim>
                </m:limLow>
                <m:r>
                  <w:rPr>
                    <w:rFonts w:ascii="Cambria Math" w:hAnsi="Cambria Math"/>
                  </w:rPr>
                  <m:t>=1,800.</m:t>
                </m:r>
              </m:oMath>
            </m:oMathPara>
          </w:p>
          <w:p w14:paraId="70E6C808" w14:textId="77777777" w:rsidR="00C67BB7" w:rsidRDefault="00C67BB7" w:rsidP="00A929B7">
            <w:pPr>
              <w:pStyle w:val="a2"/>
              <w:ind w:firstLineChars="0" w:firstLine="0"/>
              <w:rPr>
                <w:iCs/>
              </w:rPr>
            </w:pPr>
            <w:r>
              <w:rPr>
                <w:rFonts w:hint="eastAsia"/>
                <w:iCs/>
              </w:rPr>
              <w:t>〈補足〉</w:t>
            </w:r>
          </w:p>
          <w:p w14:paraId="57350083" w14:textId="709B3488" w:rsidR="0009372F" w:rsidRDefault="0009372F" w:rsidP="00A929B7">
            <w:pPr>
              <w:pStyle w:val="a2"/>
              <w:ind w:firstLineChars="0" w:firstLine="0"/>
              <w:rPr>
                <w:rFonts w:hint="eastAsia"/>
                <w:iCs/>
              </w:rPr>
            </w:pPr>
            <w:r>
              <w:rPr>
                <w:rFonts w:hint="eastAsia"/>
                <w:iCs/>
              </w:rPr>
              <w:t>節税効果は法人税</w:t>
            </w:r>
            <m:oMath>
              <m:r>
                <w:rPr>
                  <w:rFonts w:ascii="Cambria Math" w:hAnsi="Cambria Math"/>
                </w:rPr>
                <m:t>τ</m:t>
              </m:r>
            </m:oMath>
            <w:r>
              <w:rPr>
                <w:rFonts w:hint="eastAsia"/>
                <w:iCs/>
              </w:rPr>
              <w:t>と</w:t>
            </w:r>
            <w:r w:rsidR="00BD73C5">
              <w:rPr>
                <w:rFonts w:hint="eastAsia"/>
                <w:iCs/>
              </w:rPr>
              <w:t>支払利息</w:t>
            </w:r>
            <m:oMath>
              <m:r>
                <w:rPr>
                  <w:rFonts w:ascii="Cambria Math" w:hAnsi="Cambria Math"/>
                </w:rPr>
                <m:t>IE=</m:t>
              </m:r>
              <m:r>
                <m:rPr>
                  <m:sty m:val="p"/>
                </m:rPr>
                <w:rPr>
                  <w:rFonts w:ascii="Cambria Math" w:hAnsi="Cambria Math" w:hint="eastAsia"/>
                </w:rPr>
                <m:t>負債の利子率</m:t>
              </m:r>
              <m:r>
                <w:rPr>
                  <w:rFonts w:ascii="Cambria Math" w:hAnsi="Cambria Math"/>
                </w:rPr>
                <m:t>×</m:t>
              </m:r>
              <m:r>
                <m:rPr>
                  <m:sty m:val="p"/>
                </m:rPr>
                <w:rPr>
                  <w:rFonts w:ascii="Cambria Math" w:hAnsi="Cambria Math" w:hint="eastAsia"/>
                </w:rPr>
                <m:t>負債残高</m:t>
              </m:r>
              <m:r>
                <m:rPr>
                  <m:sty m:val="p"/>
                </m:rPr>
                <w:rPr>
                  <w:rFonts w:ascii="Cambria Math" w:hAnsi="Cambria Math"/>
                </w:rPr>
                <m:t xml:space="preserve"> </m:t>
              </m:r>
            </m:oMath>
            <w:r w:rsidR="00BD73C5">
              <w:rPr>
                <w:rFonts w:hint="eastAsia"/>
              </w:rPr>
              <w:t>の席で計算され，</w:t>
            </w:r>
            <w:r w:rsidR="00592055">
              <w:rPr>
                <w:rFonts w:hint="eastAsia"/>
              </w:rPr>
              <w:t>支払利息が増加すると，節税効果は大きくなる．</w:t>
            </w:r>
          </w:p>
          <w:p w14:paraId="1B25CE45" w14:textId="7C261110" w:rsidR="00765D10" w:rsidRPr="00C67BB7" w:rsidRDefault="00C67BB7" w:rsidP="00A929B7">
            <w:pPr>
              <w:pStyle w:val="a2"/>
              <w:ind w:firstLineChars="0" w:firstLine="0"/>
              <w:rPr>
                <w:rFonts w:hint="eastAsia"/>
              </w:rPr>
            </w:pPr>
            <m:oMathPara>
              <m:oMath>
                <m:r>
                  <m:rPr>
                    <m:sty m:val="p"/>
                  </m:rPr>
                  <w:rPr>
                    <w:rFonts w:ascii="Cambria Math" w:hAnsi="Cambria Math" w:hint="eastAsia"/>
                  </w:rPr>
                  <m:t>節税効果</m:t>
                </m:r>
                <m:r>
                  <m:rPr>
                    <m:sty m:val="p"/>
                    <m:aln/>
                  </m:rPr>
                  <w:rPr>
                    <w:rFonts w:ascii="Cambria Math" w:hAnsi="Cambria Math"/>
                  </w:rPr>
                  <m:t>=</m:t>
                </m:r>
                <m:r>
                  <w:rPr>
                    <w:rFonts w:ascii="Cambria Math" w:hAnsi="Cambria Math"/>
                  </w:rPr>
                  <m:t>FC</m:t>
                </m:r>
                <m:sSup>
                  <m:sSupPr>
                    <m:ctrlPr>
                      <w:rPr>
                        <w:rFonts w:ascii="Cambria Math" w:hAnsi="Cambria Math"/>
                        <w:i/>
                        <w:iCs/>
                      </w:rPr>
                    </m:ctrlPr>
                  </m:sSupPr>
                  <m:e>
                    <m:r>
                      <w:rPr>
                        <w:rFonts w:ascii="Cambria Math" w:hAnsi="Cambria Math"/>
                      </w:rPr>
                      <m:t>F</m:t>
                    </m:r>
                  </m:e>
                  <m:sup>
                    <m:r>
                      <w:rPr>
                        <w:rFonts w:ascii="Cambria Math" w:hAnsi="Cambria Math"/>
                      </w:rPr>
                      <m:t>Co</m:t>
                    </m:r>
                  </m:sup>
                </m:sSup>
                <m:r>
                  <w:rPr>
                    <w:rFonts w:ascii="Cambria Math" w:hAnsi="Cambria Math"/>
                  </w:rPr>
                  <m:t>-</m:t>
                </m:r>
                <m:r>
                  <w:rPr>
                    <w:rFonts w:ascii="Cambria Math" w:hAnsi="Cambria Math"/>
                  </w:rPr>
                  <m:t>FC</m:t>
                </m:r>
                <m:sSup>
                  <m:sSupPr>
                    <m:ctrlPr>
                      <w:rPr>
                        <w:rFonts w:ascii="Cambria Math" w:hAnsi="Cambria Math"/>
                        <w:i/>
                        <w:iCs/>
                      </w:rPr>
                    </m:ctrlPr>
                  </m:sSupPr>
                  <m:e>
                    <m:r>
                      <w:rPr>
                        <w:rFonts w:ascii="Cambria Math" w:hAnsi="Cambria Math"/>
                      </w:rPr>
                      <m:t>F</m:t>
                    </m:r>
                  </m:e>
                  <m:sup>
                    <m:r>
                      <w:rPr>
                        <w:rFonts w:ascii="Cambria Math" w:hAnsi="Cambria Math"/>
                      </w:rPr>
                      <m:t>N</m:t>
                    </m:r>
                    <m:r>
                      <w:rPr>
                        <w:rFonts w:ascii="Cambria Math" w:hAnsi="Cambria Math"/>
                      </w:rPr>
                      <m:t>o</m:t>
                    </m:r>
                  </m:sup>
                </m:sSup>
                <m:r>
                  <w:rPr>
                    <w:iCs/>
                  </w:rPr>
                  <w:br/>
                </m:r>
              </m:oMath>
              <m:oMath>
                <m:r>
                  <m:rPr>
                    <m:aln/>
                  </m:rP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highlight w:val="yellow"/>
                          </w:rPr>
                          <m:t>1-τ</m:t>
                        </m:r>
                      </m:e>
                    </m:d>
                    <m:r>
                      <w:rPr>
                        <w:rFonts w:ascii="Cambria Math" w:hAnsi="Cambria Math"/>
                      </w:rPr>
                      <m:t>×</m:t>
                    </m:r>
                    <m:d>
                      <m:dPr>
                        <m:ctrlPr>
                          <w:rPr>
                            <w:rFonts w:ascii="Cambria Math" w:hAnsi="Cambria Math"/>
                            <w:i/>
                          </w:rPr>
                        </m:ctrlPr>
                      </m:dPr>
                      <m:e>
                        <m:r>
                          <w:rPr>
                            <w:rFonts w:ascii="Cambria Math" w:hAnsi="Cambria Math"/>
                            <w:highlight w:val="yellow"/>
                          </w:rPr>
                          <m:t>EBIT</m:t>
                        </m:r>
                        <m:r>
                          <w:rPr>
                            <w:rFonts w:ascii="Cambria Math" w:hAnsi="Cambria Math"/>
                          </w:rPr>
                          <m:t>-IE</m:t>
                        </m:r>
                      </m:e>
                    </m:d>
                    <m:r>
                      <w:rPr>
                        <w:rFonts w:ascii="Cambria Math" w:hAnsi="Cambria Math"/>
                      </w:rPr>
                      <m:t>+</m:t>
                    </m:r>
                    <m:r>
                      <w:rPr>
                        <w:rFonts w:ascii="Cambria Math" w:hAnsi="Cambria Math"/>
                        <w:highlight w:val="cyan"/>
                      </w:rPr>
                      <m:t>DEP-</m:t>
                    </m:r>
                    <m:r>
                      <m:rPr>
                        <m:sty m:val="p"/>
                      </m:rPr>
                      <w:rPr>
                        <w:rFonts w:ascii="Cambria Math" w:hAnsi="Cambria Math"/>
                        <w:highlight w:val="cyan"/>
                      </w:rPr>
                      <m:t>Δ</m:t>
                    </m:r>
                    <m:r>
                      <w:rPr>
                        <w:rFonts w:ascii="Cambria Math" w:hAnsi="Cambria Math"/>
                        <w:highlight w:val="cyan"/>
                      </w:rPr>
                      <m:t>NWC</m:t>
                    </m:r>
                    <m:r>
                      <w:rPr>
                        <w:rFonts w:ascii="Cambria Math" w:hAnsi="Cambria Math"/>
                      </w:rPr>
                      <m:t>+IE</m:t>
                    </m:r>
                    <m:r>
                      <w:rPr>
                        <w:rFonts w:ascii="Cambria Math" w:hAnsi="Cambria Math"/>
                        <w:highlight w:val="cyan"/>
                      </w:rPr>
                      <m:t>-I</m:t>
                    </m:r>
                  </m:e>
                </m:d>
                <m:r>
                  <w:rPr>
                    <w:rFonts w:ascii="Cambria Math" w:hAnsi="Cambria Math"/>
                  </w:rPr>
                  <m:t>-</m:t>
                </m:r>
                <m:d>
                  <m:dPr>
                    <m:begChr m:val="{"/>
                    <m:endChr m:val="}"/>
                    <m:ctrlPr>
                      <w:rPr>
                        <w:rFonts w:ascii="Cambria Math" w:hAnsi="Cambria Math"/>
                        <w:i/>
                      </w:rPr>
                    </m:ctrlPr>
                  </m:dPr>
                  <m:e>
                    <m:d>
                      <m:dPr>
                        <m:ctrlPr>
                          <w:rPr>
                            <w:rFonts w:ascii="Cambria Math" w:hAnsi="Cambria Math"/>
                            <w:i/>
                            <w:iCs/>
                            <w:highlight w:val="yellow"/>
                          </w:rPr>
                        </m:ctrlPr>
                      </m:dPr>
                      <m:e>
                        <m:r>
                          <w:rPr>
                            <w:rFonts w:ascii="Cambria Math" w:hAnsi="Cambria Math"/>
                            <w:highlight w:val="yellow"/>
                          </w:rPr>
                          <m:t>1-τ</m:t>
                        </m:r>
                      </m:e>
                    </m:d>
                    <m:r>
                      <w:rPr>
                        <w:rFonts w:ascii="Cambria Math" w:hAnsi="Cambria Math"/>
                        <w:highlight w:val="yellow"/>
                      </w:rPr>
                      <m:t>×EBIT</m:t>
                    </m:r>
                    <m:r>
                      <w:rPr>
                        <w:rFonts w:ascii="Cambria Math" w:hAnsi="Cambria Math"/>
                      </w:rPr>
                      <m:t>+</m:t>
                    </m:r>
                    <m:r>
                      <w:rPr>
                        <w:rFonts w:ascii="Cambria Math" w:hAnsi="Cambria Math"/>
                        <w:highlight w:val="cyan"/>
                      </w:rPr>
                      <m:t>DEP-</m:t>
                    </m:r>
                    <m:r>
                      <m:rPr>
                        <m:sty m:val="p"/>
                      </m:rPr>
                      <w:rPr>
                        <w:rFonts w:ascii="Cambria Math" w:hAnsi="Cambria Math"/>
                        <w:highlight w:val="cyan"/>
                      </w:rPr>
                      <m:t>Δ</m:t>
                    </m:r>
                    <m:r>
                      <w:rPr>
                        <w:rFonts w:ascii="Cambria Math" w:hAnsi="Cambria Math"/>
                        <w:highlight w:val="cyan"/>
                      </w:rPr>
                      <m:t>NWC-I</m:t>
                    </m:r>
                  </m:e>
                </m:d>
                <m:r>
                  <w:br/>
                </m:r>
              </m:oMath>
              <m:oMath>
                <m:r>
                  <m:rPr>
                    <m:aln/>
                  </m:rP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rPr>
                      <m:t>-τ</m:t>
                    </m:r>
                  </m:e>
                </m:d>
                <m:r>
                  <w:rPr>
                    <w:rFonts w:ascii="Cambria Math" w:hAnsi="Cambria Math"/>
                  </w:rPr>
                  <m:t>×IE-IE</m:t>
                </m:r>
                <m:r>
                  <w:br/>
                </m:r>
              </m:oMath>
              <m:oMath>
                <m:r>
                  <m:rPr>
                    <m:aln/>
                  </m:rPr>
                  <w:rPr>
                    <w:rFonts w:ascii="Cambria Math" w:hAnsi="Cambria Math"/>
                  </w:rPr>
                  <m:t>=τ×IE</m:t>
                </m:r>
              </m:oMath>
            </m:oMathPara>
          </w:p>
        </w:tc>
      </w:tr>
    </w:tbl>
    <w:p w14:paraId="67E98358" w14:textId="77777777" w:rsidR="00541E83" w:rsidRPr="00761A07" w:rsidRDefault="00541E83" w:rsidP="00541E83">
      <w:pPr>
        <w:pStyle w:val="a2"/>
      </w:pPr>
    </w:p>
    <w:p w14:paraId="0FB19591" w14:textId="74FFDA68" w:rsidR="00541E83" w:rsidRDefault="003E51F1" w:rsidP="001B0F50">
      <w:pPr>
        <w:pStyle w:val="a2"/>
        <w:numPr>
          <w:ilvl w:val="0"/>
          <w:numId w:val="32"/>
        </w:numPr>
        <w:ind w:firstLineChars="0"/>
      </w:pPr>
      <w:r>
        <w:br/>
      </w:r>
      <w:r w:rsidR="001B0F50">
        <w:t>B社は，電気自動車向けのバッテリーとして「AH001」を市場に供給しているが，</w:t>
      </w:r>
      <w:r w:rsidR="001B0F50">
        <w:rPr>
          <w:rFonts w:hint="eastAsia"/>
        </w:rPr>
        <w:t>より容量に優れた</w:t>
      </w:r>
      <w:r w:rsidR="001B0F50">
        <w:t>｢AH002」の開発を検討している．なお，B社は「AH002」の潜在</w:t>
      </w:r>
      <w:r w:rsidR="001B0F50">
        <w:rPr>
          <w:rFonts w:hint="eastAsia"/>
        </w:rPr>
        <w:t>的な需要について市場調査をすでに行っており，</w:t>
      </w:r>
      <w:r w:rsidR="001B0F50">
        <w:t>その調査費用は80万円であった．</w:t>
      </w:r>
      <w:r w:rsidR="001B0F50">
        <w:rPr>
          <w:rFonts w:hint="eastAsia"/>
        </w:rPr>
        <w:t>資本予算計画を作成するにあたり，</w:t>
      </w:r>
      <w:r w:rsidR="001B0F50">
        <w:t>まず「AH002」事業の収益と費用の推定を行う．</w:t>
      </w:r>
      <w:r w:rsidR="001B0F50">
        <w:rPr>
          <w:rFonts w:hint="eastAsia"/>
        </w:rPr>
        <w:t>先の調査により，</w:t>
      </w:r>
      <w:r w:rsidR="001B0F50">
        <w:t>技術進歩の速度を考慮して「AH002」の製品寿命は4年と想定する．</w:t>
      </w:r>
      <w:r w:rsidR="001B0F50">
        <w:rPr>
          <w:rFonts w:hint="eastAsia"/>
        </w:rPr>
        <w:t>バッテリーの販売予定台数は年間</w:t>
      </w:r>
      <w:r w:rsidR="001B0F50">
        <w:t>10,000台，販売予定価格は1台3,000円，減価償却</w:t>
      </w:r>
      <w:r w:rsidR="001B0F50">
        <w:rPr>
          <w:rFonts w:hint="eastAsia"/>
        </w:rPr>
        <w:t>費を除く予想営業費用は</w:t>
      </w:r>
      <w:r w:rsidR="001B0F50">
        <w:t>1台2,000円とする．これらは4年間一定とする．ROT</w:t>
      </w:r>
      <w:r w:rsidR="001B0F50">
        <w:rPr>
          <w:rFonts w:hint="eastAsia"/>
        </w:rPr>
        <w:t>「</w:t>
      </w:r>
      <w:r w:rsidR="001B0F50">
        <w:t>AH002」事業の実施にあたり，2,200万円の新規設備の導入が必要である．新しい</w:t>
      </w:r>
      <w:r w:rsidR="001B0F50">
        <w:rPr>
          <w:rFonts w:hint="eastAsia"/>
        </w:rPr>
        <w:t>設備が稼働し，「</w:t>
      </w:r>
      <w:r w:rsidR="001B0F50">
        <w:t>AH002」が製造･販売されるまで1年かかる．設備の耐用年数は4年で，</w:t>
      </w:r>
      <w:r w:rsidR="001B0F50">
        <w:rPr>
          <w:rFonts w:hint="eastAsia"/>
        </w:rPr>
        <w:t>減価償却では</w:t>
      </w:r>
      <w:r w:rsidR="001B0F50">
        <w:t>B社は定額法を採用しており，その費用は毎年550万円とする．なお，</w:t>
      </w:r>
      <w:r w:rsidR="001B0F50">
        <w:rPr>
          <w:rFonts w:hint="eastAsia"/>
        </w:rPr>
        <w:t>「</w:t>
      </w:r>
      <w:r w:rsidR="001B0F50">
        <w:t>AH002」事業が直面する事業リスクは「AH001」事業と同じで，法人税率は40%と</w:t>
      </w:r>
      <w:r w:rsidR="001B0F50">
        <w:rPr>
          <w:rFonts w:hint="eastAsia"/>
        </w:rPr>
        <w:t>する．</w:t>
      </w:r>
      <w:r w:rsidR="001B0F50">
        <w:br/>
      </w:r>
      <w:r w:rsidR="001B0F50" w:rsidRPr="006161D2">
        <w:rPr>
          <w:rFonts w:hint="eastAsia"/>
        </w:rPr>
        <w:t>「</w:t>
      </w:r>
      <w:r w:rsidR="001B0F50" w:rsidRPr="006161D2">
        <w:t>AH002」事業の増分利益である税引き後利益はいくらですか</w:t>
      </w:r>
      <w:r w:rsidR="001B0F50">
        <w:t>．</w:t>
      </w:r>
    </w:p>
    <w:p w14:paraId="0E195379" w14:textId="77777777" w:rsidR="008D15D2" w:rsidRDefault="008D15D2" w:rsidP="008D15D2">
      <w:pPr>
        <w:pStyle w:val="a2"/>
        <w:ind w:firstLineChars="0" w:firstLine="0"/>
        <w:rPr>
          <w:rFonts w:hint="eastAsia"/>
        </w:rPr>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8D15D2" w14:paraId="64A9316F" w14:textId="77777777" w:rsidTr="00A929B7">
        <w:tc>
          <w:tcPr>
            <w:tcW w:w="10456" w:type="dxa"/>
          </w:tcPr>
          <w:p w14:paraId="68280431" w14:textId="77777777" w:rsidR="008D15D2" w:rsidRDefault="008D15D2" w:rsidP="00A929B7">
            <w:pPr>
              <w:pStyle w:val="a2"/>
              <w:ind w:firstLineChars="0" w:firstLine="0"/>
            </w:pPr>
            <w:r>
              <w:rPr>
                <w:rFonts w:hint="eastAsia"/>
              </w:rPr>
              <w:t>【解答】</w:t>
            </w:r>
          </w:p>
          <w:p w14:paraId="6235B273" w14:textId="77777777" w:rsidR="008D15D2" w:rsidRDefault="008D15D2" w:rsidP="00A929B7">
            <w:pPr>
              <w:pStyle w:val="a2"/>
              <w:ind w:firstLineChars="10" w:firstLine="21"/>
            </w:pPr>
            <w:r>
              <w:rPr>
                <w:rFonts w:hint="eastAsia"/>
              </w:rPr>
              <w:t>「</w:t>
            </w:r>
            <w:r>
              <w:t>AH002」事業の操業期間は4年である．図表に示すように，各年(1</w:t>
            </w:r>
            <w:r>
              <w:rPr>
                <w:rFonts w:hint="eastAsia"/>
              </w:rPr>
              <w:t>年から</w:t>
            </w:r>
            <w:r>
              <w:t>4年まで)の売上高(④)は，</w:t>
            </w:r>
          </w:p>
          <w:p w14:paraId="410BE023" w14:textId="77777777" w:rsidR="008D15D2" w:rsidRPr="00EB79B2" w:rsidRDefault="008D15D2" w:rsidP="00A929B7">
            <w:pPr>
              <w:pStyle w:val="a2"/>
              <w:ind w:firstLineChars="10" w:firstLine="21"/>
              <w:rPr>
                <w:iCs/>
              </w:rPr>
            </w:pPr>
            <m:oMathPara>
              <m:oMath>
                <m:r>
                  <m:rPr>
                    <m:sty m:val="p"/>
                  </m:rPr>
                  <w:rPr>
                    <w:rFonts w:ascii="Cambria Math" w:hAnsi="Cambria Math"/>
                  </w:rPr>
                  <m:t>販売予想台数</m:t>
                </m:r>
                <m:d>
                  <m:dPr>
                    <m:ctrlPr>
                      <w:rPr>
                        <w:rFonts w:ascii="Cambria Math" w:hAnsi="Cambria Math"/>
                        <w:iCs/>
                      </w:rPr>
                    </m:ctrlPr>
                  </m:dPr>
                  <m:e>
                    <m:r>
                      <m:rPr>
                        <m:sty m:val="p"/>
                      </m:rPr>
                      <w:rPr>
                        <w:rFonts w:ascii="Cambria Math" w:hAnsi="Cambria Math"/>
                      </w:rPr>
                      <m:t>①</m:t>
                    </m:r>
                  </m:e>
                </m:d>
                <m:r>
                  <m:rPr>
                    <m:sty m:val="p"/>
                  </m:rPr>
                  <w:rPr>
                    <w:rFonts w:ascii="Cambria Math" w:hAnsi="Cambria Math"/>
                  </w:rPr>
                  <m:t>×1</m:t>
                </m:r>
                <m:r>
                  <m:rPr>
                    <m:sty m:val="p"/>
                  </m:rPr>
                  <w:rPr>
                    <w:rFonts w:ascii="Cambria Math" w:hAnsi="Cambria Math"/>
                  </w:rPr>
                  <m:t>台当たりの販売予想価</m:t>
                </m:r>
                <m:d>
                  <m:dPr>
                    <m:ctrlPr>
                      <w:rPr>
                        <w:rFonts w:ascii="Cambria Math" w:hAnsi="Cambria Math"/>
                        <w:iCs/>
                      </w:rPr>
                    </m:ctrlPr>
                  </m:dPr>
                  <m:e>
                    <m:r>
                      <m:rPr>
                        <m:sty m:val="p"/>
                      </m:rPr>
                      <w:rPr>
                        <w:rFonts w:ascii="Cambria Math" w:hAnsi="Cambria Math" w:hint="eastAsia"/>
                      </w:rPr>
                      <m:t>②</m:t>
                    </m:r>
                  </m:e>
                </m:d>
                <m:r>
                  <m:rPr>
                    <m:sty m:val="p"/>
                  </m:rPr>
                  <w:rPr>
                    <w:rFonts w:ascii="Cambria Math" w:hAnsi="Cambria Math"/>
                  </w:rPr>
                  <m:t>=</m:t>
                </m:r>
                <m:r>
                  <m:rPr>
                    <m:sty m:val="p"/>
                  </m:rPr>
                  <w:rPr>
                    <w:rFonts w:ascii="Cambria Math" w:hAnsi="Cambria Math"/>
                  </w:rPr>
                  <m:t>10,000×3,000=3,000</m:t>
                </m:r>
                <m:r>
                  <m:rPr>
                    <m:sty m:val="p"/>
                  </m:rPr>
                  <w:rPr>
                    <w:rFonts w:ascii="Cambria Math" w:hAnsi="Cambria Math"/>
                  </w:rPr>
                  <m:t>万円</m:t>
                </m:r>
              </m:oMath>
            </m:oMathPara>
          </w:p>
          <w:p w14:paraId="7FA269F0" w14:textId="77777777" w:rsidR="008D15D2" w:rsidRDefault="008D15D2" w:rsidP="00A929B7">
            <w:pPr>
              <w:pStyle w:val="a2"/>
              <w:ind w:firstLineChars="10" w:firstLine="21"/>
            </w:pPr>
            <w:r>
              <w:t>である．減価償却費(⑥)は550万円，減</w:t>
            </w:r>
            <w:r>
              <w:rPr>
                <w:rFonts w:hint="eastAsia"/>
              </w:rPr>
              <w:t>価償却費を除く営業費用</w:t>
            </w:r>
            <w:r>
              <w:t>(⑤)は，</w:t>
            </w:r>
          </w:p>
          <w:p w14:paraId="14C72A7B" w14:textId="77777777" w:rsidR="008D15D2" w:rsidRPr="00FC7CB6" w:rsidRDefault="008D15D2" w:rsidP="00A929B7">
            <w:pPr>
              <w:pStyle w:val="a2"/>
              <w:ind w:firstLineChars="10" w:firstLine="21"/>
              <w:rPr>
                <w:iCs/>
              </w:rPr>
            </w:pPr>
            <m:oMathPara>
              <m:oMath>
                <m:r>
                  <m:rPr>
                    <m:sty m:val="p"/>
                  </m:rPr>
                  <w:rPr>
                    <w:rFonts w:ascii="Cambria Math" w:hAnsi="Cambria Math"/>
                  </w:rPr>
                  <w:lastRenderedPageBreak/>
                  <m:t>販売予想台数</m:t>
                </m:r>
                <m:d>
                  <m:dPr>
                    <m:ctrlPr>
                      <w:rPr>
                        <w:rFonts w:ascii="Cambria Math" w:hAnsi="Cambria Math"/>
                        <w:iCs/>
                      </w:rPr>
                    </m:ctrlPr>
                  </m:dPr>
                  <m:e>
                    <m:r>
                      <m:rPr>
                        <m:sty m:val="p"/>
                      </m:rPr>
                      <w:rPr>
                        <w:rFonts w:ascii="Cambria Math" w:hAnsi="Cambria Math"/>
                      </w:rPr>
                      <m:t>①</m:t>
                    </m:r>
                  </m:e>
                </m:d>
                <m:r>
                  <m:rPr>
                    <m:sty m:val="p"/>
                  </m:rPr>
                  <w:rPr>
                    <w:rFonts w:ascii="Cambria Math" w:hAnsi="Cambria Math"/>
                  </w:rPr>
                  <m:t>×1</m:t>
                </m:r>
                <m:r>
                  <m:rPr>
                    <m:sty m:val="p"/>
                  </m:rPr>
                  <w:rPr>
                    <w:rFonts w:ascii="Cambria Math" w:hAnsi="Cambria Math"/>
                  </w:rPr>
                  <m:t>台当たりの予想営業費用</m:t>
                </m:r>
                <m:d>
                  <m:dPr>
                    <m:ctrlPr>
                      <w:rPr>
                        <w:rFonts w:ascii="Cambria Math" w:hAnsi="Cambria Math"/>
                        <w:iCs/>
                      </w:rPr>
                    </m:ctrlPr>
                  </m:dPr>
                  <m:e>
                    <m:r>
                      <m:rPr>
                        <m:sty m:val="p"/>
                      </m:rPr>
                      <w:rPr>
                        <w:rFonts w:ascii="Cambria Math" w:hAnsi="Cambria Math" w:hint="eastAsia"/>
                      </w:rPr>
                      <m:t>②</m:t>
                    </m:r>
                  </m:e>
                </m:d>
                <m:r>
                  <m:rPr>
                    <m:sty m:val="p"/>
                  </m:rPr>
                  <w:rPr>
                    <w:rFonts w:ascii="Cambria Math" w:hAnsi="Cambria Math"/>
                  </w:rPr>
                  <m:t>=</m:t>
                </m:r>
                <m:r>
                  <m:rPr>
                    <m:sty m:val="p"/>
                  </m:rPr>
                  <w:rPr>
                    <w:rFonts w:ascii="Cambria Math" w:hAnsi="Cambria Math"/>
                  </w:rPr>
                  <m:t>10,000×2,000=2,000</m:t>
                </m:r>
                <m:r>
                  <m:rPr>
                    <m:sty m:val="p"/>
                  </m:rPr>
                  <w:rPr>
                    <w:rFonts w:ascii="Cambria Math" w:hAnsi="Cambria Math"/>
                  </w:rPr>
                  <m:t>万円</m:t>
                </m:r>
              </m:oMath>
            </m:oMathPara>
          </w:p>
          <w:p w14:paraId="37B561C3" w14:textId="77777777" w:rsidR="008D15D2" w:rsidRDefault="008D15D2" w:rsidP="00A929B7">
            <w:pPr>
              <w:pStyle w:val="a2"/>
              <w:ind w:firstLineChars="10" w:firstLine="21"/>
            </w:pPr>
            <w:r>
              <w:t>である．したがって，税引き前利益(⑦)は，</w:t>
            </w:r>
          </w:p>
          <w:p w14:paraId="44744EB4" w14:textId="77777777" w:rsidR="008D15D2" w:rsidRPr="00293EE9" w:rsidRDefault="008D15D2" w:rsidP="00A929B7">
            <w:pPr>
              <w:pStyle w:val="a2"/>
              <w:ind w:firstLineChars="10" w:firstLine="21"/>
              <w:rPr>
                <w:iCs/>
              </w:rPr>
            </w:pPr>
            <m:oMathPara>
              <m:oMath>
                <m:r>
                  <m:rPr>
                    <m:sty m:val="p"/>
                  </m:rPr>
                  <w:rPr>
                    <w:rFonts w:ascii="Cambria Math" w:hAnsi="Cambria Math" w:hint="eastAsia"/>
                  </w:rPr>
                  <m:t>売上高</m:t>
                </m:r>
                <m:d>
                  <m:dPr>
                    <m:ctrlPr>
                      <w:rPr>
                        <w:rFonts w:ascii="Cambria Math" w:hAnsi="Cambria Math"/>
                        <w:iCs/>
                      </w:rPr>
                    </m:ctrlPr>
                  </m:dPr>
                  <m:e>
                    <m:r>
                      <m:rPr>
                        <m:sty m:val="p"/>
                      </m:rPr>
                      <w:rPr>
                        <w:rFonts w:ascii="Cambria Math" w:hAnsi="Cambria Math"/>
                      </w:rPr>
                      <m:t>④</m:t>
                    </m:r>
                  </m:e>
                </m:d>
                <m:d>
                  <m:dPr>
                    <m:begChr m:val="（"/>
                    <m:endChr m:val="）"/>
                    <m:ctrlPr>
                      <w:rPr>
                        <w:rFonts w:ascii="Cambria Math" w:hAnsi="Cambria Math"/>
                        <w:iCs/>
                      </w:rPr>
                    </m:ctrlPr>
                  </m:dPr>
                  <m:e>
                    <m:r>
                      <m:rPr>
                        <m:sty m:val="p"/>
                      </m:rPr>
                      <w:rPr>
                        <w:rFonts w:ascii="Cambria Math" w:hAnsi="Cambria Math"/>
                      </w:rPr>
                      <m:t>減価償却費を除く</m:t>
                    </m:r>
                  </m:e>
                </m:d>
                <m:r>
                  <m:rPr>
                    <m:sty m:val="p"/>
                  </m:rPr>
                  <w:rPr>
                    <w:rFonts w:ascii="Cambria Math" w:hAnsi="Cambria Math"/>
                  </w:rPr>
                  <m:t>-</m:t>
                </m:r>
                <m:r>
                  <m:rPr>
                    <m:sty m:val="p"/>
                  </m:rPr>
                  <w:rPr>
                    <w:rFonts w:ascii="Cambria Math" w:hAnsi="Cambria Math"/>
                  </w:rPr>
                  <m:t>営業費用</m:t>
                </m:r>
                <m:d>
                  <m:dPr>
                    <m:ctrlPr>
                      <w:rPr>
                        <w:rFonts w:ascii="Cambria Math" w:hAnsi="Cambria Math"/>
                        <w:iCs/>
                      </w:rPr>
                    </m:ctrlPr>
                  </m:dPr>
                  <m:e>
                    <m:r>
                      <m:rPr>
                        <m:sty m:val="p"/>
                      </m:rPr>
                      <w:rPr>
                        <w:rFonts w:ascii="Cambria Math" w:hAnsi="Cambria Math"/>
                      </w:rPr>
                      <m:t>⑤</m:t>
                    </m:r>
                  </m:e>
                </m:d>
                <m:r>
                  <m:rPr>
                    <m:sty m:val="p"/>
                  </m:rPr>
                  <w:rPr>
                    <w:rFonts w:ascii="Cambria Math" w:hAnsi="Cambria Math"/>
                  </w:rPr>
                  <m:t>-</m:t>
                </m:r>
                <m:r>
                  <m:rPr>
                    <m:sty m:val="p"/>
                  </m:rPr>
                  <w:rPr>
                    <w:rFonts w:ascii="Cambria Math" w:hAnsi="Cambria Math"/>
                  </w:rPr>
                  <m:t>減価償却費</m:t>
                </m:r>
                <m:d>
                  <m:dPr>
                    <m:ctrlPr>
                      <w:rPr>
                        <w:rFonts w:ascii="Cambria Math" w:hAnsi="Cambria Math"/>
                        <w:iCs/>
                      </w:rPr>
                    </m:ctrlPr>
                  </m:dPr>
                  <m:e>
                    <m:r>
                      <m:rPr>
                        <m:sty m:val="p"/>
                      </m:rPr>
                      <w:rPr>
                        <w:rFonts w:ascii="Cambria Math" w:hAnsi="Cambria Math"/>
                      </w:rPr>
                      <m:t>⑥</m:t>
                    </m:r>
                  </m:e>
                </m:d>
                <m:r>
                  <m:rPr>
                    <m:sty m:val="p"/>
                  </m:rPr>
                  <w:rPr>
                    <w:rFonts w:ascii="Cambria Math" w:hAnsi="Cambria Math"/>
                  </w:rPr>
                  <m:t>=3,000-2,000-550</m:t>
                </m:r>
                <m:r>
                  <m:rPr>
                    <m:sty m:val="p"/>
                  </m:rPr>
                  <w:rPr>
                    <w:rFonts w:ascii="Cambria Math" w:hAnsi="Cambria Math"/>
                  </w:rPr>
                  <m:t>=</m:t>
                </m:r>
                <m:r>
                  <m:rPr>
                    <m:sty m:val="p"/>
                  </m:rPr>
                  <w:rPr>
                    <w:rFonts w:ascii="Cambria Math" w:hAnsi="Cambria Math"/>
                  </w:rPr>
                  <m:t>450</m:t>
                </m:r>
                <m:r>
                  <m:rPr>
                    <m:sty m:val="p"/>
                  </m:rPr>
                  <w:rPr>
                    <w:rFonts w:ascii="Cambria Math" w:hAnsi="Cambria Math"/>
                  </w:rPr>
                  <m:t>万円</m:t>
                </m:r>
              </m:oMath>
            </m:oMathPara>
          </w:p>
          <w:p w14:paraId="3CFC3991" w14:textId="77777777" w:rsidR="008D15D2" w:rsidRDefault="008D15D2" w:rsidP="00A929B7">
            <w:pPr>
              <w:pStyle w:val="a2"/>
              <w:ind w:firstLineChars="10" w:firstLine="21"/>
            </w:pPr>
            <w:r>
              <w:t>となり，税引き後利益は</w:t>
            </w:r>
          </w:p>
          <w:p w14:paraId="333931EA" w14:textId="6995903C" w:rsidR="008D15D2" w:rsidRDefault="008D15D2" w:rsidP="00A929B7">
            <w:pPr>
              <w:pStyle w:val="a2"/>
              <w:ind w:firstLineChars="10" w:firstLine="21"/>
            </w:pPr>
            <m:oMathPara>
              <m:oMath>
                <m:r>
                  <w:rPr>
                    <w:rFonts w:ascii="Cambria Math" w:hAnsi="Cambria Math"/>
                  </w:rPr>
                  <m:t>450</m:t>
                </m:r>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1-0.40</m:t>
                            </m:r>
                          </m:e>
                        </m:d>
                      </m:e>
                    </m:groupChr>
                  </m:e>
                  <m:lim>
                    <m:r>
                      <m:rPr>
                        <m:sty m:val="p"/>
                      </m:rPr>
                      <w:rPr>
                        <w:rFonts w:ascii="Cambria Math" w:hAnsi="Cambria Math" w:hint="eastAsia"/>
                      </w:rPr>
                      <m:t>法人税を差し引く</m:t>
                    </m:r>
                  </m:lim>
                </m:limLow>
                <m:r>
                  <w:rPr>
                    <w:rFonts w:ascii="Cambria Math" w:hAnsi="Cambria Math"/>
                  </w:rPr>
                  <m:t>=270</m:t>
                </m:r>
                <m:r>
                  <m:rPr>
                    <m:sty m:val="p"/>
                  </m:rPr>
                  <w:rPr>
                    <w:rFonts w:ascii="Cambria Math" w:hAnsi="Cambria Math"/>
                  </w:rPr>
                  <m:t>万円</m:t>
                </m:r>
              </m:oMath>
            </m:oMathPara>
          </w:p>
          <w:p w14:paraId="343CA75D" w14:textId="77777777" w:rsidR="008D15D2" w:rsidRDefault="008D15D2" w:rsidP="00A929B7">
            <w:pPr>
              <w:pStyle w:val="a2"/>
              <w:ind w:firstLineChars="10" w:firstLine="21"/>
            </w:pPr>
            <w:r>
              <w:t>である．</w:t>
            </w:r>
          </w:p>
          <w:p w14:paraId="15ED6DF5" w14:textId="77777777" w:rsidR="008D15D2" w:rsidRDefault="008D15D2" w:rsidP="00A929B7">
            <w:pPr>
              <w:pStyle w:val="a2"/>
              <w:ind w:firstLineChars="10" w:firstLine="21"/>
              <w:jc w:val="center"/>
              <w:rPr>
                <w:rFonts w:hint="eastAsia"/>
              </w:rPr>
            </w:pPr>
            <w:r>
              <w:rPr>
                <w:rFonts w:hint="eastAsia"/>
              </w:rPr>
              <w:t>図表</w:t>
            </w:r>
            <w:r w:rsidRPr="008D396B">
              <w:rPr>
                <w:rFonts w:hint="eastAsia"/>
              </w:rPr>
              <w:t>「</w:t>
            </w:r>
            <w:r w:rsidRPr="008D396B">
              <w:t>AH002｣事業の増分利益の予測</w:t>
            </w:r>
          </w:p>
          <w:tbl>
            <w:tblPr>
              <w:tblStyle w:val="ac"/>
              <w:tblW w:w="0" w:type="auto"/>
              <w:tblLook w:val="04A0" w:firstRow="1" w:lastRow="0" w:firstColumn="1" w:lastColumn="0" w:noHBand="0" w:noVBand="1"/>
            </w:tblPr>
            <w:tblGrid>
              <w:gridCol w:w="4842"/>
              <w:gridCol w:w="398"/>
              <w:gridCol w:w="1250"/>
              <w:gridCol w:w="1250"/>
              <w:gridCol w:w="1250"/>
              <w:gridCol w:w="1250"/>
            </w:tblGrid>
            <w:tr w:rsidR="008D15D2" w14:paraId="44F50060" w14:textId="77777777" w:rsidTr="00A929B7">
              <w:tc>
                <w:tcPr>
                  <w:tcW w:w="4842" w:type="dxa"/>
                  <w:tcBorders>
                    <w:left w:val="nil"/>
                    <w:bottom w:val="single" w:sz="4" w:space="0" w:color="auto"/>
                    <w:right w:val="nil"/>
                  </w:tcBorders>
                </w:tcPr>
                <w:p w14:paraId="50A01B4E" w14:textId="77777777" w:rsidR="008D15D2" w:rsidRPr="004B2F7E" w:rsidRDefault="008D15D2" w:rsidP="00A929B7">
                  <w:pPr>
                    <w:pStyle w:val="a2"/>
                    <w:ind w:firstLineChars="0" w:firstLine="0"/>
                    <w:rPr>
                      <w:sz w:val="18"/>
                      <w:szCs w:val="18"/>
                    </w:rPr>
                  </w:pPr>
                </w:p>
              </w:tc>
              <w:tc>
                <w:tcPr>
                  <w:tcW w:w="398" w:type="dxa"/>
                  <w:tcBorders>
                    <w:left w:val="nil"/>
                    <w:bottom w:val="single" w:sz="4" w:space="0" w:color="auto"/>
                    <w:right w:val="nil"/>
                  </w:tcBorders>
                </w:tcPr>
                <w:p w14:paraId="29446E3B" w14:textId="77777777" w:rsidR="008D15D2" w:rsidRPr="004B2F7E" w:rsidRDefault="008D15D2" w:rsidP="00A929B7">
                  <w:pPr>
                    <w:pStyle w:val="a2"/>
                    <w:ind w:firstLineChars="0" w:firstLine="0"/>
                    <w:jc w:val="center"/>
                    <w:rPr>
                      <w:rFonts w:ascii="Cambria Math" w:hAnsi="Cambria Math"/>
                      <w:sz w:val="18"/>
                      <w:szCs w:val="18"/>
                      <w:oMath/>
                    </w:rPr>
                  </w:pPr>
                  <m:oMathPara>
                    <m:oMath>
                      <m:r>
                        <w:rPr>
                          <w:rFonts w:ascii="Cambria Math" w:hAnsi="Cambria Math" w:hint="eastAsia"/>
                          <w:sz w:val="18"/>
                          <w:szCs w:val="18"/>
                        </w:rPr>
                        <m:t>0</m:t>
                      </m:r>
                    </m:oMath>
                  </m:oMathPara>
                </w:p>
              </w:tc>
              <w:tc>
                <w:tcPr>
                  <w:tcW w:w="1250" w:type="dxa"/>
                  <w:tcBorders>
                    <w:left w:val="nil"/>
                    <w:bottom w:val="single" w:sz="4" w:space="0" w:color="auto"/>
                    <w:right w:val="nil"/>
                  </w:tcBorders>
                </w:tcPr>
                <w:p w14:paraId="4145A0AE" w14:textId="77777777" w:rsidR="008D15D2" w:rsidRPr="004B2F7E" w:rsidRDefault="008D15D2" w:rsidP="00A929B7">
                  <w:pPr>
                    <w:pStyle w:val="a2"/>
                    <w:ind w:firstLineChars="0" w:firstLine="0"/>
                    <w:jc w:val="center"/>
                    <w:rPr>
                      <w:rFonts w:ascii="Cambria Math" w:hAnsi="Cambria Math"/>
                      <w:sz w:val="18"/>
                      <w:szCs w:val="18"/>
                      <w:oMath/>
                    </w:rPr>
                  </w:pPr>
                  <m:oMathPara>
                    <m:oMath>
                      <m:r>
                        <w:rPr>
                          <w:rFonts w:ascii="Cambria Math" w:hAnsi="Cambria Math" w:hint="eastAsia"/>
                          <w:sz w:val="18"/>
                          <w:szCs w:val="18"/>
                        </w:rPr>
                        <m:t>1</m:t>
                      </m:r>
                    </m:oMath>
                  </m:oMathPara>
                </w:p>
              </w:tc>
              <w:tc>
                <w:tcPr>
                  <w:tcW w:w="1250" w:type="dxa"/>
                  <w:tcBorders>
                    <w:left w:val="nil"/>
                    <w:bottom w:val="single" w:sz="4" w:space="0" w:color="auto"/>
                    <w:right w:val="nil"/>
                  </w:tcBorders>
                </w:tcPr>
                <w:p w14:paraId="2732057C" w14:textId="77777777" w:rsidR="008D15D2" w:rsidRPr="004B2F7E" w:rsidRDefault="008D15D2" w:rsidP="00A929B7">
                  <w:pPr>
                    <w:pStyle w:val="a2"/>
                    <w:ind w:firstLineChars="0" w:firstLine="0"/>
                    <w:jc w:val="center"/>
                    <w:rPr>
                      <w:rFonts w:ascii="Cambria Math" w:hAnsi="Cambria Math"/>
                      <w:sz w:val="18"/>
                      <w:szCs w:val="18"/>
                      <w:oMath/>
                    </w:rPr>
                  </w:pPr>
                  <m:oMathPara>
                    <m:oMath>
                      <m:r>
                        <w:rPr>
                          <w:rFonts w:ascii="Cambria Math" w:hAnsi="Cambria Math" w:hint="eastAsia"/>
                          <w:sz w:val="18"/>
                          <w:szCs w:val="18"/>
                        </w:rPr>
                        <m:t>2</m:t>
                      </m:r>
                    </m:oMath>
                  </m:oMathPara>
                </w:p>
              </w:tc>
              <w:tc>
                <w:tcPr>
                  <w:tcW w:w="1250" w:type="dxa"/>
                  <w:tcBorders>
                    <w:left w:val="nil"/>
                    <w:bottom w:val="single" w:sz="4" w:space="0" w:color="auto"/>
                    <w:right w:val="nil"/>
                  </w:tcBorders>
                </w:tcPr>
                <w:p w14:paraId="45092A75" w14:textId="77777777" w:rsidR="008D15D2" w:rsidRPr="004B2F7E" w:rsidRDefault="008D15D2" w:rsidP="00A929B7">
                  <w:pPr>
                    <w:pStyle w:val="a2"/>
                    <w:ind w:firstLineChars="0" w:firstLine="0"/>
                    <w:jc w:val="center"/>
                    <w:rPr>
                      <w:rFonts w:ascii="Cambria Math" w:hAnsi="Cambria Math"/>
                      <w:sz w:val="18"/>
                      <w:szCs w:val="18"/>
                      <w:oMath/>
                    </w:rPr>
                  </w:pPr>
                  <m:oMathPara>
                    <m:oMath>
                      <m:r>
                        <w:rPr>
                          <w:rFonts w:ascii="Cambria Math" w:hAnsi="Cambria Math" w:hint="eastAsia"/>
                          <w:sz w:val="18"/>
                          <w:szCs w:val="18"/>
                        </w:rPr>
                        <m:t>3</m:t>
                      </m:r>
                    </m:oMath>
                  </m:oMathPara>
                </w:p>
              </w:tc>
              <w:tc>
                <w:tcPr>
                  <w:tcW w:w="1250" w:type="dxa"/>
                  <w:tcBorders>
                    <w:left w:val="nil"/>
                    <w:bottom w:val="single" w:sz="4" w:space="0" w:color="auto"/>
                    <w:right w:val="nil"/>
                  </w:tcBorders>
                </w:tcPr>
                <w:p w14:paraId="0BAE9E21" w14:textId="77777777" w:rsidR="008D15D2" w:rsidRPr="004B2F7E" w:rsidRDefault="008D15D2" w:rsidP="00A929B7">
                  <w:pPr>
                    <w:pStyle w:val="a2"/>
                    <w:ind w:firstLineChars="0" w:firstLine="0"/>
                    <w:jc w:val="center"/>
                    <w:rPr>
                      <w:rFonts w:ascii="Cambria Math" w:hAnsi="Cambria Math"/>
                      <w:sz w:val="18"/>
                      <w:szCs w:val="18"/>
                      <w:oMath/>
                    </w:rPr>
                  </w:pPr>
                  <m:oMathPara>
                    <m:oMath>
                      <m:r>
                        <w:rPr>
                          <w:rFonts w:ascii="Cambria Math" w:hAnsi="Cambria Math" w:hint="eastAsia"/>
                          <w:sz w:val="18"/>
                          <w:szCs w:val="18"/>
                        </w:rPr>
                        <m:t>4</m:t>
                      </m:r>
                    </m:oMath>
                  </m:oMathPara>
                </w:p>
              </w:tc>
            </w:tr>
            <w:tr w:rsidR="008D15D2" w14:paraId="0603EA04" w14:textId="77777777" w:rsidTr="00A929B7">
              <w:tc>
                <w:tcPr>
                  <w:tcW w:w="4842" w:type="dxa"/>
                  <w:tcBorders>
                    <w:left w:val="nil"/>
                    <w:bottom w:val="nil"/>
                    <w:right w:val="nil"/>
                  </w:tcBorders>
                </w:tcPr>
                <w:p w14:paraId="061C390C" w14:textId="77777777" w:rsidR="008D15D2" w:rsidRPr="004B2F7E" w:rsidRDefault="008D15D2" w:rsidP="00A929B7">
                  <w:pPr>
                    <w:pStyle w:val="a2"/>
                    <w:numPr>
                      <w:ilvl w:val="1"/>
                      <w:numId w:val="28"/>
                    </w:numPr>
                    <w:ind w:left="342" w:firstLineChars="0"/>
                    <w:rPr>
                      <w:rFonts w:hint="eastAsia"/>
                      <w:sz w:val="18"/>
                      <w:szCs w:val="18"/>
                    </w:rPr>
                  </w:pPr>
                  <w:r w:rsidRPr="004B2F7E">
                    <w:rPr>
                      <w:rFonts w:hint="eastAsia"/>
                      <w:sz w:val="18"/>
                      <w:szCs w:val="18"/>
                    </w:rPr>
                    <w:t>販売予想台数</w:t>
                  </w:r>
                </w:p>
              </w:tc>
              <w:tc>
                <w:tcPr>
                  <w:tcW w:w="398" w:type="dxa"/>
                  <w:tcBorders>
                    <w:left w:val="nil"/>
                    <w:bottom w:val="nil"/>
                    <w:right w:val="nil"/>
                  </w:tcBorders>
                </w:tcPr>
                <w:p w14:paraId="03C5307E" w14:textId="77777777" w:rsidR="008D15D2" w:rsidRPr="004B2F7E" w:rsidRDefault="008D15D2" w:rsidP="00A929B7">
                  <w:pPr>
                    <w:pStyle w:val="a2"/>
                    <w:ind w:firstLineChars="0" w:firstLine="0"/>
                    <w:jc w:val="center"/>
                    <w:rPr>
                      <w:sz w:val="18"/>
                      <w:szCs w:val="18"/>
                    </w:rPr>
                  </w:pPr>
                </w:p>
              </w:tc>
              <w:tc>
                <w:tcPr>
                  <w:tcW w:w="1250" w:type="dxa"/>
                  <w:tcBorders>
                    <w:left w:val="nil"/>
                    <w:bottom w:val="nil"/>
                    <w:right w:val="nil"/>
                  </w:tcBorders>
                </w:tcPr>
                <w:p w14:paraId="3EE20EEA" w14:textId="77777777" w:rsidR="008D15D2" w:rsidRPr="004B2F7E" w:rsidRDefault="008D15D2" w:rsidP="00A929B7">
                  <w:pPr>
                    <w:pStyle w:val="a2"/>
                    <w:ind w:firstLineChars="0" w:firstLine="0"/>
                    <w:jc w:val="center"/>
                    <w:rPr>
                      <w:sz w:val="18"/>
                      <w:szCs w:val="18"/>
                    </w:rPr>
                  </w:pPr>
                  <w:r w:rsidRPr="004B2F7E">
                    <w:rPr>
                      <w:rFonts w:hint="eastAsia"/>
                      <w:sz w:val="18"/>
                      <w:szCs w:val="18"/>
                    </w:rPr>
                    <w:t>1</w:t>
                  </w:r>
                  <w:r w:rsidRPr="004B2F7E">
                    <w:rPr>
                      <w:sz w:val="18"/>
                      <w:szCs w:val="18"/>
                    </w:rPr>
                    <w:t>0,000</w:t>
                  </w:r>
                </w:p>
              </w:tc>
              <w:tc>
                <w:tcPr>
                  <w:tcW w:w="1250" w:type="dxa"/>
                  <w:tcBorders>
                    <w:left w:val="nil"/>
                    <w:bottom w:val="nil"/>
                    <w:right w:val="nil"/>
                  </w:tcBorders>
                </w:tcPr>
                <w:p w14:paraId="0163093E" w14:textId="77777777" w:rsidR="008D15D2" w:rsidRPr="004B2F7E" w:rsidRDefault="008D15D2" w:rsidP="00A929B7">
                  <w:pPr>
                    <w:pStyle w:val="a2"/>
                    <w:ind w:firstLineChars="0" w:firstLine="0"/>
                    <w:jc w:val="center"/>
                    <w:rPr>
                      <w:sz w:val="18"/>
                      <w:szCs w:val="18"/>
                    </w:rPr>
                  </w:pPr>
                  <w:r w:rsidRPr="004B2F7E">
                    <w:rPr>
                      <w:rFonts w:hint="eastAsia"/>
                      <w:sz w:val="18"/>
                      <w:szCs w:val="18"/>
                    </w:rPr>
                    <w:t>1</w:t>
                  </w:r>
                  <w:r w:rsidRPr="004B2F7E">
                    <w:rPr>
                      <w:sz w:val="18"/>
                      <w:szCs w:val="18"/>
                    </w:rPr>
                    <w:t>0,000</w:t>
                  </w:r>
                </w:p>
              </w:tc>
              <w:tc>
                <w:tcPr>
                  <w:tcW w:w="1250" w:type="dxa"/>
                  <w:tcBorders>
                    <w:left w:val="nil"/>
                    <w:bottom w:val="nil"/>
                    <w:right w:val="nil"/>
                  </w:tcBorders>
                </w:tcPr>
                <w:p w14:paraId="4F664805" w14:textId="77777777" w:rsidR="008D15D2" w:rsidRPr="004B2F7E" w:rsidRDefault="008D15D2" w:rsidP="00A929B7">
                  <w:pPr>
                    <w:pStyle w:val="a2"/>
                    <w:ind w:firstLineChars="0" w:firstLine="0"/>
                    <w:jc w:val="center"/>
                    <w:rPr>
                      <w:sz w:val="18"/>
                      <w:szCs w:val="18"/>
                    </w:rPr>
                  </w:pPr>
                  <w:r w:rsidRPr="004B2F7E">
                    <w:rPr>
                      <w:rFonts w:hint="eastAsia"/>
                      <w:sz w:val="18"/>
                      <w:szCs w:val="18"/>
                    </w:rPr>
                    <w:t>1</w:t>
                  </w:r>
                  <w:r w:rsidRPr="004B2F7E">
                    <w:rPr>
                      <w:sz w:val="18"/>
                      <w:szCs w:val="18"/>
                    </w:rPr>
                    <w:t>0,000</w:t>
                  </w:r>
                </w:p>
              </w:tc>
              <w:tc>
                <w:tcPr>
                  <w:tcW w:w="1250" w:type="dxa"/>
                  <w:tcBorders>
                    <w:left w:val="nil"/>
                    <w:bottom w:val="nil"/>
                    <w:right w:val="nil"/>
                  </w:tcBorders>
                </w:tcPr>
                <w:p w14:paraId="21E5C003" w14:textId="77777777" w:rsidR="008D15D2" w:rsidRPr="004B2F7E" w:rsidRDefault="008D15D2" w:rsidP="00A929B7">
                  <w:pPr>
                    <w:pStyle w:val="a2"/>
                    <w:ind w:firstLineChars="0" w:firstLine="0"/>
                    <w:jc w:val="center"/>
                    <w:rPr>
                      <w:sz w:val="18"/>
                      <w:szCs w:val="18"/>
                    </w:rPr>
                  </w:pPr>
                  <w:r w:rsidRPr="004B2F7E">
                    <w:rPr>
                      <w:rFonts w:hint="eastAsia"/>
                      <w:sz w:val="18"/>
                      <w:szCs w:val="18"/>
                    </w:rPr>
                    <w:t>1</w:t>
                  </w:r>
                  <w:r w:rsidRPr="004B2F7E">
                    <w:rPr>
                      <w:sz w:val="18"/>
                      <w:szCs w:val="18"/>
                    </w:rPr>
                    <w:t>0,000</w:t>
                  </w:r>
                </w:p>
              </w:tc>
            </w:tr>
            <w:tr w:rsidR="008D15D2" w14:paraId="79033285" w14:textId="77777777" w:rsidTr="00A929B7">
              <w:tc>
                <w:tcPr>
                  <w:tcW w:w="4842" w:type="dxa"/>
                  <w:tcBorders>
                    <w:top w:val="nil"/>
                    <w:left w:val="nil"/>
                    <w:bottom w:val="nil"/>
                    <w:right w:val="nil"/>
                  </w:tcBorders>
                </w:tcPr>
                <w:p w14:paraId="5F355466" w14:textId="77777777" w:rsidR="008D15D2" w:rsidRPr="004B2F7E" w:rsidRDefault="008D15D2" w:rsidP="00A929B7">
                  <w:pPr>
                    <w:pStyle w:val="a2"/>
                    <w:numPr>
                      <w:ilvl w:val="1"/>
                      <w:numId w:val="28"/>
                    </w:numPr>
                    <w:ind w:left="342" w:firstLineChars="0"/>
                    <w:rPr>
                      <w:sz w:val="18"/>
                      <w:szCs w:val="18"/>
                    </w:rPr>
                  </w:pPr>
                  <w:r w:rsidRPr="004B2F7E">
                    <w:rPr>
                      <w:rFonts w:hint="eastAsia"/>
                      <w:sz w:val="18"/>
                      <w:szCs w:val="18"/>
                    </w:rPr>
                    <w:t>1台あたり販売予想台数（円）</w:t>
                  </w:r>
                </w:p>
              </w:tc>
              <w:tc>
                <w:tcPr>
                  <w:tcW w:w="398" w:type="dxa"/>
                  <w:tcBorders>
                    <w:top w:val="nil"/>
                    <w:left w:val="nil"/>
                    <w:bottom w:val="nil"/>
                    <w:right w:val="nil"/>
                  </w:tcBorders>
                </w:tcPr>
                <w:p w14:paraId="1BF3A8B2" w14:textId="77777777" w:rsidR="008D15D2" w:rsidRPr="004B2F7E" w:rsidRDefault="008D15D2" w:rsidP="00A929B7">
                  <w:pPr>
                    <w:pStyle w:val="a2"/>
                    <w:ind w:firstLineChars="0" w:firstLine="0"/>
                    <w:jc w:val="center"/>
                    <w:rPr>
                      <w:sz w:val="18"/>
                      <w:szCs w:val="18"/>
                    </w:rPr>
                  </w:pPr>
                </w:p>
              </w:tc>
              <w:tc>
                <w:tcPr>
                  <w:tcW w:w="1250" w:type="dxa"/>
                  <w:tcBorders>
                    <w:top w:val="nil"/>
                    <w:left w:val="nil"/>
                    <w:bottom w:val="nil"/>
                    <w:right w:val="nil"/>
                  </w:tcBorders>
                </w:tcPr>
                <w:p w14:paraId="6D9B6DC2" w14:textId="77777777" w:rsidR="008D15D2" w:rsidRPr="004B2F7E" w:rsidRDefault="008D15D2" w:rsidP="00A929B7">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50" w:type="dxa"/>
                  <w:tcBorders>
                    <w:top w:val="nil"/>
                    <w:left w:val="nil"/>
                    <w:bottom w:val="nil"/>
                    <w:right w:val="nil"/>
                  </w:tcBorders>
                </w:tcPr>
                <w:p w14:paraId="7ECE950C" w14:textId="77777777" w:rsidR="008D15D2" w:rsidRPr="004B2F7E" w:rsidRDefault="008D15D2" w:rsidP="00A929B7">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50" w:type="dxa"/>
                  <w:tcBorders>
                    <w:top w:val="nil"/>
                    <w:left w:val="nil"/>
                    <w:bottom w:val="nil"/>
                    <w:right w:val="nil"/>
                  </w:tcBorders>
                </w:tcPr>
                <w:p w14:paraId="5638EB03" w14:textId="77777777" w:rsidR="008D15D2" w:rsidRPr="004B2F7E" w:rsidRDefault="008D15D2" w:rsidP="00A929B7">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50" w:type="dxa"/>
                  <w:tcBorders>
                    <w:top w:val="nil"/>
                    <w:left w:val="nil"/>
                    <w:bottom w:val="nil"/>
                    <w:right w:val="nil"/>
                  </w:tcBorders>
                </w:tcPr>
                <w:p w14:paraId="609CC374" w14:textId="77777777" w:rsidR="008D15D2" w:rsidRPr="004B2F7E" w:rsidRDefault="008D15D2" w:rsidP="00A929B7">
                  <w:pPr>
                    <w:pStyle w:val="a2"/>
                    <w:ind w:firstLineChars="0" w:firstLine="0"/>
                    <w:jc w:val="center"/>
                    <w:rPr>
                      <w:sz w:val="18"/>
                      <w:szCs w:val="18"/>
                    </w:rPr>
                  </w:pPr>
                  <w:r w:rsidRPr="004B2F7E">
                    <w:rPr>
                      <w:rFonts w:hint="eastAsia"/>
                      <w:sz w:val="18"/>
                      <w:szCs w:val="18"/>
                    </w:rPr>
                    <w:t>3</w:t>
                  </w:r>
                  <w:r w:rsidRPr="004B2F7E">
                    <w:rPr>
                      <w:sz w:val="18"/>
                      <w:szCs w:val="18"/>
                    </w:rPr>
                    <w:t>,000</w:t>
                  </w:r>
                </w:p>
              </w:tc>
            </w:tr>
            <w:tr w:rsidR="008D15D2" w14:paraId="12003E6C" w14:textId="77777777" w:rsidTr="00A929B7">
              <w:tc>
                <w:tcPr>
                  <w:tcW w:w="4842" w:type="dxa"/>
                  <w:tcBorders>
                    <w:top w:val="nil"/>
                    <w:left w:val="nil"/>
                    <w:bottom w:val="single" w:sz="4" w:space="0" w:color="auto"/>
                    <w:right w:val="nil"/>
                  </w:tcBorders>
                </w:tcPr>
                <w:p w14:paraId="0AB6226A" w14:textId="77777777" w:rsidR="008D15D2" w:rsidRPr="004B2F7E" w:rsidRDefault="008D15D2" w:rsidP="00A929B7">
                  <w:pPr>
                    <w:pStyle w:val="a2"/>
                    <w:numPr>
                      <w:ilvl w:val="1"/>
                      <w:numId w:val="28"/>
                    </w:numPr>
                    <w:ind w:left="342" w:firstLineChars="0"/>
                    <w:rPr>
                      <w:sz w:val="18"/>
                      <w:szCs w:val="18"/>
                    </w:rPr>
                  </w:pPr>
                  <w:r>
                    <w:rPr>
                      <w:rFonts w:hint="eastAsia"/>
                      <w:sz w:val="18"/>
                      <w:szCs w:val="18"/>
                    </w:rPr>
                    <w:t>1台当たり営業予想費用（減価償却費除く）（円）</w:t>
                  </w:r>
                </w:p>
              </w:tc>
              <w:tc>
                <w:tcPr>
                  <w:tcW w:w="398" w:type="dxa"/>
                  <w:tcBorders>
                    <w:top w:val="nil"/>
                    <w:left w:val="nil"/>
                    <w:bottom w:val="single" w:sz="4" w:space="0" w:color="auto"/>
                    <w:right w:val="nil"/>
                  </w:tcBorders>
                </w:tcPr>
                <w:p w14:paraId="0852E6FF" w14:textId="77777777" w:rsidR="008D15D2" w:rsidRPr="004B2F7E" w:rsidRDefault="008D15D2" w:rsidP="00A929B7">
                  <w:pPr>
                    <w:pStyle w:val="a2"/>
                    <w:ind w:firstLineChars="0" w:firstLine="0"/>
                    <w:jc w:val="center"/>
                    <w:rPr>
                      <w:sz w:val="18"/>
                      <w:szCs w:val="18"/>
                    </w:rPr>
                  </w:pPr>
                </w:p>
              </w:tc>
              <w:tc>
                <w:tcPr>
                  <w:tcW w:w="1250" w:type="dxa"/>
                  <w:tcBorders>
                    <w:top w:val="nil"/>
                    <w:left w:val="nil"/>
                    <w:bottom w:val="single" w:sz="4" w:space="0" w:color="auto"/>
                    <w:right w:val="nil"/>
                  </w:tcBorders>
                </w:tcPr>
                <w:p w14:paraId="6F7477BC" w14:textId="77777777" w:rsidR="008D15D2" w:rsidRPr="004B2F7E" w:rsidRDefault="008D15D2" w:rsidP="00A929B7">
                  <w:pPr>
                    <w:pStyle w:val="a2"/>
                    <w:ind w:firstLineChars="0" w:firstLine="0"/>
                    <w:jc w:val="center"/>
                    <w:rPr>
                      <w:sz w:val="18"/>
                      <w:szCs w:val="18"/>
                    </w:rPr>
                  </w:pPr>
                  <w:r w:rsidRPr="004B2F7E">
                    <w:rPr>
                      <w:rFonts w:hint="eastAsia"/>
                      <w:sz w:val="18"/>
                      <w:szCs w:val="18"/>
                    </w:rPr>
                    <w:t>2</w:t>
                  </w:r>
                  <w:r w:rsidRPr="004B2F7E">
                    <w:rPr>
                      <w:sz w:val="18"/>
                      <w:szCs w:val="18"/>
                    </w:rPr>
                    <w:t>,000</w:t>
                  </w:r>
                </w:p>
              </w:tc>
              <w:tc>
                <w:tcPr>
                  <w:tcW w:w="1250" w:type="dxa"/>
                  <w:tcBorders>
                    <w:top w:val="nil"/>
                    <w:left w:val="nil"/>
                    <w:bottom w:val="single" w:sz="4" w:space="0" w:color="auto"/>
                    <w:right w:val="nil"/>
                  </w:tcBorders>
                </w:tcPr>
                <w:p w14:paraId="622262DA" w14:textId="77777777" w:rsidR="008D15D2" w:rsidRPr="004B2F7E" w:rsidRDefault="008D15D2" w:rsidP="00A929B7">
                  <w:pPr>
                    <w:pStyle w:val="a2"/>
                    <w:ind w:firstLineChars="0" w:firstLine="0"/>
                    <w:jc w:val="center"/>
                    <w:rPr>
                      <w:sz w:val="18"/>
                      <w:szCs w:val="18"/>
                    </w:rPr>
                  </w:pPr>
                  <w:r w:rsidRPr="004B2F7E">
                    <w:rPr>
                      <w:rFonts w:hint="eastAsia"/>
                      <w:sz w:val="18"/>
                      <w:szCs w:val="18"/>
                    </w:rPr>
                    <w:t>2</w:t>
                  </w:r>
                  <w:r w:rsidRPr="004B2F7E">
                    <w:rPr>
                      <w:sz w:val="18"/>
                      <w:szCs w:val="18"/>
                    </w:rPr>
                    <w:t>,000</w:t>
                  </w:r>
                </w:p>
              </w:tc>
              <w:tc>
                <w:tcPr>
                  <w:tcW w:w="1250" w:type="dxa"/>
                  <w:tcBorders>
                    <w:top w:val="nil"/>
                    <w:left w:val="nil"/>
                    <w:bottom w:val="single" w:sz="4" w:space="0" w:color="auto"/>
                    <w:right w:val="nil"/>
                  </w:tcBorders>
                </w:tcPr>
                <w:p w14:paraId="5C373343" w14:textId="77777777" w:rsidR="008D15D2" w:rsidRPr="004B2F7E" w:rsidRDefault="008D15D2" w:rsidP="00A929B7">
                  <w:pPr>
                    <w:pStyle w:val="a2"/>
                    <w:ind w:firstLineChars="0" w:firstLine="0"/>
                    <w:jc w:val="center"/>
                    <w:rPr>
                      <w:sz w:val="18"/>
                      <w:szCs w:val="18"/>
                    </w:rPr>
                  </w:pPr>
                  <w:r w:rsidRPr="004B2F7E">
                    <w:rPr>
                      <w:rFonts w:hint="eastAsia"/>
                      <w:sz w:val="18"/>
                      <w:szCs w:val="18"/>
                    </w:rPr>
                    <w:t>2</w:t>
                  </w:r>
                  <w:r w:rsidRPr="004B2F7E">
                    <w:rPr>
                      <w:sz w:val="18"/>
                      <w:szCs w:val="18"/>
                    </w:rPr>
                    <w:t>,000</w:t>
                  </w:r>
                </w:p>
              </w:tc>
              <w:tc>
                <w:tcPr>
                  <w:tcW w:w="1250" w:type="dxa"/>
                  <w:tcBorders>
                    <w:top w:val="nil"/>
                    <w:left w:val="nil"/>
                    <w:bottom w:val="single" w:sz="4" w:space="0" w:color="auto"/>
                    <w:right w:val="nil"/>
                  </w:tcBorders>
                </w:tcPr>
                <w:p w14:paraId="4CB68B06" w14:textId="77777777" w:rsidR="008D15D2" w:rsidRPr="004B2F7E" w:rsidRDefault="008D15D2" w:rsidP="00A929B7">
                  <w:pPr>
                    <w:pStyle w:val="a2"/>
                    <w:ind w:firstLineChars="0" w:firstLine="0"/>
                    <w:jc w:val="center"/>
                    <w:rPr>
                      <w:sz w:val="18"/>
                      <w:szCs w:val="18"/>
                    </w:rPr>
                  </w:pPr>
                  <w:r w:rsidRPr="004B2F7E">
                    <w:rPr>
                      <w:rFonts w:hint="eastAsia"/>
                      <w:sz w:val="18"/>
                      <w:szCs w:val="18"/>
                    </w:rPr>
                    <w:t>2</w:t>
                  </w:r>
                  <w:r w:rsidRPr="004B2F7E">
                    <w:rPr>
                      <w:sz w:val="18"/>
                      <w:szCs w:val="18"/>
                    </w:rPr>
                    <w:t>,000</w:t>
                  </w:r>
                </w:p>
              </w:tc>
            </w:tr>
            <w:tr w:rsidR="008D15D2" w14:paraId="4CB0E652" w14:textId="77777777" w:rsidTr="00A929B7">
              <w:tc>
                <w:tcPr>
                  <w:tcW w:w="4842" w:type="dxa"/>
                  <w:tcBorders>
                    <w:left w:val="nil"/>
                    <w:bottom w:val="nil"/>
                    <w:right w:val="nil"/>
                  </w:tcBorders>
                </w:tcPr>
                <w:p w14:paraId="2E677586" w14:textId="77777777" w:rsidR="008D15D2" w:rsidRPr="004B2F7E" w:rsidRDefault="008D15D2" w:rsidP="00A929B7">
                  <w:pPr>
                    <w:pStyle w:val="a2"/>
                    <w:ind w:firstLineChars="0" w:firstLine="0"/>
                    <w:rPr>
                      <w:rFonts w:hint="eastAsia"/>
                      <w:sz w:val="18"/>
                      <w:szCs w:val="18"/>
                    </w:rPr>
                  </w:pPr>
                  <w:r w:rsidRPr="004B2F7E">
                    <w:rPr>
                      <w:rFonts w:hint="eastAsia"/>
                      <w:sz w:val="18"/>
                      <w:szCs w:val="18"/>
                    </w:rPr>
                    <w:t>増分利益の予想（単位：万円）</w:t>
                  </w:r>
                </w:p>
              </w:tc>
              <w:tc>
                <w:tcPr>
                  <w:tcW w:w="398" w:type="dxa"/>
                  <w:tcBorders>
                    <w:left w:val="nil"/>
                    <w:bottom w:val="nil"/>
                    <w:right w:val="nil"/>
                  </w:tcBorders>
                </w:tcPr>
                <w:p w14:paraId="521469AC" w14:textId="77777777" w:rsidR="008D15D2" w:rsidRPr="004B2F7E" w:rsidRDefault="008D15D2" w:rsidP="00A929B7">
                  <w:pPr>
                    <w:pStyle w:val="a2"/>
                    <w:ind w:firstLineChars="0" w:firstLine="0"/>
                    <w:jc w:val="center"/>
                    <w:rPr>
                      <w:sz w:val="18"/>
                      <w:szCs w:val="18"/>
                    </w:rPr>
                  </w:pPr>
                </w:p>
              </w:tc>
              <w:tc>
                <w:tcPr>
                  <w:tcW w:w="1250" w:type="dxa"/>
                  <w:tcBorders>
                    <w:left w:val="nil"/>
                    <w:bottom w:val="nil"/>
                    <w:right w:val="nil"/>
                  </w:tcBorders>
                </w:tcPr>
                <w:p w14:paraId="7426DD13" w14:textId="77777777" w:rsidR="008D15D2" w:rsidRPr="004B2F7E" w:rsidRDefault="008D15D2" w:rsidP="00A929B7">
                  <w:pPr>
                    <w:pStyle w:val="a2"/>
                    <w:ind w:firstLineChars="0" w:firstLine="0"/>
                    <w:jc w:val="center"/>
                    <w:rPr>
                      <w:sz w:val="18"/>
                      <w:szCs w:val="18"/>
                    </w:rPr>
                  </w:pPr>
                </w:p>
              </w:tc>
              <w:tc>
                <w:tcPr>
                  <w:tcW w:w="1250" w:type="dxa"/>
                  <w:tcBorders>
                    <w:left w:val="nil"/>
                    <w:bottom w:val="nil"/>
                    <w:right w:val="nil"/>
                  </w:tcBorders>
                </w:tcPr>
                <w:p w14:paraId="11FC09D5" w14:textId="77777777" w:rsidR="008D15D2" w:rsidRPr="004B2F7E" w:rsidRDefault="008D15D2" w:rsidP="00A929B7">
                  <w:pPr>
                    <w:pStyle w:val="a2"/>
                    <w:ind w:firstLineChars="0" w:firstLine="0"/>
                    <w:jc w:val="center"/>
                    <w:rPr>
                      <w:sz w:val="18"/>
                      <w:szCs w:val="18"/>
                    </w:rPr>
                  </w:pPr>
                </w:p>
              </w:tc>
              <w:tc>
                <w:tcPr>
                  <w:tcW w:w="1250" w:type="dxa"/>
                  <w:tcBorders>
                    <w:left w:val="nil"/>
                    <w:bottom w:val="nil"/>
                    <w:right w:val="nil"/>
                  </w:tcBorders>
                </w:tcPr>
                <w:p w14:paraId="0D11E176" w14:textId="77777777" w:rsidR="008D15D2" w:rsidRPr="004B2F7E" w:rsidRDefault="008D15D2" w:rsidP="00A929B7">
                  <w:pPr>
                    <w:pStyle w:val="a2"/>
                    <w:ind w:firstLineChars="0" w:firstLine="0"/>
                    <w:jc w:val="center"/>
                    <w:rPr>
                      <w:sz w:val="18"/>
                      <w:szCs w:val="18"/>
                    </w:rPr>
                  </w:pPr>
                </w:p>
              </w:tc>
              <w:tc>
                <w:tcPr>
                  <w:tcW w:w="1250" w:type="dxa"/>
                  <w:tcBorders>
                    <w:left w:val="nil"/>
                    <w:bottom w:val="nil"/>
                    <w:right w:val="nil"/>
                  </w:tcBorders>
                </w:tcPr>
                <w:p w14:paraId="02031E5F" w14:textId="77777777" w:rsidR="008D15D2" w:rsidRPr="004B2F7E" w:rsidRDefault="008D15D2" w:rsidP="00A929B7">
                  <w:pPr>
                    <w:pStyle w:val="a2"/>
                    <w:ind w:firstLineChars="0" w:firstLine="0"/>
                    <w:jc w:val="center"/>
                    <w:rPr>
                      <w:sz w:val="18"/>
                      <w:szCs w:val="18"/>
                    </w:rPr>
                  </w:pPr>
                </w:p>
              </w:tc>
            </w:tr>
            <w:tr w:rsidR="008D15D2" w14:paraId="77F64BAC" w14:textId="77777777" w:rsidTr="00A929B7">
              <w:tc>
                <w:tcPr>
                  <w:tcW w:w="4842" w:type="dxa"/>
                  <w:tcBorders>
                    <w:top w:val="nil"/>
                    <w:left w:val="nil"/>
                    <w:bottom w:val="nil"/>
                    <w:right w:val="nil"/>
                  </w:tcBorders>
                </w:tcPr>
                <w:p w14:paraId="3980C064" w14:textId="77777777" w:rsidR="008D15D2" w:rsidRPr="004B2F7E" w:rsidRDefault="008D15D2" w:rsidP="00A929B7">
                  <w:pPr>
                    <w:pStyle w:val="a2"/>
                    <w:numPr>
                      <w:ilvl w:val="1"/>
                      <w:numId w:val="28"/>
                    </w:numPr>
                    <w:ind w:left="342" w:firstLineChars="0"/>
                    <w:rPr>
                      <w:sz w:val="18"/>
                      <w:szCs w:val="18"/>
                    </w:rPr>
                  </w:pPr>
                  <w:r w:rsidRPr="004B2F7E">
                    <w:rPr>
                      <w:rFonts w:hint="eastAsia"/>
                      <w:sz w:val="18"/>
                      <w:szCs w:val="18"/>
                    </w:rPr>
                    <w:t>売上高</w:t>
                  </w:r>
                </w:p>
              </w:tc>
              <w:tc>
                <w:tcPr>
                  <w:tcW w:w="398" w:type="dxa"/>
                  <w:tcBorders>
                    <w:top w:val="nil"/>
                    <w:left w:val="nil"/>
                    <w:bottom w:val="nil"/>
                    <w:right w:val="nil"/>
                  </w:tcBorders>
                </w:tcPr>
                <w:p w14:paraId="1B619CB0" w14:textId="77777777" w:rsidR="008D15D2" w:rsidRPr="004B2F7E" w:rsidRDefault="008D15D2" w:rsidP="00A929B7">
                  <w:pPr>
                    <w:pStyle w:val="a2"/>
                    <w:ind w:firstLineChars="0" w:firstLine="0"/>
                    <w:jc w:val="center"/>
                    <w:rPr>
                      <w:sz w:val="18"/>
                      <w:szCs w:val="18"/>
                    </w:rPr>
                  </w:pPr>
                </w:p>
              </w:tc>
              <w:tc>
                <w:tcPr>
                  <w:tcW w:w="1250" w:type="dxa"/>
                  <w:tcBorders>
                    <w:top w:val="nil"/>
                    <w:left w:val="nil"/>
                    <w:bottom w:val="nil"/>
                    <w:right w:val="nil"/>
                  </w:tcBorders>
                </w:tcPr>
                <w:p w14:paraId="0AC4D60C" w14:textId="77777777" w:rsidR="008D15D2" w:rsidRPr="004B2F7E" w:rsidRDefault="008D15D2" w:rsidP="00A929B7">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50" w:type="dxa"/>
                  <w:tcBorders>
                    <w:top w:val="nil"/>
                    <w:left w:val="nil"/>
                    <w:bottom w:val="nil"/>
                    <w:right w:val="nil"/>
                  </w:tcBorders>
                </w:tcPr>
                <w:p w14:paraId="3C543020" w14:textId="77777777" w:rsidR="008D15D2" w:rsidRPr="004B2F7E" w:rsidRDefault="008D15D2" w:rsidP="00A929B7">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50" w:type="dxa"/>
                  <w:tcBorders>
                    <w:top w:val="nil"/>
                    <w:left w:val="nil"/>
                    <w:bottom w:val="nil"/>
                    <w:right w:val="nil"/>
                  </w:tcBorders>
                </w:tcPr>
                <w:p w14:paraId="04C70416" w14:textId="77777777" w:rsidR="008D15D2" w:rsidRPr="004B2F7E" w:rsidRDefault="008D15D2" w:rsidP="00A929B7">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50" w:type="dxa"/>
                  <w:tcBorders>
                    <w:top w:val="nil"/>
                    <w:left w:val="nil"/>
                    <w:bottom w:val="nil"/>
                    <w:right w:val="nil"/>
                  </w:tcBorders>
                </w:tcPr>
                <w:p w14:paraId="61F465E7" w14:textId="77777777" w:rsidR="008D15D2" w:rsidRPr="004B2F7E" w:rsidRDefault="008D15D2" w:rsidP="00A929B7">
                  <w:pPr>
                    <w:pStyle w:val="a2"/>
                    <w:ind w:firstLineChars="0" w:firstLine="0"/>
                    <w:jc w:val="center"/>
                    <w:rPr>
                      <w:sz w:val="18"/>
                      <w:szCs w:val="18"/>
                    </w:rPr>
                  </w:pPr>
                  <w:r w:rsidRPr="004B2F7E">
                    <w:rPr>
                      <w:rFonts w:hint="eastAsia"/>
                      <w:sz w:val="18"/>
                      <w:szCs w:val="18"/>
                    </w:rPr>
                    <w:t>3</w:t>
                  </w:r>
                  <w:r w:rsidRPr="004B2F7E">
                    <w:rPr>
                      <w:sz w:val="18"/>
                      <w:szCs w:val="18"/>
                    </w:rPr>
                    <w:t>,000</w:t>
                  </w:r>
                </w:p>
              </w:tc>
            </w:tr>
            <w:tr w:rsidR="008D15D2" w14:paraId="3D3E2990" w14:textId="77777777" w:rsidTr="00A929B7">
              <w:tc>
                <w:tcPr>
                  <w:tcW w:w="4842" w:type="dxa"/>
                  <w:tcBorders>
                    <w:top w:val="nil"/>
                    <w:left w:val="nil"/>
                    <w:bottom w:val="nil"/>
                    <w:right w:val="nil"/>
                  </w:tcBorders>
                </w:tcPr>
                <w:p w14:paraId="3EC1EFE2" w14:textId="77777777" w:rsidR="008D15D2" w:rsidRPr="004B2F7E" w:rsidRDefault="008D15D2" w:rsidP="00A929B7">
                  <w:pPr>
                    <w:pStyle w:val="a2"/>
                    <w:numPr>
                      <w:ilvl w:val="1"/>
                      <w:numId w:val="28"/>
                    </w:numPr>
                    <w:ind w:left="342" w:firstLineChars="0"/>
                    <w:rPr>
                      <w:sz w:val="18"/>
                      <w:szCs w:val="18"/>
                    </w:rPr>
                  </w:pPr>
                  <w:r w:rsidRPr="004B2F7E">
                    <w:rPr>
                      <w:rFonts w:hint="eastAsia"/>
                      <w:sz w:val="18"/>
                      <w:szCs w:val="18"/>
                    </w:rPr>
                    <w:t>営業利益（減価償却費を除く）</w:t>
                  </w:r>
                </w:p>
              </w:tc>
              <w:tc>
                <w:tcPr>
                  <w:tcW w:w="398" w:type="dxa"/>
                  <w:tcBorders>
                    <w:top w:val="nil"/>
                    <w:left w:val="nil"/>
                    <w:bottom w:val="nil"/>
                    <w:right w:val="nil"/>
                  </w:tcBorders>
                </w:tcPr>
                <w:p w14:paraId="311C883F" w14:textId="77777777" w:rsidR="008D15D2" w:rsidRPr="004B2F7E" w:rsidRDefault="008D15D2" w:rsidP="00A929B7">
                  <w:pPr>
                    <w:pStyle w:val="a2"/>
                    <w:ind w:firstLineChars="0" w:firstLine="0"/>
                    <w:jc w:val="center"/>
                    <w:rPr>
                      <w:sz w:val="18"/>
                      <w:szCs w:val="18"/>
                    </w:rPr>
                  </w:pPr>
                </w:p>
              </w:tc>
              <w:tc>
                <w:tcPr>
                  <w:tcW w:w="1250" w:type="dxa"/>
                  <w:tcBorders>
                    <w:top w:val="nil"/>
                    <w:left w:val="nil"/>
                    <w:bottom w:val="nil"/>
                    <w:right w:val="nil"/>
                  </w:tcBorders>
                </w:tcPr>
                <w:p w14:paraId="2EA395E1" w14:textId="77777777" w:rsidR="008D15D2" w:rsidRPr="004B2F7E" w:rsidRDefault="008D15D2" w:rsidP="00A929B7">
                  <w:pPr>
                    <w:pStyle w:val="a2"/>
                    <w:ind w:firstLineChars="0" w:firstLine="0"/>
                    <w:jc w:val="center"/>
                    <w:rPr>
                      <w:sz w:val="18"/>
                      <w:szCs w:val="18"/>
                    </w:rPr>
                  </w:pPr>
                  <w:r w:rsidRPr="004B2F7E">
                    <w:rPr>
                      <w:sz w:val="18"/>
                      <w:szCs w:val="18"/>
                    </w:rPr>
                    <w:t>-</w:t>
                  </w:r>
                  <w:r w:rsidRPr="004B2F7E">
                    <w:rPr>
                      <w:rFonts w:hint="eastAsia"/>
                      <w:sz w:val="18"/>
                      <w:szCs w:val="18"/>
                    </w:rPr>
                    <w:t>2</w:t>
                  </w:r>
                  <w:r w:rsidRPr="004B2F7E">
                    <w:rPr>
                      <w:sz w:val="18"/>
                      <w:szCs w:val="18"/>
                    </w:rPr>
                    <w:t>,000</w:t>
                  </w:r>
                </w:p>
              </w:tc>
              <w:tc>
                <w:tcPr>
                  <w:tcW w:w="1250" w:type="dxa"/>
                  <w:tcBorders>
                    <w:top w:val="nil"/>
                    <w:left w:val="nil"/>
                    <w:bottom w:val="nil"/>
                    <w:right w:val="nil"/>
                  </w:tcBorders>
                </w:tcPr>
                <w:p w14:paraId="54B9AD08" w14:textId="77777777" w:rsidR="008D15D2" w:rsidRPr="004B2F7E" w:rsidRDefault="008D15D2" w:rsidP="00A929B7">
                  <w:pPr>
                    <w:pStyle w:val="a2"/>
                    <w:ind w:firstLineChars="0" w:firstLine="0"/>
                    <w:jc w:val="center"/>
                    <w:rPr>
                      <w:sz w:val="18"/>
                      <w:szCs w:val="18"/>
                    </w:rPr>
                  </w:pPr>
                  <w:r w:rsidRPr="004B2F7E">
                    <w:rPr>
                      <w:sz w:val="18"/>
                      <w:szCs w:val="18"/>
                    </w:rPr>
                    <w:t>-</w:t>
                  </w:r>
                  <w:r w:rsidRPr="004B2F7E">
                    <w:rPr>
                      <w:rFonts w:hint="eastAsia"/>
                      <w:sz w:val="18"/>
                      <w:szCs w:val="18"/>
                    </w:rPr>
                    <w:t>2</w:t>
                  </w:r>
                  <w:r w:rsidRPr="004B2F7E">
                    <w:rPr>
                      <w:sz w:val="18"/>
                      <w:szCs w:val="18"/>
                    </w:rPr>
                    <w:t>,000</w:t>
                  </w:r>
                </w:p>
              </w:tc>
              <w:tc>
                <w:tcPr>
                  <w:tcW w:w="1250" w:type="dxa"/>
                  <w:tcBorders>
                    <w:top w:val="nil"/>
                    <w:left w:val="nil"/>
                    <w:bottom w:val="nil"/>
                    <w:right w:val="nil"/>
                  </w:tcBorders>
                </w:tcPr>
                <w:p w14:paraId="722FF301" w14:textId="77777777" w:rsidR="008D15D2" w:rsidRPr="004B2F7E" w:rsidRDefault="008D15D2" w:rsidP="00A929B7">
                  <w:pPr>
                    <w:pStyle w:val="a2"/>
                    <w:ind w:firstLineChars="0" w:firstLine="0"/>
                    <w:jc w:val="center"/>
                    <w:rPr>
                      <w:sz w:val="18"/>
                      <w:szCs w:val="18"/>
                    </w:rPr>
                  </w:pPr>
                  <w:r w:rsidRPr="004B2F7E">
                    <w:rPr>
                      <w:sz w:val="18"/>
                      <w:szCs w:val="18"/>
                    </w:rPr>
                    <w:t>-</w:t>
                  </w:r>
                  <w:r w:rsidRPr="004B2F7E">
                    <w:rPr>
                      <w:rFonts w:hint="eastAsia"/>
                      <w:sz w:val="18"/>
                      <w:szCs w:val="18"/>
                    </w:rPr>
                    <w:t>2</w:t>
                  </w:r>
                  <w:r w:rsidRPr="004B2F7E">
                    <w:rPr>
                      <w:sz w:val="18"/>
                      <w:szCs w:val="18"/>
                    </w:rPr>
                    <w:t>,000</w:t>
                  </w:r>
                </w:p>
              </w:tc>
              <w:tc>
                <w:tcPr>
                  <w:tcW w:w="1250" w:type="dxa"/>
                  <w:tcBorders>
                    <w:top w:val="nil"/>
                    <w:left w:val="nil"/>
                    <w:bottom w:val="nil"/>
                    <w:right w:val="nil"/>
                  </w:tcBorders>
                </w:tcPr>
                <w:p w14:paraId="348A6B2B" w14:textId="77777777" w:rsidR="008D15D2" w:rsidRPr="004B2F7E" w:rsidRDefault="008D15D2" w:rsidP="00A929B7">
                  <w:pPr>
                    <w:pStyle w:val="a2"/>
                    <w:ind w:firstLineChars="0" w:firstLine="0"/>
                    <w:jc w:val="center"/>
                    <w:rPr>
                      <w:sz w:val="18"/>
                      <w:szCs w:val="18"/>
                    </w:rPr>
                  </w:pPr>
                  <w:r w:rsidRPr="004B2F7E">
                    <w:rPr>
                      <w:sz w:val="18"/>
                      <w:szCs w:val="18"/>
                    </w:rPr>
                    <w:t>-</w:t>
                  </w:r>
                  <w:r w:rsidRPr="004B2F7E">
                    <w:rPr>
                      <w:rFonts w:hint="eastAsia"/>
                      <w:sz w:val="18"/>
                      <w:szCs w:val="18"/>
                    </w:rPr>
                    <w:t>2</w:t>
                  </w:r>
                  <w:r w:rsidRPr="004B2F7E">
                    <w:rPr>
                      <w:sz w:val="18"/>
                      <w:szCs w:val="18"/>
                    </w:rPr>
                    <w:t>,000</w:t>
                  </w:r>
                </w:p>
              </w:tc>
            </w:tr>
            <w:tr w:rsidR="008D15D2" w14:paraId="19B141C6" w14:textId="77777777" w:rsidTr="00A929B7">
              <w:tc>
                <w:tcPr>
                  <w:tcW w:w="4842" w:type="dxa"/>
                  <w:tcBorders>
                    <w:top w:val="nil"/>
                    <w:left w:val="nil"/>
                    <w:bottom w:val="single" w:sz="4" w:space="0" w:color="auto"/>
                    <w:right w:val="nil"/>
                  </w:tcBorders>
                </w:tcPr>
                <w:p w14:paraId="14CD4418" w14:textId="77777777" w:rsidR="008D15D2" w:rsidRPr="004B2F7E" w:rsidRDefault="008D15D2" w:rsidP="00A929B7">
                  <w:pPr>
                    <w:pStyle w:val="a2"/>
                    <w:numPr>
                      <w:ilvl w:val="1"/>
                      <w:numId w:val="28"/>
                    </w:numPr>
                    <w:ind w:left="342" w:firstLineChars="0"/>
                    <w:rPr>
                      <w:sz w:val="18"/>
                      <w:szCs w:val="18"/>
                    </w:rPr>
                  </w:pPr>
                  <w:r w:rsidRPr="004B2F7E">
                    <w:rPr>
                      <w:rFonts w:hint="eastAsia"/>
                      <w:sz w:val="18"/>
                      <w:szCs w:val="18"/>
                    </w:rPr>
                    <w:t>減価償却費（定額法：4年）</w:t>
                  </w:r>
                </w:p>
              </w:tc>
              <w:tc>
                <w:tcPr>
                  <w:tcW w:w="398" w:type="dxa"/>
                  <w:tcBorders>
                    <w:top w:val="nil"/>
                    <w:left w:val="nil"/>
                    <w:bottom w:val="single" w:sz="4" w:space="0" w:color="auto"/>
                    <w:right w:val="nil"/>
                  </w:tcBorders>
                </w:tcPr>
                <w:p w14:paraId="21BA0AD6" w14:textId="77777777" w:rsidR="008D15D2" w:rsidRPr="004B2F7E" w:rsidRDefault="008D15D2" w:rsidP="00A929B7">
                  <w:pPr>
                    <w:pStyle w:val="a2"/>
                    <w:ind w:firstLineChars="0" w:firstLine="0"/>
                    <w:jc w:val="center"/>
                    <w:rPr>
                      <w:sz w:val="18"/>
                      <w:szCs w:val="18"/>
                    </w:rPr>
                  </w:pPr>
                </w:p>
              </w:tc>
              <w:tc>
                <w:tcPr>
                  <w:tcW w:w="1250" w:type="dxa"/>
                  <w:tcBorders>
                    <w:top w:val="nil"/>
                    <w:left w:val="nil"/>
                    <w:bottom w:val="single" w:sz="4" w:space="0" w:color="auto"/>
                    <w:right w:val="nil"/>
                  </w:tcBorders>
                </w:tcPr>
                <w:p w14:paraId="793E7D78" w14:textId="77777777" w:rsidR="008D15D2" w:rsidRPr="004B2F7E" w:rsidRDefault="008D15D2" w:rsidP="00A929B7">
                  <w:pPr>
                    <w:pStyle w:val="a2"/>
                    <w:ind w:firstLineChars="0" w:firstLine="0"/>
                    <w:jc w:val="center"/>
                    <w:rPr>
                      <w:sz w:val="18"/>
                      <w:szCs w:val="18"/>
                    </w:rPr>
                  </w:pPr>
                  <w:r w:rsidRPr="004B2F7E">
                    <w:rPr>
                      <w:rFonts w:hint="eastAsia"/>
                      <w:sz w:val="18"/>
                      <w:szCs w:val="18"/>
                    </w:rPr>
                    <w:t>-</w:t>
                  </w:r>
                  <w:r w:rsidRPr="004B2F7E">
                    <w:rPr>
                      <w:sz w:val="18"/>
                      <w:szCs w:val="18"/>
                    </w:rPr>
                    <w:t>550</w:t>
                  </w:r>
                </w:p>
              </w:tc>
              <w:tc>
                <w:tcPr>
                  <w:tcW w:w="1250" w:type="dxa"/>
                  <w:tcBorders>
                    <w:top w:val="nil"/>
                    <w:left w:val="nil"/>
                    <w:bottom w:val="single" w:sz="4" w:space="0" w:color="auto"/>
                    <w:right w:val="nil"/>
                  </w:tcBorders>
                </w:tcPr>
                <w:p w14:paraId="6D605A9A" w14:textId="77777777" w:rsidR="008D15D2" w:rsidRPr="004B2F7E" w:rsidRDefault="008D15D2" w:rsidP="00A929B7">
                  <w:pPr>
                    <w:pStyle w:val="a2"/>
                    <w:ind w:firstLineChars="0" w:firstLine="0"/>
                    <w:jc w:val="center"/>
                    <w:rPr>
                      <w:sz w:val="18"/>
                      <w:szCs w:val="18"/>
                    </w:rPr>
                  </w:pPr>
                  <w:r w:rsidRPr="004B2F7E">
                    <w:rPr>
                      <w:rFonts w:hint="eastAsia"/>
                      <w:sz w:val="18"/>
                      <w:szCs w:val="18"/>
                    </w:rPr>
                    <w:t>-</w:t>
                  </w:r>
                  <w:r w:rsidRPr="004B2F7E">
                    <w:rPr>
                      <w:sz w:val="18"/>
                      <w:szCs w:val="18"/>
                    </w:rPr>
                    <w:t>550</w:t>
                  </w:r>
                </w:p>
              </w:tc>
              <w:tc>
                <w:tcPr>
                  <w:tcW w:w="1250" w:type="dxa"/>
                  <w:tcBorders>
                    <w:top w:val="nil"/>
                    <w:left w:val="nil"/>
                    <w:bottom w:val="single" w:sz="4" w:space="0" w:color="auto"/>
                    <w:right w:val="nil"/>
                  </w:tcBorders>
                </w:tcPr>
                <w:p w14:paraId="2480C972" w14:textId="77777777" w:rsidR="008D15D2" w:rsidRPr="004B2F7E" w:rsidRDefault="008D15D2" w:rsidP="00A929B7">
                  <w:pPr>
                    <w:pStyle w:val="a2"/>
                    <w:ind w:firstLineChars="0" w:firstLine="0"/>
                    <w:jc w:val="center"/>
                    <w:rPr>
                      <w:sz w:val="18"/>
                      <w:szCs w:val="18"/>
                    </w:rPr>
                  </w:pPr>
                  <w:r w:rsidRPr="004B2F7E">
                    <w:rPr>
                      <w:rFonts w:hint="eastAsia"/>
                      <w:sz w:val="18"/>
                      <w:szCs w:val="18"/>
                    </w:rPr>
                    <w:t>-</w:t>
                  </w:r>
                  <w:r w:rsidRPr="004B2F7E">
                    <w:rPr>
                      <w:sz w:val="18"/>
                      <w:szCs w:val="18"/>
                    </w:rPr>
                    <w:t>550</w:t>
                  </w:r>
                </w:p>
              </w:tc>
              <w:tc>
                <w:tcPr>
                  <w:tcW w:w="1250" w:type="dxa"/>
                  <w:tcBorders>
                    <w:top w:val="nil"/>
                    <w:left w:val="nil"/>
                    <w:bottom w:val="single" w:sz="4" w:space="0" w:color="auto"/>
                    <w:right w:val="nil"/>
                  </w:tcBorders>
                </w:tcPr>
                <w:p w14:paraId="7BBCEBDC" w14:textId="77777777" w:rsidR="008D15D2" w:rsidRPr="004B2F7E" w:rsidRDefault="008D15D2" w:rsidP="00A929B7">
                  <w:pPr>
                    <w:pStyle w:val="a2"/>
                    <w:ind w:firstLineChars="0" w:firstLine="0"/>
                    <w:jc w:val="center"/>
                    <w:rPr>
                      <w:sz w:val="18"/>
                      <w:szCs w:val="18"/>
                    </w:rPr>
                  </w:pPr>
                  <w:r w:rsidRPr="004B2F7E">
                    <w:rPr>
                      <w:rFonts w:hint="eastAsia"/>
                      <w:sz w:val="18"/>
                      <w:szCs w:val="18"/>
                    </w:rPr>
                    <w:t>-</w:t>
                  </w:r>
                  <w:r w:rsidRPr="004B2F7E">
                    <w:rPr>
                      <w:sz w:val="18"/>
                      <w:szCs w:val="18"/>
                    </w:rPr>
                    <w:t>550</w:t>
                  </w:r>
                </w:p>
              </w:tc>
            </w:tr>
            <w:tr w:rsidR="008D15D2" w14:paraId="45153041" w14:textId="77777777" w:rsidTr="00A929B7">
              <w:tc>
                <w:tcPr>
                  <w:tcW w:w="4842" w:type="dxa"/>
                  <w:tcBorders>
                    <w:left w:val="nil"/>
                    <w:bottom w:val="nil"/>
                    <w:right w:val="nil"/>
                  </w:tcBorders>
                </w:tcPr>
                <w:p w14:paraId="4034FD4E" w14:textId="77777777" w:rsidR="008D15D2" w:rsidRPr="004B2F7E" w:rsidRDefault="008D15D2" w:rsidP="00A929B7">
                  <w:pPr>
                    <w:pStyle w:val="a2"/>
                    <w:numPr>
                      <w:ilvl w:val="1"/>
                      <w:numId w:val="28"/>
                    </w:numPr>
                    <w:ind w:left="342" w:firstLineChars="0"/>
                    <w:rPr>
                      <w:sz w:val="18"/>
                      <w:szCs w:val="18"/>
                    </w:rPr>
                  </w:pPr>
                  <w:r w:rsidRPr="004B2F7E">
                    <w:rPr>
                      <w:rFonts w:hint="eastAsia"/>
                      <w:sz w:val="18"/>
                      <w:szCs w:val="18"/>
                    </w:rPr>
                    <w:t>税引前利益（</w:t>
                  </w:r>
                  <m:oMath>
                    <m:r>
                      <m:rPr>
                        <m:sty m:val="p"/>
                      </m:rPr>
                      <w:rPr>
                        <w:rFonts w:ascii="Cambria Math" w:hAnsi="Cambria Math" w:hint="eastAsia"/>
                        <w:sz w:val="18"/>
                        <w:szCs w:val="18"/>
                      </w:rPr>
                      <m:t>④</m:t>
                    </m:r>
                    <m:r>
                      <m:rPr>
                        <m:sty m:val="p"/>
                      </m:rPr>
                      <w:rPr>
                        <w:rFonts w:ascii="Cambria Math" w:hAnsi="Cambria Math" w:hint="eastAsia"/>
                        <w:sz w:val="18"/>
                        <w:szCs w:val="18"/>
                      </w:rPr>
                      <m:t>+</m:t>
                    </m:r>
                    <m:r>
                      <m:rPr>
                        <m:sty m:val="p"/>
                      </m:rPr>
                      <w:rPr>
                        <w:rFonts w:ascii="Cambria Math" w:hAnsi="Cambria Math" w:hint="eastAsia"/>
                        <w:sz w:val="18"/>
                        <w:szCs w:val="18"/>
                      </w:rPr>
                      <m:t>⑤</m:t>
                    </m:r>
                    <m:r>
                      <m:rPr>
                        <m:sty m:val="p"/>
                      </m:rPr>
                      <w:rPr>
                        <w:rFonts w:ascii="Cambria Math" w:hAnsi="Cambria Math"/>
                        <w:sz w:val="18"/>
                        <w:szCs w:val="18"/>
                      </w:rPr>
                      <m:t>+</m:t>
                    </m:r>
                    <m:r>
                      <m:rPr>
                        <m:sty m:val="p"/>
                      </m:rPr>
                      <w:rPr>
                        <w:rFonts w:ascii="Cambria Math" w:hAnsi="Cambria Math" w:hint="eastAsia"/>
                        <w:sz w:val="18"/>
                        <w:szCs w:val="18"/>
                      </w:rPr>
                      <m:t>⑥</m:t>
                    </m:r>
                  </m:oMath>
                  <w:r w:rsidRPr="004B2F7E">
                    <w:rPr>
                      <w:rFonts w:hint="eastAsia"/>
                      <w:sz w:val="18"/>
                      <w:szCs w:val="18"/>
                    </w:rPr>
                    <w:t>）</w:t>
                  </w:r>
                </w:p>
              </w:tc>
              <w:tc>
                <w:tcPr>
                  <w:tcW w:w="398" w:type="dxa"/>
                  <w:tcBorders>
                    <w:left w:val="nil"/>
                    <w:bottom w:val="nil"/>
                    <w:right w:val="nil"/>
                  </w:tcBorders>
                </w:tcPr>
                <w:p w14:paraId="4BE671E7" w14:textId="77777777" w:rsidR="008D15D2" w:rsidRPr="004B2F7E" w:rsidRDefault="008D15D2" w:rsidP="00A929B7">
                  <w:pPr>
                    <w:pStyle w:val="a2"/>
                    <w:ind w:firstLineChars="0" w:firstLine="0"/>
                    <w:jc w:val="center"/>
                    <w:rPr>
                      <w:sz w:val="18"/>
                      <w:szCs w:val="18"/>
                    </w:rPr>
                  </w:pPr>
                </w:p>
              </w:tc>
              <w:tc>
                <w:tcPr>
                  <w:tcW w:w="1250" w:type="dxa"/>
                  <w:tcBorders>
                    <w:left w:val="nil"/>
                    <w:bottom w:val="nil"/>
                    <w:right w:val="nil"/>
                  </w:tcBorders>
                </w:tcPr>
                <w:p w14:paraId="62AC7937" w14:textId="77777777" w:rsidR="008D15D2" w:rsidRPr="004B2F7E" w:rsidRDefault="008D15D2" w:rsidP="00A929B7">
                  <w:pPr>
                    <w:pStyle w:val="a2"/>
                    <w:ind w:firstLineChars="0" w:firstLine="0"/>
                    <w:jc w:val="center"/>
                    <w:rPr>
                      <w:sz w:val="18"/>
                      <w:szCs w:val="18"/>
                    </w:rPr>
                  </w:pPr>
                  <w:r w:rsidRPr="004B2F7E">
                    <w:rPr>
                      <w:rFonts w:hint="eastAsia"/>
                      <w:sz w:val="18"/>
                      <w:szCs w:val="18"/>
                    </w:rPr>
                    <w:t>4</w:t>
                  </w:r>
                  <w:r w:rsidRPr="004B2F7E">
                    <w:rPr>
                      <w:sz w:val="18"/>
                      <w:szCs w:val="18"/>
                    </w:rPr>
                    <w:t>50</w:t>
                  </w:r>
                </w:p>
              </w:tc>
              <w:tc>
                <w:tcPr>
                  <w:tcW w:w="1250" w:type="dxa"/>
                  <w:tcBorders>
                    <w:left w:val="nil"/>
                    <w:bottom w:val="nil"/>
                    <w:right w:val="nil"/>
                  </w:tcBorders>
                </w:tcPr>
                <w:p w14:paraId="0DB32C11" w14:textId="77777777" w:rsidR="008D15D2" w:rsidRPr="004B2F7E" w:rsidRDefault="008D15D2" w:rsidP="00A929B7">
                  <w:pPr>
                    <w:pStyle w:val="a2"/>
                    <w:ind w:firstLineChars="0" w:firstLine="0"/>
                    <w:jc w:val="center"/>
                    <w:rPr>
                      <w:sz w:val="18"/>
                      <w:szCs w:val="18"/>
                    </w:rPr>
                  </w:pPr>
                  <w:r w:rsidRPr="004B2F7E">
                    <w:rPr>
                      <w:rFonts w:hint="eastAsia"/>
                      <w:sz w:val="18"/>
                      <w:szCs w:val="18"/>
                    </w:rPr>
                    <w:t>4</w:t>
                  </w:r>
                  <w:r w:rsidRPr="004B2F7E">
                    <w:rPr>
                      <w:sz w:val="18"/>
                      <w:szCs w:val="18"/>
                    </w:rPr>
                    <w:t>50</w:t>
                  </w:r>
                </w:p>
              </w:tc>
              <w:tc>
                <w:tcPr>
                  <w:tcW w:w="1250" w:type="dxa"/>
                  <w:tcBorders>
                    <w:left w:val="nil"/>
                    <w:bottom w:val="nil"/>
                    <w:right w:val="nil"/>
                  </w:tcBorders>
                </w:tcPr>
                <w:p w14:paraId="2DAE5009" w14:textId="77777777" w:rsidR="008D15D2" w:rsidRPr="004B2F7E" w:rsidRDefault="008D15D2" w:rsidP="00A929B7">
                  <w:pPr>
                    <w:pStyle w:val="a2"/>
                    <w:ind w:firstLineChars="0" w:firstLine="0"/>
                    <w:jc w:val="center"/>
                    <w:rPr>
                      <w:sz w:val="18"/>
                      <w:szCs w:val="18"/>
                    </w:rPr>
                  </w:pPr>
                  <w:r w:rsidRPr="004B2F7E">
                    <w:rPr>
                      <w:rFonts w:hint="eastAsia"/>
                      <w:sz w:val="18"/>
                      <w:szCs w:val="18"/>
                    </w:rPr>
                    <w:t>4</w:t>
                  </w:r>
                  <w:r w:rsidRPr="004B2F7E">
                    <w:rPr>
                      <w:sz w:val="18"/>
                      <w:szCs w:val="18"/>
                    </w:rPr>
                    <w:t>50</w:t>
                  </w:r>
                </w:p>
              </w:tc>
              <w:tc>
                <w:tcPr>
                  <w:tcW w:w="1250" w:type="dxa"/>
                  <w:tcBorders>
                    <w:left w:val="nil"/>
                    <w:bottom w:val="nil"/>
                    <w:right w:val="nil"/>
                  </w:tcBorders>
                </w:tcPr>
                <w:p w14:paraId="1341242B" w14:textId="77777777" w:rsidR="008D15D2" w:rsidRPr="004B2F7E" w:rsidRDefault="008D15D2" w:rsidP="00A929B7">
                  <w:pPr>
                    <w:pStyle w:val="a2"/>
                    <w:ind w:firstLineChars="0" w:firstLine="0"/>
                    <w:jc w:val="center"/>
                    <w:rPr>
                      <w:sz w:val="18"/>
                      <w:szCs w:val="18"/>
                    </w:rPr>
                  </w:pPr>
                  <w:r w:rsidRPr="004B2F7E">
                    <w:rPr>
                      <w:rFonts w:hint="eastAsia"/>
                      <w:sz w:val="18"/>
                      <w:szCs w:val="18"/>
                    </w:rPr>
                    <w:t>4</w:t>
                  </w:r>
                  <w:r w:rsidRPr="004B2F7E">
                    <w:rPr>
                      <w:sz w:val="18"/>
                      <w:szCs w:val="18"/>
                    </w:rPr>
                    <w:t>50</w:t>
                  </w:r>
                </w:p>
              </w:tc>
            </w:tr>
            <w:tr w:rsidR="008D15D2" w14:paraId="4A34FB95" w14:textId="77777777" w:rsidTr="00A929B7">
              <w:tc>
                <w:tcPr>
                  <w:tcW w:w="4842" w:type="dxa"/>
                  <w:tcBorders>
                    <w:top w:val="nil"/>
                    <w:left w:val="nil"/>
                    <w:bottom w:val="single" w:sz="4" w:space="0" w:color="auto"/>
                    <w:right w:val="nil"/>
                  </w:tcBorders>
                </w:tcPr>
                <w:p w14:paraId="58E91503" w14:textId="77777777" w:rsidR="008D15D2" w:rsidRPr="004B2F7E" w:rsidRDefault="008D15D2" w:rsidP="00A929B7">
                  <w:pPr>
                    <w:pStyle w:val="a2"/>
                    <w:numPr>
                      <w:ilvl w:val="1"/>
                      <w:numId w:val="28"/>
                    </w:numPr>
                    <w:ind w:left="342" w:firstLineChars="0"/>
                    <w:rPr>
                      <w:sz w:val="18"/>
                      <w:szCs w:val="18"/>
                    </w:rPr>
                  </w:pPr>
                  <w:r w:rsidRPr="004B2F7E">
                    <w:rPr>
                      <w:rFonts w:hint="eastAsia"/>
                      <w:sz w:val="18"/>
                      <w:szCs w:val="18"/>
                    </w:rPr>
                    <w:t>法人税（</w:t>
                  </w:r>
                  <m:oMath>
                    <m:r>
                      <m:rPr>
                        <m:sty m:val="p"/>
                      </m:rPr>
                      <w:rPr>
                        <w:rFonts w:ascii="Cambria Math" w:hAnsi="Cambria Math" w:hint="eastAsia"/>
                        <w:sz w:val="18"/>
                        <w:szCs w:val="18"/>
                      </w:rPr>
                      <m:t>税率</m:t>
                    </m:r>
                    <m:r>
                      <m:rPr>
                        <m:sty m:val="p"/>
                      </m:rPr>
                      <w:rPr>
                        <w:rFonts w:ascii="Cambria Math" w:hAnsi="Cambria Math" w:hint="eastAsia"/>
                        <w:sz w:val="18"/>
                        <w:szCs w:val="18"/>
                      </w:rPr>
                      <m:t>=</m:t>
                    </m:r>
                    <m:r>
                      <m:rPr>
                        <m:sty m:val="p"/>
                      </m:rPr>
                      <w:rPr>
                        <w:rFonts w:ascii="Cambria Math" w:hAnsi="Cambria Math"/>
                        <w:sz w:val="18"/>
                        <w:szCs w:val="18"/>
                      </w:rPr>
                      <m:t>40%</m:t>
                    </m:r>
                  </m:oMath>
                  <w:r w:rsidRPr="004B2F7E">
                    <w:rPr>
                      <w:rFonts w:hint="eastAsia"/>
                      <w:sz w:val="18"/>
                      <w:szCs w:val="18"/>
                    </w:rPr>
                    <w:t>）</w:t>
                  </w:r>
                  <m:oMath>
                    <m:d>
                      <m:dPr>
                        <m:ctrlPr>
                          <w:rPr>
                            <w:rFonts w:ascii="Cambria Math" w:hAnsi="Cambria Math"/>
                            <w:i/>
                            <w:sz w:val="18"/>
                            <w:szCs w:val="18"/>
                          </w:rPr>
                        </m:ctrlPr>
                      </m:dPr>
                      <m:e>
                        <m:r>
                          <m:rPr>
                            <m:sty m:val="p"/>
                          </m:rPr>
                          <w:rPr>
                            <w:rFonts w:ascii="Cambria Math" w:hAnsi="Cambria Math"/>
                            <w:sz w:val="18"/>
                            <w:szCs w:val="18"/>
                          </w:rPr>
                          <m:t>0.4×7</m:t>
                        </m:r>
                        <m:ctrlPr>
                          <w:rPr>
                            <w:rFonts w:ascii="Cambria Math" w:hAnsi="Cambria Math"/>
                            <w:iCs/>
                            <w:sz w:val="18"/>
                            <w:szCs w:val="18"/>
                          </w:rPr>
                        </m:ctrlPr>
                      </m:e>
                    </m:d>
                  </m:oMath>
                </w:p>
              </w:tc>
              <w:tc>
                <w:tcPr>
                  <w:tcW w:w="398" w:type="dxa"/>
                  <w:tcBorders>
                    <w:top w:val="nil"/>
                    <w:left w:val="nil"/>
                    <w:bottom w:val="single" w:sz="4" w:space="0" w:color="auto"/>
                    <w:right w:val="nil"/>
                  </w:tcBorders>
                </w:tcPr>
                <w:p w14:paraId="00D80769" w14:textId="77777777" w:rsidR="008D15D2" w:rsidRPr="004B2F7E" w:rsidRDefault="008D15D2" w:rsidP="00A929B7">
                  <w:pPr>
                    <w:pStyle w:val="a2"/>
                    <w:ind w:firstLineChars="0" w:firstLine="0"/>
                    <w:jc w:val="center"/>
                    <w:rPr>
                      <w:sz w:val="18"/>
                      <w:szCs w:val="18"/>
                    </w:rPr>
                  </w:pPr>
                </w:p>
              </w:tc>
              <w:tc>
                <w:tcPr>
                  <w:tcW w:w="1250" w:type="dxa"/>
                  <w:tcBorders>
                    <w:top w:val="nil"/>
                    <w:left w:val="nil"/>
                    <w:bottom w:val="single" w:sz="4" w:space="0" w:color="auto"/>
                    <w:right w:val="nil"/>
                  </w:tcBorders>
                </w:tcPr>
                <w:p w14:paraId="7AA0E929" w14:textId="77777777" w:rsidR="008D15D2" w:rsidRPr="004B2F7E" w:rsidRDefault="008D15D2" w:rsidP="00A929B7">
                  <w:pPr>
                    <w:pStyle w:val="a2"/>
                    <w:ind w:firstLineChars="0" w:firstLine="0"/>
                    <w:jc w:val="center"/>
                    <w:rPr>
                      <w:sz w:val="18"/>
                      <w:szCs w:val="18"/>
                    </w:rPr>
                  </w:pPr>
                  <w:r w:rsidRPr="004B2F7E">
                    <w:rPr>
                      <w:rFonts w:hint="eastAsia"/>
                      <w:sz w:val="18"/>
                      <w:szCs w:val="18"/>
                    </w:rPr>
                    <w:t>-</w:t>
                  </w:r>
                  <w:r w:rsidRPr="004B2F7E">
                    <w:rPr>
                      <w:sz w:val="18"/>
                      <w:szCs w:val="18"/>
                    </w:rPr>
                    <w:t>180</w:t>
                  </w:r>
                </w:p>
              </w:tc>
              <w:tc>
                <w:tcPr>
                  <w:tcW w:w="1250" w:type="dxa"/>
                  <w:tcBorders>
                    <w:top w:val="nil"/>
                    <w:left w:val="nil"/>
                    <w:bottom w:val="single" w:sz="4" w:space="0" w:color="auto"/>
                    <w:right w:val="nil"/>
                  </w:tcBorders>
                </w:tcPr>
                <w:p w14:paraId="0A1DB592" w14:textId="77777777" w:rsidR="008D15D2" w:rsidRPr="004B2F7E" w:rsidRDefault="008D15D2" w:rsidP="00A929B7">
                  <w:pPr>
                    <w:pStyle w:val="a2"/>
                    <w:ind w:firstLineChars="0" w:firstLine="0"/>
                    <w:jc w:val="center"/>
                    <w:rPr>
                      <w:sz w:val="18"/>
                      <w:szCs w:val="18"/>
                    </w:rPr>
                  </w:pPr>
                  <w:r w:rsidRPr="004B2F7E">
                    <w:rPr>
                      <w:rFonts w:hint="eastAsia"/>
                      <w:sz w:val="18"/>
                      <w:szCs w:val="18"/>
                    </w:rPr>
                    <w:t>-</w:t>
                  </w:r>
                  <w:r w:rsidRPr="004B2F7E">
                    <w:rPr>
                      <w:sz w:val="18"/>
                      <w:szCs w:val="18"/>
                    </w:rPr>
                    <w:t>180</w:t>
                  </w:r>
                </w:p>
              </w:tc>
              <w:tc>
                <w:tcPr>
                  <w:tcW w:w="1250" w:type="dxa"/>
                  <w:tcBorders>
                    <w:top w:val="nil"/>
                    <w:left w:val="nil"/>
                    <w:bottom w:val="single" w:sz="4" w:space="0" w:color="auto"/>
                    <w:right w:val="nil"/>
                  </w:tcBorders>
                </w:tcPr>
                <w:p w14:paraId="30CB61CE" w14:textId="77777777" w:rsidR="008D15D2" w:rsidRPr="004B2F7E" w:rsidRDefault="008D15D2" w:rsidP="00A929B7">
                  <w:pPr>
                    <w:pStyle w:val="a2"/>
                    <w:ind w:firstLineChars="0" w:firstLine="0"/>
                    <w:jc w:val="center"/>
                    <w:rPr>
                      <w:sz w:val="18"/>
                      <w:szCs w:val="18"/>
                    </w:rPr>
                  </w:pPr>
                  <w:r w:rsidRPr="004B2F7E">
                    <w:rPr>
                      <w:rFonts w:hint="eastAsia"/>
                      <w:sz w:val="18"/>
                      <w:szCs w:val="18"/>
                    </w:rPr>
                    <w:t>-</w:t>
                  </w:r>
                  <w:r w:rsidRPr="004B2F7E">
                    <w:rPr>
                      <w:sz w:val="18"/>
                      <w:szCs w:val="18"/>
                    </w:rPr>
                    <w:t>180</w:t>
                  </w:r>
                </w:p>
              </w:tc>
              <w:tc>
                <w:tcPr>
                  <w:tcW w:w="1250" w:type="dxa"/>
                  <w:tcBorders>
                    <w:top w:val="nil"/>
                    <w:left w:val="nil"/>
                    <w:bottom w:val="single" w:sz="4" w:space="0" w:color="auto"/>
                    <w:right w:val="nil"/>
                  </w:tcBorders>
                </w:tcPr>
                <w:p w14:paraId="0573E56B" w14:textId="77777777" w:rsidR="008D15D2" w:rsidRPr="004B2F7E" w:rsidRDefault="008D15D2" w:rsidP="00A929B7">
                  <w:pPr>
                    <w:pStyle w:val="a2"/>
                    <w:ind w:firstLineChars="0" w:firstLine="0"/>
                    <w:jc w:val="center"/>
                    <w:rPr>
                      <w:sz w:val="18"/>
                      <w:szCs w:val="18"/>
                    </w:rPr>
                  </w:pPr>
                  <w:r w:rsidRPr="004B2F7E">
                    <w:rPr>
                      <w:rFonts w:hint="eastAsia"/>
                      <w:sz w:val="18"/>
                      <w:szCs w:val="18"/>
                    </w:rPr>
                    <w:t>-</w:t>
                  </w:r>
                  <w:r w:rsidRPr="004B2F7E">
                    <w:rPr>
                      <w:sz w:val="18"/>
                      <w:szCs w:val="18"/>
                    </w:rPr>
                    <w:t>180</w:t>
                  </w:r>
                </w:p>
              </w:tc>
            </w:tr>
            <w:tr w:rsidR="008D15D2" w14:paraId="6F494B76" w14:textId="77777777" w:rsidTr="00A929B7">
              <w:tc>
                <w:tcPr>
                  <w:tcW w:w="4842" w:type="dxa"/>
                  <w:tcBorders>
                    <w:left w:val="nil"/>
                    <w:bottom w:val="single" w:sz="4" w:space="0" w:color="auto"/>
                    <w:right w:val="nil"/>
                  </w:tcBorders>
                </w:tcPr>
                <w:p w14:paraId="6DA4686E" w14:textId="77777777" w:rsidR="008D15D2" w:rsidRPr="004B2F7E" w:rsidRDefault="008D15D2" w:rsidP="00A929B7">
                  <w:pPr>
                    <w:pStyle w:val="a2"/>
                    <w:numPr>
                      <w:ilvl w:val="1"/>
                      <w:numId w:val="28"/>
                    </w:numPr>
                    <w:ind w:left="342" w:firstLineChars="0"/>
                    <w:rPr>
                      <w:sz w:val="18"/>
                      <w:szCs w:val="18"/>
                    </w:rPr>
                  </w:pPr>
                  <w:r w:rsidRPr="004B2F7E">
                    <w:rPr>
                      <w:rFonts w:hint="eastAsia"/>
                      <w:sz w:val="18"/>
                      <w:szCs w:val="18"/>
                    </w:rPr>
                    <w:t>税引き後利益（</w:t>
                  </w:r>
                  <m:oMath>
                    <m:r>
                      <m:rPr>
                        <m:sty m:val="p"/>
                      </m:rPr>
                      <w:rPr>
                        <w:rFonts w:ascii="Cambria Math" w:hAnsi="Cambria Math" w:hint="eastAsia"/>
                        <w:sz w:val="18"/>
                        <w:szCs w:val="18"/>
                      </w:rPr>
                      <m:t>⑦</m:t>
                    </m:r>
                    <m:r>
                      <m:rPr>
                        <m:sty m:val="p"/>
                      </m:rPr>
                      <w:rPr>
                        <w:rFonts w:ascii="Cambria Math" w:hAnsi="Cambria Math"/>
                        <w:sz w:val="18"/>
                        <w:szCs w:val="18"/>
                      </w:rPr>
                      <m:t>+</m:t>
                    </m:r>
                    <m:r>
                      <m:rPr>
                        <m:sty m:val="p"/>
                      </m:rPr>
                      <w:rPr>
                        <w:rFonts w:ascii="Cambria Math" w:hAnsi="Cambria Math" w:hint="eastAsia"/>
                        <w:sz w:val="18"/>
                        <w:szCs w:val="18"/>
                      </w:rPr>
                      <m:t>⑧</m:t>
                    </m:r>
                  </m:oMath>
                  <w:r w:rsidRPr="004B2F7E">
                    <w:rPr>
                      <w:rFonts w:hint="eastAsia"/>
                      <w:sz w:val="18"/>
                      <w:szCs w:val="18"/>
                    </w:rPr>
                    <w:t>）</w:t>
                  </w:r>
                </w:p>
              </w:tc>
              <w:tc>
                <w:tcPr>
                  <w:tcW w:w="398" w:type="dxa"/>
                  <w:tcBorders>
                    <w:left w:val="nil"/>
                    <w:bottom w:val="single" w:sz="4" w:space="0" w:color="auto"/>
                    <w:right w:val="nil"/>
                  </w:tcBorders>
                </w:tcPr>
                <w:p w14:paraId="574733FA" w14:textId="77777777" w:rsidR="008D15D2" w:rsidRPr="004B2F7E" w:rsidRDefault="008D15D2" w:rsidP="00A929B7">
                  <w:pPr>
                    <w:pStyle w:val="a2"/>
                    <w:ind w:firstLineChars="0" w:firstLine="0"/>
                    <w:jc w:val="center"/>
                    <w:rPr>
                      <w:sz w:val="18"/>
                      <w:szCs w:val="18"/>
                    </w:rPr>
                  </w:pPr>
                </w:p>
              </w:tc>
              <w:tc>
                <w:tcPr>
                  <w:tcW w:w="1250" w:type="dxa"/>
                  <w:tcBorders>
                    <w:left w:val="nil"/>
                    <w:bottom w:val="single" w:sz="4" w:space="0" w:color="auto"/>
                    <w:right w:val="nil"/>
                  </w:tcBorders>
                </w:tcPr>
                <w:p w14:paraId="61A1ECF0" w14:textId="77777777" w:rsidR="008D15D2" w:rsidRPr="004B2F7E" w:rsidRDefault="008D15D2" w:rsidP="00A929B7">
                  <w:pPr>
                    <w:pStyle w:val="a2"/>
                    <w:ind w:firstLineChars="0" w:firstLine="0"/>
                    <w:jc w:val="center"/>
                    <w:rPr>
                      <w:sz w:val="18"/>
                      <w:szCs w:val="18"/>
                    </w:rPr>
                  </w:pPr>
                  <w:r w:rsidRPr="004B2F7E">
                    <w:rPr>
                      <w:rFonts w:hint="eastAsia"/>
                      <w:sz w:val="18"/>
                      <w:szCs w:val="18"/>
                    </w:rPr>
                    <w:t>2</w:t>
                  </w:r>
                  <w:r w:rsidRPr="004B2F7E">
                    <w:rPr>
                      <w:sz w:val="18"/>
                      <w:szCs w:val="18"/>
                    </w:rPr>
                    <w:t>70</w:t>
                  </w:r>
                </w:p>
              </w:tc>
              <w:tc>
                <w:tcPr>
                  <w:tcW w:w="1250" w:type="dxa"/>
                  <w:tcBorders>
                    <w:left w:val="nil"/>
                    <w:bottom w:val="single" w:sz="4" w:space="0" w:color="auto"/>
                    <w:right w:val="nil"/>
                  </w:tcBorders>
                </w:tcPr>
                <w:p w14:paraId="1C0B9B57" w14:textId="77777777" w:rsidR="008D15D2" w:rsidRPr="004B2F7E" w:rsidRDefault="008D15D2" w:rsidP="00A929B7">
                  <w:pPr>
                    <w:pStyle w:val="a2"/>
                    <w:ind w:firstLineChars="0" w:firstLine="0"/>
                    <w:jc w:val="center"/>
                    <w:rPr>
                      <w:sz w:val="18"/>
                      <w:szCs w:val="18"/>
                    </w:rPr>
                  </w:pPr>
                  <w:r w:rsidRPr="004B2F7E">
                    <w:rPr>
                      <w:rFonts w:hint="eastAsia"/>
                      <w:sz w:val="18"/>
                      <w:szCs w:val="18"/>
                    </w:rPr>
                    <w:t>2</w:t>
                  </w:r>
                  <w:r w:rsidRPr="004B2F7E">
                    <w:rPr>
                      <w:sz w:val="18"/>
                      <w:szCs w:val="18"/>
                    </w:rPr>
                    <w:t>70</w:t>
                  </w:r>
                </w:p>
              </w:tc>
              <w:tc>
                <w:tcPr>
                  <w:tcW w:w="1250" w:type="dxa"/>
                  <w:tcBorders>
                    <w:left w:val="nil"/>
                    <w:bottom w:val="single" w:sz="4" w:space="0" w:color="auto"/>
                    <w:right w:val="nil"/>
                  </w:tcBorders>
                </w:tcPr>
                <w:p w14:paraId="04531E84" w14:textId="77777777" w:rsidR="008D15D2" w:rsidRPr="004B2F7E" w:rsidRDefault="008D15D2" w:rsidP="00A929B7">
                  <w:pPr>
                    <w:pStyle w:val="a2"/>
                    <w:ind w:firstLineChars="0" w:firstLine="0"/>
                    <w:jc w:val="center"/>
                    <w:rPr>
                      <w:sz w:val="18"/>
                      <w:szCs w:val="18"/>
                    </w:rPr>
                  </w:pPr>
                  <w:r w:rsidRPr="004B2F7E">
                    <w:rPr>
                      <w:rFonts w:hint="eastAsia"/>
                      <w:sz w:val="18"/>
                      <w:szCs w:val="18"/>
                    </w:rPr>
                    <w:t>2</w:t>
                  </w:r>
                  <w:r w:rsidRPr="004B2F7E">
                    <w:rPr>
                      <w:sz w:val="18"/>
                      <w:szCs w:val="18"/>
                    </w:rPr>
                    <w:t>70</w:t>
                  </w:r>
                </w:p>
              </w:tc>
              <w:tc>
                <w:tcPr>
                  <w:tcW w:w="1250" w:type="dxa"/>
                  <w:tcBorders>
                    <w:left w:val="nil"/>
                    <w:bottom w:val="single" w:sz="4" w:space="0" w:color="auto"/>
                    <w:right w:val="nil"/>
                  </w:tcBorders>
                </w:tcPr>
                <w:p w14:paraId="03C6737E" w14:textId="77777777" w:rsidR="008D15D2" w:rsidRPr="004B2F7E" w:rsidRDefault="008D15D2" w:rsidP="00A929B7">
                  <w:pPr>
                    <w:pStyle w:val="a2"/>
                    <w:ind w:firstLineChars="0" w:firstLine="0"/>
                    <w:jc w:val="center"/>
                    <w:rPr>
                      <w:sz w:val="18"/>
                      <w:szCs w:val="18"/>
                    </w:rPr>
                  </w:pPr>
                  <w:r w:rsidRPr="004B2F7E">
                    <w:rPr>
                      <w:rFonts w:hint="eastAsia"/>
                      <w:sz w:val="18"/>
                      <w:szCs w:val="18"/>
                    </w:rPr>
                    <w:t>2</w:t>
                  </w:r>
                  <w:r w:rsidRPr="004B2F7E">
                    <w:rPr>
                      <w:sz w:val="18"/>
                      <w:szCs w:val="18"/>
                    </w:rPr>
                    <w:t>70</w:t>
                  </w:r>
                </w:p>
              </w:tc>
            </w:tr>
          </w:tbl>
          <w:p w14:paraId="69E0F1E3" w14:textId="77777777" w:rsidR="008D15D2" w:rsidRDefault="008D15D2" w:rsidP="00A929B7">
            <w:pPr>
              <w:pStyle w:val="a2"/>
              <w:ind w:firstLineChars="10" w:firstLine="21"/>
            </w:pPr>
          </w:p>
          <w:p w14:paraId="75AC93C3" w14:textId="77777777" w:rsidR="008D15D2" w:rsidRDefault="008D15D2" w:rsidP="00A929B7">
            <w:pPr>
              <w:pStyle w:val="a2"/>
              <w:ind w:firstLineChars="10" w:firstLine="21"/>
            </w:pPr>
            <w:r>
              <w:rPr>
                <w:rFonts w:hint="eastAsia"/>
              </w:rPr>
              <w:t>≪補足≫</w:t>
            </w:r>
          </w:p>
          <w:p w14:paraId="78AD9B2B" w14:textId="77777777" w:rsidR="008D15D2" w:rsidRDefault="008D15D2" w:rsidP="00A929B7">
            <w:pPr>
              <w:pStyle w:val="a2"/>
              <w:ind w:firstLineChars="10" w:firstLine="21"/>
            </w:pPr>
            <w:r>
              <w:rPr>
                <w:rFonts w:hint="eastAsia"/>
              </w:rPr>
              <w:t>前述のように，</w:t>
            </w:r>
            <w:r>
              <w:t>負債による資金調達も行っている場合，事業のFCFの計測におい</w:t>
            </w:r>
            <w:r>
              <w:rPr>
                <w:rFonts w:hint="eastAsia"/>
              </w:rPr>
              <w:t>て</w:t>
            </w:r>
            <w:r>
              <w:t>負債の節税効果を考慮する必要があるが，ここでは，資金調達の違いに依存しないFCF，即ち，節税効果を考慮しないFCFに焦点を当てて議論を進める．言い換えれば，</w:t>
            </w:r>
            <w:r>
              <w:rPr>
                <w:rFonts w:hint="eastAsia"/>
              </w:rPr>
              <w:t>事業に必要な資金の一部を負債で賄っていても，あたかも全額株主資本で調達するアンレバード企業として</w:t>
            </w:r>
            <w:r>
              <w:t>B社を扱い，資本予算計画において節税効果による影響を先送りす</w:t>
            </w:r>
            <w:r>
              <w:rPr>
                <w:rFonts w:hint="eastAsia"/>
              </w:rPr>
              <w:t>る．これにより，収益と費用の項目から計測される</w:t>
            </w:r>
            <w:r>
              <w:t>270万円の税引き後利益は，資金調</w:t>
            </w:r>
            <w:r>
              <w:rPr>
                <w:rFonts w:hint="eastAsia"/>
              </w:rPr>
              <w:t>達方法に依存しない，事業が本来生み出す利益を表す．</w:t>
            </w:r>
            <w:r>
              <w:t>この利益(⑨)は，</w:t>
            </w:r>
            <w:r w:rsidRPr="00683422">
              <w:rPr>
                <w:b/>
                <w:bCs/>
                <w:color w:val="FF0000"/>
              </w:rPr>
              <w:t>アンレバー</w:t>
            </w:r>
            <w:r w:rsidRPr="00683422">
              <w:rPr>
                <w:rFonts w:hint="eastAsia"/>
                <w:b/>
                <w:bCs/>
                <w:color w:val="FF0000"/>
              </w:rPr>
              <w:t>ド当期純利益</w:t>
            </w:r>
            <w:r>
              <w:rPr>
                <w:rFonts w:hint="eastAsia"/>
              </w:rPr>
              <w:t>とも呼ばれ，</w:t>
            </w:r>
            <w:r w:rsidRPr="00683422">
              <w:rPr>
                <w:rFonts w:hint="eastAsia"/>
                <w:b/>
                <w:bCs/>
                <w:color w:val="FF0000"/>
              </w:rPr>
              <w:t>税引き後営業利益</w:t>
            </w:r>
            <w:r>
              <w:rPr>
                <w:rFonts w:hint="eastAsia"/>
              </w:rPr>
              <w:t>あるいは</w:t>
            </w:r>
            <w:r w:rsidRPr="00683422">
              <w:rPr>
                <w:rFonts w:hint="eastAsia"/>
                <w:b/>
                <w:bCs/>
                <w:color w:val="FF0000"/>
              </w:rPr>
              <w:t>税引き後</w:t>
            </w:r>
            <w:r w:rsidRPr="00683422">
              <w:rPr>
                <w:b/>
                <w:bCs/>
                <w:color w:val="FF0000"/>
              </w:rPr>
              <w:t>EBIT</w:t>
            </w:r>
            <w:r>
              <w:t>に相当する．</w:t>
            </w:r>
          </w:p>
          <w:p w14:paraId="3726C03A" w14:textId="77777777" w:rsidR="008D15D2" w:rsidRPr="007D4441" w:rsidRDefault="008D15D2" w:rsidP="00A929B7">
            <w:pPr>
              <w:pStyle w:val="a2"/>
              <w:ind w:firstLineChars="10" w:firstLine="21"/>
              <w:rPr>
                <w:rFonts w:hint="eastAsia"/>
              </w:rPr>
            </w:pPr>
            <w:r>
              <w:rPr>
                <w:rFonts w:hint="eastAsia"/>
              </w:rPr>
              <w:t>ところで，調査費用の</w:t>
            </w:r>
            <w:r>
              <w:t>80万円は，</w:t>
            </w:r>
            <w:r w:rsidRPr="00683422">
              <w:rPr>
                <w:b/>
                <w:bCs/>
                <w:color w:val="FF0000"/>
              </w:rPr>
              <w:t>サンクコスト(埋没費用)</w:t>
            </w:r>
            <w:r>
              <w:t>であり，事業の実施の</w:t>
            </w:r>
            <w:r>
              <w:rPr>
                <w:rFonts w:hint="eastAsia"/>
              </w:rPr>
              <w:t>有無にかかわらず発生する．</w:t>
            </w:r>
            <w:r>
              <w:t>それゆえ，増分利益の観点から，その費用は資本予算計画</w:t>
            </w:r>
            <w:r>
              <w:rPr>
                <w:rFonts w:hint="eastAsia"/>
              </w:rPr>
              <w:t>で考慮されない．他方，</w:t>
            </w:r>
            <w:r w:rsidRPr="00683422">
              <w:rPr>
                <w:rFonts w:hint="eastAsia"/>
                <w:b/>
                <w:bCs/>
                <w:color w:val="FF0000"/>
              </w:rPr>
              <w:t>機会費用</w:t>
            </w:r>
            <w:r>
              <w:rPr>
                <w:rFonts w:hint="eastAsia"/>
              </w:rPr>
              <w:t>は，サンクコストと異なり資本予算計画で考慮される．</w:t>
            </w:r>
          </w:p>
        </w:tc>
      </w:tr>
    </w:tbl>
    <w:p w14:paraId="262CD251" w14:textId="77777777" w:rsidR="001B0F50" w:rsidRDefault="001B0F50" w:rsidP="00541E83">
      <w:pPr>
        <w:pStyle w:val="a2"/>
      </w:pPr>
    </w:p>
    <w:p w14:paraId="7D1ABD65" w14:textId="0C6B050A" w:rsidR="008D15D2" w:rsidRDefault="003E51F1" w:rsidP="003E51F1">
      <w:pPr>
        <w:pStyle w:val="a2"/>
        <w:numPr>
          <w:ilvl w:val="0"/>
          <w:numId w:val="32"/>
        </w:numPr>
        <w:ind w:firstLineChars="0"/>
      </w:pPr>
      <w:r>
        <w:br/>
      </w:r>
      <w:r w:rsidR="008A0FE0">
        <w:rPr>
          <w:rFonts w:hint="eastAsia"/>
        </w:rPr>
        <w:t>例題3の設定において，「AH002」事業の各年のFCFはいくらか．</w:t>
      </w:r>
    </w:p>
    <w:p w14:paraId="61DA60D8" w14:textId="77777777" w:rsidR="008A0FE0" w:rsidRDefault="008A0FE0" w:rsidP="008A0FE0">
      <w:pPr>
        <w:pStyle w:val="a2"/>
        <w:ind w:firstLineChars="0" w:firstLine="0"/>
        <w:rPr>
          <w:rFonts w:hint="eastAsia"/>
        </w:rPr>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8A0FE0" w14:paraId="6B815F03" w14:textId="77777777" w:rsidTr="00A929B7">
        <w:tc>
          <w:tcPr>
            <w:tcW w:w="10456" w:type="dxa"/>
          </w:tcPr>
          <w:p w14:paraId="11C22EF0" w14:textId="77777777" w:rsidR="008A0FE0" w:rsidRDefault="008A0FE0" w:rsidP="00A929B7">
            <w:pPr>
              <w:pStyle w:val="a2"/>
              <w:ind w:firstLineChars="0" w:firstLine="0"/>
            </w:pPr>
            <w:r>
              <w:rPr>
                <w:rFonts w:hint="eastAsia"/>
              </w:rPr>
              <w:t>【解答】</w:t>
            </w:r>
          </w:p>
          <w:p w14:paraId="2BB6B737" w14:textId="0899F0E2" w:rsidR="00794770" w:rsidRDefault="000C74BC" w:rsidP="00794770">
            <w:pPr>
              <w:pStyle w:val="a2"/>
              <w:ind w:firstLineChars="10" w:firstLine="21"/>
              <w:rPr>
                <w:rFonts w:hint="eastAsia"/>
              </w:rPr>
            </w:pPr>
            <w:r>
              <w:rPr>
                <w:rFonts w:hint="eastAsia"/>
              </w:rPr>
              <w:t>図表のアンレバード当期純利益を用いて，各年のFCF，</w:t>
            </w:r>
            <w:r w:rsidR="00794770">
              <w:rPr>
                <w:rFonts w:hint="eastAsia"/>
              </w:rPr>
              <w:t>すなわち節税効果を考慮しないFCFを計算する．図表に示すように，</w:t>
            </w:r>
            <w:r w:rsidR="00FB4015">
              <w:rPr>
                <w:rFonts w:hint="eastAsia"/>
              </w:rPr>
              <w:t>0年のFCFは</w:t>
            </w:r>
            <m:oMath>
              <m:r>
                <w:rPr>
                  <w:rFonts w:ascii="Cambria Math" w:hAnsi="Cambria Math"/>
                </w:rPr>
                <m:t>-2,200</m:t>
              </m:r>
            </m:oMath>
            <w:r w:rsidR="00891337">
              <w:rPr>
                <w:rFonts w:hint="eastAsia"/>
              </w:rPr>
              <w:t>万円，1年から</w:t>
            </w:r>
            <w:r w:rsidR="00E768B0">
              <w:rPr>
                <w:rFonts w:hint="eastAsia"/>
              </w:rPr>
              <w:t>4年までのFCFは820万円である．</w:t>
            </w:r>
          </w:p>
          <w:p w14:paraId="07FC0395" w14:textId="77777777" w:rsidR="00F006A8" w:rsidRDefault="00F006A8" w:rsidP="00A929B7">
            <w:pPr>
              <w:pStyle w:val="a2"/>
              <w:ind w:firstLineChars="10" w:firstLine="21"/>
            </w:pPr>
          </w:p>
          <w:p w14:paraId="6A222BA4" w14:textId="2FDF469C" w:rsidR="00F006A8" w:rsidRDefault="00F006A8" w:rsidP="00F006A8">
            <w:pPr>
              <w:pStyle w:val="a2"/>
              <w:ind w:firstLineChars="10" w:firstLine="21"/>
              <w:jc w:val="center"/>
              <w:rPr>
                <w:rFonts w:hint="eastAsia"/>
              </w:rPr>
            </w:pPr>
            <w:r>
              <w:rPr>
                <w:rFonts w:hint="eastAsia"/>
              </w:rPr>
              <w:lastRenderedPageBreak/>
              <w:t>図表</w:t>
            </w:r>
            <w:r w:rsidRPr="008D396B">
              <w:rPr>
                <w:rFonts w:hint="eastAsia"/>
              </w:rPr>
              <w:t>「</w:t>
            </w:r>
            <w:r w:rsidRPr="008D396B">
              <w:t>AH002｣事業の</w:t>
            </w:r>
            <w:r w:rsidR="000C74BC">
              <w:rPr>
                <w:rFonts w:hint="eastAsia"/>
              </w:rPr>
              <w:t>節税効果を考慮しないFCFの予測（単位：万円）</w:t>
            </w:r>
          </w:p>
          <w:tbl>
            <w:tblPr>
              <w:tblStyle w:val="ac"/>
              <w:tblW w:w="0" w:type="auto"/>
              <w:tblLook w:val="04A0" w:firstRow="1" w:lastRow="0" w:firstColumn="1" w:lastColumn="0" w:noHBand="0" w:noVBand="1"/>
            </w:tblPr>
            <w:tblGrid>
              <w:gridCol w:w="4416"/>
              <w:gridCol w:w="945"/>
              <w:gridCol w:w="1219"/>
              <w:gridCol w:w="1220"/>
              <w:gridCol w:w="1220"/>
              <w:gridCol w:w="1220"/>
            </w:tblGrid>
            <w:tr w:rsidR="00660C98" w14:paraId="3B560DBE" w14:textId="77777777" w:rsidTr="00203B0F">
              <w:tc>
                <w:tcPr>
                  <w:tcW w:w="4416" w:type="dxa"/>
                  <w:tcBorders>
                    <w:left w:val="nil"/>
                    <w:bottom w:val="single" w:sz="4" w:space="0" w:color="auto"/>
                    <w:right w:val="nil"/>
                  </w:tcBorders>
                </w:tcPr>
                <w:p w14:paraId="3BF11B7A" w14:textId="77777777" w:rsidR="00F006A8" w:rsidRPr="004B2F7E" w:rsidRDefault="00F006A8" w:rsidP="00F006A8">
                  <w:pPr>
                    <w:pStyle w:val="a2"/>
                    <w:ind w:firstLineChars="0" w:firstLine="0"/>
                    <w:rPr>
                      <w:sz w:val="18"/>
                      <w:szCs w:val="18"/>
                    </w:rPr>
                  </w:pPr>
                </w:p>
              </w:tc>
              <w:tc>
                <w:tcPr>
                  <w:tcW w:w="945" w:type="dxa"/>
                  <w:tcBorders>
                    <w:left w:val="nil"/>
                    <w:bottom w:val="single" w:sz="4" w:space="0" w:color="auto"/>
                    <w:right w:val="nil"/>
                  </w:tcBorders>
                </w:tcPr>
                <w:p w14:paraId="2BB7FC8D" w14:textId="77777777" w:rsidR="00F006A8" w:rsidRPr="004B2F7E" w:rsidRDefault="00F006A8" w:rsidP="00F006A8">
                  <w:pPr>
                    <w:pStyle w:val="a2"/>
                    <w:ind w:firstLineChars="0" w:firstLine="0"/>
                    <w:jc w:val="center"/>
                    <w:rPr>
                      <w:rFonts w:ascii="Cambria Math" w:hAnsi="Cambria Math"/>
                      <w:sz w:val="18"/>
                      <w:szCs w:val="18"/>
                      <w:oMath/>
                    </w:rPr>
                  </w:pPr>
                  <m:oMathPara>
                    <m:oMath>
                      <m:r>
                        <w:rPr>
                          <w:rFonts w:ascii="Cambria Math" w:hAnsi="Cambria Math" w:hint="eastAsia"/>
                          <w:sz w:val="18"/>
                          <w:szCs w:val="18"/>
                        </w:rPr>
                        <m:t>0</m:t>
                      </m:r>
                    </m:oMath>
                  </m:oMathPara>
                </w:p>
              </w:tc>
              <w:tc>
                <w:tcPr>
                  <w:tcW w:w="1219" w:type="dxa"/>
                  <w:tcBorders>
                    <w:left w:val="nil"/>
                    <w:bottom w:val="single" w:sz="4" w:space="0" w:color="auto"/>
                    <w:right w:val="nil"/>
                  </w:tcBorders>
                </w:tcPr>
                <w:p w14:paraId="4C606FE9" w14:textId="77777777" w:rsidR="00F006A8" w:rsidRPr="004B2F7E" w:rsidRDefault="00F006A8" w:rsidP="00F006A8">
                  <w:pPr>
                    <w:pStyle w:val="a2"/>
                    <w:ind w:firstLineChars="0" w:firstLine="0"/>
                    <w:jc w:val="center"/>
                    <w:rPr>
                      <w:rFonts w:ascii="Cambria Math" w:hAnsi="Cambria Math"/>
                      <w:sz w:val="18"/>
                      <w:szCs w:val="18"/>
                      <w:oMath/>
                    </w:rPr>
                  </w:pPr>
                  <m:oMathPara>
                    <m:oMath>
                      <m:r>
                        <w:rPr>
                          <w:rFonts w:ascii="Cambria Math" w:hAnsi="Cambria Math" w:hint="eastAsia"/>
                          <w:sz w:val="18"/>
                          <w:szCs w:val="18"/>
                        </w:rPr>
                        <m:t>1</m:t>
                      </m:r>
                    </m:oMath>
                  </m:oMathPara>
                </w:p>
              </w:tc>
              <w:tc>
                <w:tcPr>
                  <w:tcW w:w="1220" w:type="dxa"/>
                  <w:tcBorders>
                    <w:left w:val="nil"/>
                    <w:bottom w:val="single" w:sz="4" w:space="0" w:color="auto"/>
                    <w:right w:val="nil"/>
                  </w:tcBorders>
                </w:tcPr>
                <w:p w14:paraId="2AB20A73" w14:textId="77777777" w:rsidR="00F006A8" w:rsidRPr="004B2F7E" w:rsidRDefault="00F006A8" w:rsidP="00F006A8">
                  <w:pPr>
                    <w:pStyle w:val="a2"/>
                    <w:ind w:firstLineChars="0" w:firstLine="0"/>
                    <w:jc w:val="center"/>
                    <w:rPr>
                      <w:rFonts w:ascii="Cambria Math" w:hAnsi="Cambria Math"/>
                      <w:sz w:val="18"/>
                      <w:szCs w:val="18"/>
                      <w:oMath/>
                    </w:rPr>
                  </w:pPr>
                  <m:oMathPara>
                    <m:oMath>
                      <m:r>
                        <w:rPr>
                          <w:rFonts w:ascii="Cambria Math" w:hAnsi="Cambria Math" w:hint="eastAsia"/>
                          <w:sz w:val="18"/>
                          <w:szCs w:val="18"/>
                        </w:rPr>
                        <m:t>2</m:t>
                      </m:r>
                    </m:oMath>
                  </m:oMathPara>
                </w:p>
              </w:tc>
              <w:tc>
                <w:tcPr>
                  <w:tcW w:w="1220" w:type="dxa"/>
                  <w:tcBorders>
                    <w:left w:val="nil"/>
                    <w:bottom w:val="single" w:sz="4" w:space="0" w:color="auto"/>
                    <w:right w:val="nil"/>
                  </w:tcBorders>
                </w:tcPr>
                <w:p w14:paraId="0B47983A" w14:textId="77777777" w:rsidR="00F006A8" w:rsidRPr="004B2F7E" w:rsidRDefault="00F006A8" w:rsidP="00F006A8">
                  <w:pPr>
                    <w:pStyle w:val="a2"/>
                    <w:ind w:firstLineChars="0" w:firstLine="0"/>
                    <w:jc w:val="center"/>
                    <w:rPr>
                      <w:rFonts w:ascii="Cambria Math" w:hAnsi="Cambria Math"/>
                      <w:sz w:val="18"/>
                      <w:szCs w:val="18"/>
                      <w:oMath/>
                    </w:rPr>
                  </w:pPr>
                  <m:oMathPara>
                    <m:oMath>
                      <m:r>
                        <w:rPr>
                          <w:rFonts w:ascii="Cambria Math" w:hAnsi="Cambria Math" w:hint="eastAsia"/>
                          <w:sz w:val="18"/>
                          <w:szCs w:val="18"/>
                        </w:rPr>
                        <m:t>3</m:t>
                      </m:r>
                    </m:oMath>
                  </m:oMathPara>
                </w:p>
              </w:tc>
              <w:tc>
                <w:tcPr>
                  <w:tcW w:w="1220" w:type="dxa"/>
                  <w:tcBorders>
                    <w:left w:val="nil"/>
                    <w:bottom w:val="single" w:sz="4" w:space="0" w:color="auto"/>
                    <w:right w:val="nil"/>
                  </w:tcBorders>
                </w:tcPr>
                <w:p w14:paraId="54A79042" w14:textId="77777777" w:rsidR="00F006A8" w:rsidRPr="004B2F7E" w:rsidRDefault="00F006A8" w:rsidP="00F006A8">
                  <w:pPr>
                    <w:pStyle w:val="a2"/>
                    <w:ind w:firstLineChars="0" w:firstLine="0"/>
                    <w:jc w:val="center"/>
                    <w:rPr>
                      <w:rFonts w:ascii="Cambria Math" w:hAnsi="Cambria Math"/>
                      <w:sz w:val="18"/>
                      <w:szCs w:val="18"/>
                      <w:oMath/>
                    </w:rPr>
                  </w:pPr>
                  <m:oMathPara>
                    <m:oMath>
                      <m:r>
                        <w:rPr>
                          <w:rFonts w:ascii="Cambria Math" w:hAnsi="Cambria Math" w:hint="eastAsia"/>
                          <w:sz w:val="18"/>
                          <w:szCs w:val="18"/>
                        </w:rPr>
                        <m:t>4</m:t>
                      </m:r>
                    </m:oMath>
                  </m:oMathPara>
                </w:p>
              </w:tc>
            </w:tr>
            <w:tr w:rsidR="00660C98" w14:paraId="5CB321A0" w14:textId="77777777" w:rsidTr="00203B0F">
              <w:tc>
                <w:tcPr>
                  <w:tcW w:w="4416" w:type="dxa"/>
                  <w:tcBorders>
                    <w:left w:val="nil"/>
                    <w:bottom w:val="nil"/>
                    <w:right w:val="nil"/>
                  </w:tcBorders>
                </w:tcPr>
                <w:p w14:paraId="6F59FCB9" w14:textId="77777777" w:rsidR="00F006A8" w:rsidRPr="004B2F7E" w:rsidRDefault="00F006A8" w:rsidP="00F006A8">
                  <w:pPr>
                    <w:pStyle w:val="a2"/>
                    <w:numPr>
                      <w:ilvl w:val="0"/>
                      <w:numId w:val="33"/>
                    </w:numPr>
                    <w:ind w:left="342" w:firstLineChars="0"/>
                    <w:rPr>
                      <w:rFonts w:hint="eastAsia"/>
                      <w:sz w:val="18"/>
                      <w:szCs w:val="18"/>
                    </w:rPr>
                  </w:pPr>
                  <w:r w:rsidRPr="004B2F7E">
                    <w:rPr>
                      <w:rFonts w:hint="eastAsia"/>
                      <w:sz w:val="18"/>
                      <w:szCs w:val="18"/>
                    </w:rPr>
                    <w:t>販売予想台数</w:t>
                  </w:r>
                </w:p>
              </w:tc>
              <w:tc>
                <w:tcPr>
                  <w:tcW w:w="945" w:type="dxa"/>
                  <w:tcBorders>
                    <w:left w:val="nil"/>
                    <w:bottom w:val="nil"/>
                    <w:right w:val="nil"/>
                  </w:tcBorders>
                </w:tcPr>
                <w:p w14:paraId="6A414914" w14:textId="77777777" w:rsidR="00F006A8" w:rsidRPr="004B2F7E" w:rsidRDefault="00F006A8" w:rsidP="00F006A8">
                  <w:pPr>
                    <w:pStyle w:val="a2"/>
                    <w:ind w:firstLineChars="0" w:firstLine="0"/>
                    <w:jc w:val="center"/>
                    <w:rPr>
                      <w:sz w:val="18"/>
                      <w:szCs w:val="18"/>
                    </w:rPr>
                  </w:pPr>
                </w:p>
              </w:tc>
              <w:tc>
                <w:tcPr>
                  <w:tcW w:w="1219" w:type="dxa"/>
                  <w:tcBorders>
                    <w:left w:val="nil"/>
                    <w:bottom w:val="nil"/>
                    <w:right w:val="nil"/>
                  </w:tcBorders>
                </w:tcPr>
                <w:p w14:paraId="659D787A" w14:textId="77777777" w:rsidR="00F006A8" w:rsidRPr="004B2F7E" w:rsidRDefault="00F006A8" w:rsidP="00F006A8">
                  <w:pPr>
                    <w:pStyle w:val="a2"/>
                    <w:ind w:firstLineChars="0" w:firstLine="0"/>
                    <w:jc w:val="center"/>
                    <w:rPr>
                      <w:sz w:val="18"/>
                      <w:szCs w:val="18"/>
                    </w:rPr>
                  </w:pPr>
                  <w:r w:rsidRPr="004B2F7E">
                    <w:rPr>
                      <w:rFonts w:hint="eastAsia"/>
                      <w:sz w:val="18"/>
                      <w:szCs w:val="18"/>
                    </w:rPr>
                    <w:t>1</w:t>
                  </w:r>
                  <w:r w:rsidRPr="004B2F7E">
                    <w:rPr>
                      <w:sz w:val="18"/>
                      <w:szCs w:val="18"/>
                    </w:rPr>
                    <w:t>0,000</w:t>
                  </w:r>
                </w:p>
              </w:tc>
              <w:tc>
                <w:tcPr>
                  <w:tcW w:w="1220" w:type="dxa"/>
                  <w:tcBorders>
                    <w:left w:val="nil"/>
                    <w:bottom w:val="nil"/>
                    <w:right w:val="nil"/>
                  </w:tcBorders>
                </w:tcPr>
                <w:p w14:paraId="6523D5F5" w14:textId="77777777" w:rsidR="00F006A8" w:rsidRPr="004B2F7E" w:rsidRDefault="00F006A8" w:rsidP="00F006A8">
                  <w:pPr>
                    <w:pStyle w:val="a2"/>
                    <w:ind w:firstLineChars="0" w:firstLine="0"/>
                    <w:jc w:val="center"/>
                    <w:rPr>
                      <w:sz w:val="18"/>
                      <w:szCs w:val="18"/>
                    </w:rPr>
                  </w:pPr>
                  <w:r w:rsidRPr="004B2F7E">
                    <w:rPr>
                      <w:rFonts w:hint="eastAsia"/>
                      <w:sz w:val="18"/>
                      <w:szCs w:val="18"/>
                    </w:rPr>
                    <w:t>1</w:t>
                  </w:r>
                  <w:r w:rsidRPr="004B2F7E">
                    <w:rPr>
                      <w:sz w:val="18"/>
                      <w:szCs w:val="18"/>
                    </w:rPr>
                    <w:t>0,000</w:t>
                  </w:r>
                </w:p>
              </w:tc>
              <w:tc>
                <w:tcPr>
                  <w:tcW w:w="1220" w:type="dxa"/>
                  <w:tcBorders>
                    <w:left w:val="nil"/>
                    <w:bottom w:val="nil"/>
                    <w:right w:val="nil"/>
                  </w:tcBorders>
                </w:tcPr>
                <w:p w14:paraId="2AD3F897" w14:textId="77777777" w:rsidR="00F006A8" w:rsidRPr="004B2F7E" w:rsidRDefault="00F006A8" w:rsidP="00F006A8">
                  <w:pPr>
                    <w:pStyle w:val="a2"/>
                    <w:ind w:firstLineChars="0" w:firstLine="0"/>
                    <w:jc w:val="center"/>
                    <w:rPr>
                      <w:sz w:val="18"/>
                      <w:szCs w:val="18"/>
                    </w:rPr>
                  </w:pPr>
                  <w:r w:rsidRPr="004B2F7E">
                    <w:rPr>
                      <w:rFonts w:hint="eastAsia"/>
                      <w:sz w:val="18"/>
                      <w:szCs w:val="18"/>
                    </w:rPr>
                    <w:t>1</w:t>
                  </w:r>
                  <w:r w:rsidRPr="004B2F7E">
                    <w:rPr>
                      <w:sz w:val="18"/>
                      <w:szCs w:val="18"/>
                    </w:rPr>
                    <w:t>0,000</w:t>
                  </w:r>
                </w:p>
              </w:tc>
              <w:tc>
                <w:tcPr>
                  <w:tcW w:w="1220" w:type="dxa"/>
                  <w:tcBorders>
                    <w:left w:val="nil"/>
                    <w:bottom w:val="nil"/>
                    <w:right w:val="nil"/>
                  </w:tcBorders>
                </w:tcPr>
                <w:p w14:paraId="20F47181" w14:textId="77777777" w:rsidR="00F006A8" w:rsidRPr="004B2F7E" w:rsidRDefault="00F006A8" w:rsidP="00F006A8">
                  <w:pPr>
                    <w:pStyle w:val="a2"/>
                    <w:ind w:firstLineChars="0" w:firstLine="0"/>
                    <w:jc w:val="center"/>
                    <w:rPr>
                      <w:sz w:val="18"/>
                      <w:szCs w:val="18"/>
                    </w:rPr>
                  </w:pPr>
                  <w:r w:rsidRPr="004B2F7E">
                    <w:rPr>
                      <w:rFonts w:hint="eastAsia"/>
                      <w:sz w:val="18"/>
                      <w:szCs w:val="18"/>
                    </w:rPr>
                    <w:t>1</w:t>
                  </w:r>
                  <w:r w:rsidRPr="004B2F7E">
                    <w:rPr>
                      <w:sz w:val="18"/>
                      <w:szCs w:val="18"/>
                    </w:rPr>
                    <w:t>0,000</w:t>
                  </w:r>
                </w:p>
              </w:tc>
            </w:tr>
            <w:tr w:rsidR="00660C98" w14:paraId="68C18DEE" w14:textId="77777777" w:rsidTr="00203B0F">
              <w:tc>
                <w:tcPr>
                  <w:tcW w:w="4416" w:type="dxa"/>
                  <w:tcBorders>
                    <w:top w:val="nil"/>
                    <w:left w:val="nil"/>
                    <w:bottom w:val="nil"/>
                    <w:right w:val="nil"/>
                  </w:tcBorders>
                </w:tcPr>
                <w:p w14:paraId="5F1DE711" w14:textId="77777777" w:rsidR="00F006A8" w:rsidRPr="004B2F7E" w:rsidRDefault="00F006A8" w:rsidP="00F006A8">
                  <w:pPr>
                    <w:pStyle w:val="a2"/>
                    <w:numPr>
                      <w:ilvl w:val="0"/>
                      <w:numId w:val="33"/>
                    </w:numPr>
                    <w:ind w:left="342" w:firstLineChars="0"/>
                    <w:rPr>
                      <w:sz w:val="18"/>
                      <w:szCs w:val="18"/>
                    </w:rPr>
                  </w:pPr>
                  <w:r w:rsidRPr="004B2F7E">
                    <w:rPr>
                      <w:rFonts w:hint="eastAsia"/>
                      <w:sz w:val="18"/>
                      <w:szCs w:val="18"/>
                    </w:rPr>
                    <w:t>1台あたり販売予想台数（円）</w:t>
                  </w:r>
                </w:p>
              </w:tc>
              <w:tc>
                <w:tcPr>
                  <w:tcW w:w="945" w:type="dxa"/>
                  <w:tcBorders>
                    <w:top w:val="nil"/>
                    <w:left w:val="nil"/>
                    <w:bottom w:val="nil"/>
                    <w:right w:val="nil"/>
                  </w:tcBorders>
                </w:tcPr>
                <w:p w14:paraId="19365F41" w14:textId="77777777" w:rsidR="00F006A8" w:rsidRPr="004B2F7E" w:rsidRDefault="00F006A8" w:rsidP="00F006A8">
                  <w:pPr>
                    <w:pStyle w:val="a2"/>
                    <w:ind w:firstLineChars="0" w:firstLine="0"/>
                    <w:jc w:val="center"/>
                    <w:rPr>
                      <w:sz w:val="18"/>
                      <w:szCs w:val="18"/>
                    </w:rPr>
                  </w:pPr>
                </w:p>
              </w:tc>
              <w:tc>
                <w:tcPr>
                  <w:tcW w:w="1219" w:type="dxa"/>
                  <w:tcBorders>
                    <w:top w:val="nil"/>
                    <w:left w:val="nil"/>
                    <w:bottom w:val="nil"/>
                    <w:right w:val="nil"/>
                  </w:tcBorders>
                </w:tcPr>
                <w:p w14:paraId="55F0FF8D" w14:textId="77777777" w:rsidR="00F006A8" w:rsidRPr="004B2F7E" w:rsidRDefault="00F006A8" w:rsidP="00F006A8">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nil"/>
                    <w:left w:val="nil"/>
                    <w:bottom w:val="nil"/>
                    <w:right w:val="nil"/>
                  </w:tcBorders>
                </w:tcPr>
                <w:p w14:paraId="1988B43E" w14:textId="77777777" w:rsidR="00F006A8" w:rsidRPr="004B2F7E" w:rsidRDefault="00F006A8" w:rsidP="00F006A8">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nil"/>
                    <w:left w:val="nil"/>
                    <w:bottom w:val="nil"/>
                    <w:right w:val="nil"/>
                  </w:tcBorders>
                </w:tcPr>
                <w:p w14:paraId="2C777735" w14:textId="77777777" w:rsidR="00F006A8" w:rsidRPr="004B2F7E" w:rsidRDefault="00F006A8" w:rsidP="00F006A8">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nil"/>
                    <w:left w:val="nil"/>
                    <w:bottom w:val="nil"/>
                    <w:right w:val="nil"/>
                  </w:tcBorders>
                </w:tcPr>
                <w:p w14:paraId="7E24E712" w14:textId="77777777" w:rsidR="00F006A8" w:rsidRPr="004B2F7E" w:rsidRDefault="00F006A8" w:rsidP="00F006A8">
                  <w:pPr>
                    <w:pStyle w:val="a2"/>
                    <w:ind w:firstLineChars="0" w:firstLine="0"/>
                    <w:jc w:val="center"/>
                    <w:rPr>
                      <w:sz w:val="18"/>
                      <w:szCs w:val="18"/>
                    </w:rPr>
                  </w:pPr>
                  <w:r w:rsidRPr="004B2F7E">
                    <w:rPr>
                      <w:rFonts w:hint="eastAsia"/>
                      <w:sz w:val="18"/>
                      <w:szCs w:val="18"/>
                    </w:rPr>
                    <w:t>3</w:t>
                  </w:r>
                  <w:r w:rsidRPr="004B2F7E">
                    <w:rPr>
                      <w:sz w:val="18"/>
                      <w:szCs w:val="18"/>
                    </w:rPr>
                    <w:t>,000</w:t>
                  </w:r>
                </w:p>
              </w:tc>
            </w:tr>
            <w:tr w:rsidR="00660C98" w14:paraId="20971917" w14:textId="77777777" w:rsidTr="00203B0F">
              <w:tc>
                <w:tcPr>
                  <w:tcW w:w="4416" w:type="dxa"/>
                  <w:tcBorders>
                    <w:top w:val="nil"/>
                    <w:left w:val="nil"/>
                    <w:bottom w:val="single" w:sz="4" w:space="0" w:color="auto"/>
                    <w:right w:val="nil"/>
                  </w:tcBorders>
                </w:tcPr>
                <w:p w14:paraId="646ECEFB" w14:textId="77777777" w:rsidR="00F006A8" w:rsidRPr="004B2F7E" w:rsidRDefault="00F006A8" w:rsidP="00F006A8">
                  <w:pPr>
                    <w:pStyle w:val="a2"/>
                    <w:numPr>
                      <w:ilvl w:val="0"/>
                      <w:numId w:val="33"/>
                    </w:numPr>
                    <w:ind w:left="342" w:firstLineChars="0"/>
                    <w:rPr>
                      <w:sz w:val="18"/>
                      <w:szCs w:val="18"/>
                    </w:rPr>
                  </w:pPr>
                  <w:r>
                    <w:rPr>
                      <w:rFonts w:hint="eastAsia"/>
                      <w:sz w:val="18"/>
                      <w:szCs w:val="18"/>
                    </w:rPr>
                    <w:t>1台当たり営業予想費用（減価償却費除く）（円）</w:t>
                  </w:r>
                </w:p>
              </w:tc>
              <w:tc>
                <w:tcPr>
                  <w:tcW w:w="945" w:type="dxa"/>
                  <w:tcBorders>
                    <w:top w:val="nil"/>
                    <w:left w:val="nil"/>
                    <w:bottom w:val="single" w:sz="4" w:space="0" w:color="auto"/>
                    <w:right w:val="nil"/>
                  </w:tcBorders>
                </w:tcPr>
                <w:p w14:paraId="0A076621" w14:textId="77777777" w:rsidR="00F006A8" w:rsidRPr="004B2F7E" w:rsidRDefault="00F006A8" w:rsidP="00F006A8">
                  <w:pPr>
                    <w:pStyle w:val="a2"/>
                    <w:ind w:firstLineChars="0" w:firstLine="0"/>
                    <w:jc w:val="center"/>
                    <w:rPr>
                      <w:sz w:val="18"/>
                      <w:szCs w:val="18"/>
                    </w:rPr>
                  </w:pPr>
                </w:p>
              </w:tc>
              <w:tc>
                <w:tcPr>
                  <w:tcW w:w="1219" w:type="dxa"/>
                  <w:tcBorders>
                    <w:top w:val="nil"/>
                    <w:left w:val="nil"/>
                    <w:bottom w:val="single" w:sz="4" w:space="0" w:color="auto"/>
                    <w:right w:val="nil"/>
                  </w:tcBorders>
                </w:tcPr>
                <w:p w14:paraId="58E5A587" w14:textId="77777777" w:rsidR="00F006A8" w:rsidRPr="004B2F7E" w:rsidRDefault="00F006A8" w:rsidP="00F006A8">
                  <w:pPr>
                    <w:pStyle w:val="a2"/>
                    <w:ind w:firstLineChars="0" w:firstLine="0"/>
                    <w:jc w:val="center"/>
                    <w:rPr>
                      <w:sz w:val="18"/>
                      <w:szCs w:val="18"/>
                    </w:rPr>
                  </w:pPr>
                  <w:r w:rsidRPr="004B2F7E">
                    <w:rPr>
                      <w:rFonts w:hint="eastAsia"/>
                      <w:sz w:val="18"/>
                      <w:szCs w:val="18"/>
                    </w:rPr>
                    <w:t>2</w:t>
                  </w:r>
                  <w:r w:rsidRPr="004B2F7E">
                    <w:rPr>
                      <w:sz w:val="18"/>
                      <w:szCs w:val="18"/>
                    </w:rPr>
                    <w:t>,000</w:t>
                  </w:r>
                </w:p>
              </w:tc>
              <w:tc>
                <w:tcPr>
                  <w:tcW w:w="1220" w:type="dxa"/>
                  <w:tcBorders>
                    <w:top w:val="nil"/>
                    <w:left w:val="nil"/>
                    <w:bottom w:val="single" w:sz="4" w:space="0" w:color="auto"/>
                    <w:right w:val="nil"/>
                  </w:tcBorders>
                </w:tcPr>
                <w:p w14:paraId="7D0C05F4" w14:textId="77777777" w:rsidR="00F006A8" w:rsidRPr="004B2F7E" w:rsidRDefault="00F006A8" w:rsidP="00F006A8">
                  <w:pPr>
                    <w:pStyle w:val="a2"/>
                    <w:ind w:firstLineChars="0" w:firstLine="0"/>
                    <w:jc w:val="center"/>
                    <w:rPr>
                      <w:sz w:val="18"/>
                      <w:szCs w:val="18"/>
                    </w:rPr>
                  </w:pPr>
                  <w:r w:rsidRPr="004B2F7E">
                    <w:rPr>
                      <w:rFonts w:hint="eastAsia"/>
                      <w:sz w:val="18"/>
                      <w:szCs w:val="18"/>
                    </w:rPr>
                    <w:t>2</w:t>
                  </w:r>
                  <w:r w:rsidRPr="004B2F7E">
                    <w:rPr>
                      <w:sz w:val="18"/>
                      <w:szCs w:val="18"/>
                    </w:rPr>
                    <w:t>,000</w:t>
                  </w:r>
                </w:p>
              </w:tc>
              <w:tc>
                <w:tcPr>
                  <w:tcW w:w="1220" w:type="dxa"/>
                  <w:tcBorders>
                    <w:top w:val="nil"/>
                    <w:left w:val="nil"/>
                    <w:bottom w:val="single" w:sz="4" w:space="0" w:color="auto"/>
                    <w:right w:val="nil"/>
                  </w:tcBorders>
                </w:tcPr>
                <w:p w14:paraId="514D60A5" w14:textId="77777777" w:rsidR="00F006A8" w:rsidRPr="004B2F7E" w:rsidRDefault="00F006A8" w:rsidP="00F006A8">
                  <w:pPr>
                    <w:pStyle w:val="a2"/>
                    <w:ind w:firstLineChars="0" w:firstLine="0"/>
                    <w:jc w:val="center"/>
                    <w:rPr>
                      <w:sz w:val="18"/>
                      <w:szCs w:val="18"/>
                    </w:rPr>
                  </w:pPr>
                  <w:r w:rsidRPr="004B2F7E">
                    <w:rPr>
                      <w:rFonts w:hint="eastAsia"/>
                      <w:sz w:val="18"/>
                      <w:szCs w:val="18"/>
                    </w:rPr>
                    <w:t>2</w:t>
                  </w:r>
                  <w:r w:rsidRPr="004B2F7E">
                    <w:rPr>
                      <w:sz w:val="18"/>
                      <w:szCs w:val="18"/>
                    </w:rPr>
                    <w:t>,000</w:t>
                  </w:r>
                </w:p>
              </w:tc>
              <w:tc>
                <w:tcPr>
                  <w:tcW w:w="1220" w:type="dxa"/>
                  <w:tcBorders>
                    <w:top w:val="nil"/>
                    <w:left w:val="nil"/>
                    <w:bottom w:val="single" w:sz="4" w:space="0" w:color="auto"/>
                    <w:right w:val="nil"/>
                  </w:tcBorders>
                </w:tcPr>
                <w:p w14:paraId="20816F49" w14:textId="77777777" w:rsidR="00F006A8" w:rsidRPr="004B2F7E" w:rsidRDefault="00F006A8" w:rsidP="00F006A8">
                  <w:pPr>
                    <w:pStyle w:val="a2"/>
                    <w:ind w:firstLineChars="0" w:firstLine="0"/>
                    <w:jc w:val="center"/>
                    <w:rPr>
                      <w:sz w:val="18"/>
                      <w:szCs w:val="18"/>
                    </w:rPr>
                  </w:pPr>
                  <w:r w:rsidRPr="004B2F7E">
                    <w:rPr>
                      <w:rFonts w:hint="eastAsia"/>
                      <w:sz w:val="18"/>
                      <w:szCs w:val="18"/>
                    </w:rPr>
                    <w:t>2</w:t>
                  </w:r>
                  <w:r w:rsidRPr="004B2F7E">
                    <w:rPr>
                      <w:sz w:val="18"/>
                      <w:szCs w:val="18"/>
                    </w:rPr>
                    <w:t>,000</w:t>
                  </w:r>
                </w:p>
              </w:tc>
            </w:tr>
            <w:tr w:rsidR="00660C98" w14:paraId="5BE77956" w14:textId="77777777" w:rsidTr="00203B0F">
              <w:tc>
                <w:tcPr>
                  <w:tcW w:w="4416" w:type="dxa"/>
                  <w:tcBorders>
                    <w:left w:val="nil"/>
                    <w:bottom w:val="nil"/>
                    <w:right w:val="nil"/>
                  </w:tcBorders>
                </w:tcPr>
                <w:p w14:paraId="5FAA4B77" w14:textId="77777777" w:rsidR="00F006A8" w:rsidRPr="004B2F7E" w:rsidRDefault="00F006A8" w:rsidP="00F006A8">
                  <w:pPr>
                    <w:pStyle w:val="a2"/>
                    <w:ind w:left="342" w:firstLineChars="0" w:firstLine="0"/>
                    <w:rPr>
                      <w:rFonts w:hint="eastAsia"/>
                      <w:sz w:val="18"/>
                      <w:szCs w:val="18"/>
                    </w:rPr>
                  </w:pPr>
                  <w:r w:rsidRPr="004B2F7E">
                    <w:rPr>
                      <w:rFonts w:hint="eastAsia"/>
                      <w:sz w:val="18"/>
                      <w:szCs w:val="18"/>
                    </w:rPr>
                    <w:t>増分利益の予想（単位：万円）</w:t>
                  </w:r>
                </w:p>
              </w:tc>
              <w:tc>
                <w:tcPr>
                  <w:tcW w:w="945" w:type="dxa"/>
                  <w:tcBorders>
                    <w:left w:val="nil"/>
                    <w:bottom w:val="nil"/>
                    <w:right w:val="nil"/>
                  </w:tcBorders>
                </w:tcPr>
                <w:p w14:paraId="231DF258" w14:textId="77777777" w:rsidR="00F006A8" w:rsidRPr="004B2F7E" w:rsidRDefault="00F006A8" w:rsidP="00F006A8">
                  <w:pPr>
                    <w:pStyle w:val="a2"/>
                    <w:ind w:firstLineChars="0" w:firstLine="0"/>
                    <w:jc w:val="center"/>
                    <w:rPr>
                      <w:sz w:val="18"/>
                      <w:szCs w:val="18"/>
                    </w:rPr>
                  </w:pPr>
                </w:p>
              </w:tc>
              <w:tc>
                <w:tcPr>
                  <w:tcW w:w="1219" w:type="dxa"/>
                  <w:tcBorders>
                    <w:left w:val="nil"/>
                    <w:bottom w:val="nil"/>
                    <w:right w:val="nil"/>
                  </w:tcBorders>
                </w:tcPr>
                <w:p w14:paraId="4EE6D2D7" w14:textId="77777777" w:rsidR="00F006A8" w:rsidRPr="004B2F7E" w:rsidRDefault="00F006A8" w:rsidP="00F006A8">
                  <w:pPr>
                    <w:pStyle w:val="a2"/>
                    <w:ind w:firstLineChars="0" w:firstLine="0"/>
                    <w:jc w:val="center"/>
                    <w:rPr>
                      <w:sz w:val="18"/>
                      <w:szCs w:val="18"/>
                    </w:rPr>
                  </w:pPr>
                </w:p>
              </w:tc>
              <w:tc>
                <w:tcPr>
                  <w:tcW w:w="1220" w:type="dxa"/>
                  <w:tcBorders>
                    <w:left w:val="nil"/>
                    <w:bottom w:val="nil"/>
                    <w:right w:val="nil"/>
                  </w:tcBorders>
                </w:tcPr>
                <w:p w14:paraId="083356C7" w14:textId="77777777" w:rsidR="00F006A8" w:rsidRPr="004B2F7E" w:rsidRDefault="00F006A8" w:rsidP="00F006A8">
                  <w:pPr>
                    <w:pStyle w:val="a2"/>
                    <w:ind w:firstLineChars="0" w:firstLine="0"/>
                    <w:jc w:val="center"/>
                    <w:rPr>
                      <w:sz w:val="18"/>
                      <w:szCs w:val="18"/>
                    </w:rPr>
                  </w:pPr>
                </w:p>
              </w:tc>
              <w:tc>
                <w:tcPr>
                  <w:tcW w:w="1220" w:type="dxa"/>
                  <w:tcBorders>
                    <w:left w:val="nil"/>
                    <w:bottom w:val="nil"/>
                    <w:right w:val="nil"/>
                  </w:tcBorders>
                </w:tcPr>
                <w:p w14:paraId="3494CD83" w14:textId="77777777" w:rsidR="00F006A8" w:rsidRPr="004B2F7E" w:rsidRDefault="00F006A8" w:rsidP="00F006A8">
                  <w:pPr>
                    <w:pStyle w:val="a2"/>
                    <w:ind w:firstLineChars="0" w:firstLine="0"/>
                    <w:jc w:val="center"/>
                    <w:rPr>
                      <w:sz w:val="18"/>
                      <w:szCs w:val="18"/>
                    </w:rPr>
                  </w:pPr>
                </w:p>
              </w:tc>
              <w:tc>
                <w:tcPr>
                  <w:tcW w:w="1220" w:type="dxa"/>
                  <w:tcBorders>
                    <w:left w:val="nil"/>
                    <w:bottom w:val="nil"/>
                    <w:right w:val="nil"/>
                  </w:tcBorders>
                </w:tcPr>
                <w:p w14:paraId="4B9CDD6D" w14:textId="77777777" w:rsidR="00F006A8" w:rsidRPr="004B2F7E" w:rsidRDefault="00F006A8" w:rsidP="00F006A8">
                  <w:pPr>
                    <w:pStyle w:val="a2"/>
                    <w:ind w:firstLineChars="0" w:firstLine="0"/>
                    <w:jc w:val="center"/>
                    <w:rPr>
                      <w:sz w:val="18"/>
                      <w:szCs w:val="18"/>
                    </w:rPr>
                  </w:pPr>
                </w:p>
              </w:tc>
            </w:tr>
            <w:tr w:rsidR="00660C98" w14:paraId="7ED3B9AB" w14:textId="77777777" w:rsidTr="00203B0F">
              <w:tc>
                <w:tcPr>
                  <w:tcW w:w="4416" w:type="dxa"/>
                  <w:tcBorders>
                    <w:top w:val="nil"/>
                    <w:left w:val="nil"/>
                    <w:bottom w:val="nil"/>
                    <w:right w:val="nil"/>
                  </w:tcBorders>
                </w:tcPr>
                <w:p w14:paraId="5A26B0CE" w14:textId="77777777" w:rsidR="00F006A8" w:rsidRPr="004B2F7E" w:rsidRDefault="00F006A8" w:rsidP="00F006A8">
                  <w:pPr>
                    <w:pStyle w:val="a2"/>
                    <w:numPr>
                      <w:ilvl w:val="0"/>
                      <w:numId w:val="33"/>
                    </w:numPr>
                    <w:ind w:left="342" w:firstLineChars="0"/>
                    <w:rPr>
                      <w:sz w:val="18"/>
                      <w:szCs w:val="18"/>
                    </w:rPr>
                  </w:pPr>
                  <w:r w:rsidRPr="004B2F7E">
                    <w:rPr>
                      <w:rFonts w:hint="eastAsia"/>
                      <w:sz w:val="18"/>
                      <w:szCs w:val="18"/>
                    </w:rPr>
                    <w:t>売上高</w:t>
                  </w:r>
                </w:p>
              </w:tc>
              <w:tc>
                <w:tcPr>
                  <w:tcW w:w="945" w:type="dxa"/>
                  <w:tcBorders>
                    <w:top w:val="nil"/>
                    <w:left w:val="nil"/>
                    <w:bottom w:val="nil"/>
                    <w:right w:val="nil"/>
                  </w:tcBorders>
                </w:tcPr>
                <w:p w14:paraId="1959C381" w14:textId="77777777" w:rsidR="00F006A8" w:rsidRPr="004B2F7E" w:rsidRDefault="00F006A8" w:rsidP="00F006A8">
                  <w:pPr>
                    <w:pStyle w:val="a2"/>
                    <w:ind w:firstLineChars="0" w:firstLine="0"/>
                    <w:jc w:val="center"/>
                    <w:rPr>
                      <w:sz w:val="18"/>
                      <w:szCs w:val="18"/>
                    </w:rPr>
                  </w:pPr>
                </w:p>
              </w:tc>
              <w:tc>
                <w:tcPr>
                  <w:tcW w:w="1219" w:type="dxa"/>
                  <w:tcBorders>
                    <w:top w:val="nil"/>
                    <w:left w:val="nil"/>
                    <w:bottom w:val="nil"/>
                    <w:right w:val="nil"/>
                  </w:tcBorders>
                </w:tcPr>
                <w:p w14:paraId="23ADD839" w14:textId="77777777" w:rsidR="00F006A8" w:rsidRPr="004B2F7E" w:rsidRDefault="00F006A8" w:rsidP="00F006A8">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nil"/>
                    <w:left w:val="nil"/>
                    <w:bottom w:val="nil"/>
                    <w:right w:val="nil"/>
                  </w:tcBorders>
                </w:tcPr>
                <w:p w14:paraId="5F4CCA90" w14:textId="77777777" w:rsidR="00F006A8" w:rsidRPr="004B2F7E" w:rsidRDefault="00F006A8" w:rsidP="00F006A8">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nil"/>
                    <w:left w:val="nil"/>
                    <w:bottom w:val="nil"/>
                    <w:right w:val="nil"/>
                  </w:tcBorders>
                </w:tcPr>
                <w:p w14:paraId="2003D792" w14:textId="77777777" w:rsidR="00F006A8" w:rsidRPr="004B2F7E" w:rsidRDefault="00F006A8" w:rsidP="00F006A8">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nil"/>
                    <w:left w:val="nil"/>
                    <w:bottom w:val="nil"/>
                    <w:right w:val="nil"/>
                  </w:tcBorders>
                </w:tcPr>
                <w:p w14:paraId="4E71CD09" w14:textId="77777777" w:rsidR="00F006A8" w:rsidRPr="004B2F7E" w:rsidRDefault="00F006A8" w:rsidP="00F006A8">
                  <w:pPr>
                    <w:pStyle w:val="a2"/>
                    <w:ind w:firstLineChars="0" w:firstLine="0"/>
                    <w:jc w:val="center"/>
                    <w:rPr>
                      <w:sz w:val="18"/>
                      <w:szCs w:val="18"/>
                    </w:rPr>
                  </w:pPr>
                  <w:r w:rsidRPr="004B2F7E">
                    <w:rPr>
                      <w:rFonts w:hint="eastAsia"/>
                      <w:sz w:val="18"/>
                      <w:szCs w:val="18"/>
                    </w:rPr>
                    <w:t>3</w:t>
                  </w:r>
                  <w:r w:rsidRPr="004B2F7E">
                    <w:rPr>
                      <w:sz w:val="18"/>
                      <w:szCs w:val="18"/>
                    </w:rPr>
                    <w:t>,000</w:t>
                  </w:r>
                </w:p>
              </w:tc>
            </w:tr>
            <w:tr w:rsidR="00660C98" w14:paraId="77E575B0" w14:textId="77777777" w:rsidTr="00203B0F">
              <w:tc>
                <w:tcPr>
                  <w:tcW w:w="4416" w:type="dxa"/>
                  <w:tcBorders>
                    <w:top w:val="nil"/>
                    <w:left w:val="nil"/>
                    <w:bottom w:val="nil"/>
                    <w:right w:val="nil"/>
                  </w:tcBorders>
                </w:tcPr>
                <w:p w14:paraId="1B86C870" w14:textId="77777777" w:rsidR="00F006A8" w:rsidRPr="004B2F7E" w:rsidRDefault="00F006A8" w:rsidP="00F006A8">
                  <w:pPr>
                    <w:pStyle w:val="a2"/>
                    <w:numPr>
                      <w:ilvl w:val="0"/>
                      <w:numId w:val="33"/>
                    </w:numPr>
                    <w:ind w:left="342" w:firstLineChars="0"/>
                    <w:rPr>
                      <w:sz w:val="18"/>
                      <w:szCs w:val="18"/>
                    </w:rPr>
                  </w:pPr>
                  <w:r w:rsidRPr="004B2F7E">
                    <w:rPr>
                      <w:rFonts w:hint="eastAsia"/>
                      <w:sz w:val="18"/>
                      <w:szCs w:val="18"/>
                    </w:rPr>
                    <w:t>営業利益（減価償却費を除く）</w:t>
                  </w:r>
                </w:p>
              </w:tc>
              <w:tc>
                <w:tcPr>
                  <w:tcW w:w="945" w:type="dxa"/>
                  <w:tcBorders>
                    <w:top w:val="nil"/>
                    <w:left w:val="nil"/>
                    <w:bottom w:val="nil"/>
                    <w:right w:val="nil"/>
                  </w:tcBorders>
                </w:tcPr>
                <w:p w14:paraId="1CC43925" w14:textId="77777777" w:rsidR="00F006A8" w:rsidRPr="004B2F7E" w:rsidRDefault="00F006A8" w:rsidP="00F006A8">
                  <w:pPr>
                    <w:pStyle w:val="a2"/>
                    <w:ind w:firstLineChars="0" w:firstLine="0"/>
                    <w:jc w:val="center"/>
                    <w:rPr>
                      <w:sz w:val="18"/>
                      <w:szCs w:val="18"/>
                    </w:rPr>
                  </w:pPr>
                </w:p>
              </w:tc>
              <w:tc>
                <w:tcPr>
                  <w:tcW w:w="1219" w:type="dxa"/>
                  <w:tcBorders>
                    <w:top w:val="nil"/>
                    <w:left w:val="nil"/>
                    <w:bottom w:val="nil"/>
                    <w:right w:val="nil"/>
                  </w:tcBorders>
                </w:tcPr>
                <w:p w14:paraId="2ED10CB8" w14:textId="77777777" w:rsidR="00F006A8" w:rsidRPr="004B2F7E" w:rsidRDefault="00F006A8" w:rsidP="00F006A8">
                  <w:pPr>
                    <w:pStyle w:val="a2"/>
                    <w:ind w:firstLineChars="0" w:firstLine="0"/>
                    <w:jc w:val="center"/>
                    <w:rPr>
                      <w:sz w:val="18"/>
                      <w:szCs w:val="18"/>
                    </w:rPr>
                  </w:pPr>
                  <w:r w:rsidRPr="004B2F7E">
                    <w:rPr>
                      <w:sz w:val="18"/>
                      <w:szCs w:val="18"/>
                    </w:rPr>
                    <w:t>-</w:t>
                  </w:r>
                  <w:r w:rsidRPr="004B2F7E">
                    <w:rPr>
                      <w:rFonts w:hint="eastAsia"/>
                      <w:sz w:val="18"/>
                      <w:szCs w:val="18"/>
                    </w:rPr>
                    <w:t>2</w:t>
                  </w:r>
                  <w:r w:rsidRPr="004B2F7E">
                    <w:rPr>
                      <w:sz w:val="18"/>
                      <w:szCs w:val="18"/>
                    </w:rPr>
                    <w:t>,000</w:t>
                  </w:r>
                </w:p>
              </w:tc>
              <w:tc>
                <w:tcPr>
                  <w:tcW w:w="1220" w:type="dxa"/>
                  <w:tcBorders>
                    <w:top w:val="nil"/>
                    <w:left w:val="nil"/>
                    <w:bottom w:val="nil"/>
                    <w:right w:val="nil"/>
                  </w:tcBorders>
                </w:tcPr>
                <w:p w14:paraId="24E1C53D" w14:textId="77777777" w:rsidR="00F006A8" w:rsidRPr="004B2F7E" w:rsidRDefault="00F006A8" w:rsidP="00F006A8">
                  <w:pPr>
                    <w:pStyle w:val="a2"/>
                    <w:ind w:firstLineChars="0" w:firstLine="0"/>
                    <w:jc w:val="center"/>
                    <w:rPr>
                      <w:sz w:val="18"/>
                      <w:szCs w:val="18"/>
                    </w:rPr>
                  </w:pPr>
                  <w:r w:rsidRPr="004B2F7E">
                    <w:rPr>
                      <w:sz w:val="18"/>
                      <w:szCs w:val="18"/>
                    </w:rPr>
                    <w:t>-</w:t>
                  </w:r>
                  <w:r w:rsidRPr="004B2F7E">
                    <w:rPr>
                      <w:rFonts w:hint="eastAsia"/>
                      <w:sz w:val="18"/>
                      <w:szCs w:val="18"/>
                    </w:rPr>
                    <w:t>2</w:t>
                  </w:r>
                  <w:r w:rsidRPr="004B2F7E">
                    <w:rPr>
                      <w:sz w:val="18"/>
                      <w:szCs w:val="18"/>
                    </w:rPr>
                    <w:t>,000</w:t>
                  </w:r>
                </w:p>
              </w:tc>
              <w:tc>
                <w:tcPr>
                  <w:tcW w:w="1220" w:type="dxa"/>
                  <w:tcBorders>
                    <w:top w:val="nil"/>
                    <w:left w:val="nil"/>
                    <w:bottom w:val="nil"/>
                    <w:right w:val="nil"/>
                  </w:tcBorders>
                </w:tcPr>
                <w:p w14:paraId="04587933" w14:textId="77777777" w:rsidR="00F006A8" w:rsidRPr="004B2F7E" w:rsidRDefault="00F006A8" w:rsidP="00F006A8">
                  <w:pPr>
                    <w:pStyle w:val="a2"/>
                    <w:ind w:firstLineChars="0" w:firstLine="0"/>
                    <w:jc w:val="center"/>
                    <w:rPr>
                      <w:sz w:val="18"/>
                      <w:szCs w:val="18"/>
                    </w:rPr>
                  </w:pPr>
                  <w:r w:rsidRPr="004B2F7E">
                    <w:rPr>
                      <w:sz w:val="18"/>
                      <w:szCs w:val="18"/>
                    </w:rPr>
                    <w:t>-</w:t>
                  </w:r>
                  <w:r w:rsidRPr="004B2F7E">
                    <w:rPr>
                      <w:rFonts w:hint="eastAsia"/>
                      <w:sz w:val="18"/>
                      <w:szCs w:val="18"/>
                    </w:rPr>
                    <w:t>2</w:t>
                  </w:r>
                  <w:r w:rsidRPr="004B2F7E">
                    <w:rPr>
                      <w:sz w:val="18"/>
                      <w:szCs w:val="18"/>
                    </w:rPr>
                    <w:t>,000</w:t>
                  </w:r>
                </w:p>
              </w:tc>
              <w:tc>
                <w:tcPr>
                  <w:tcW w:w="1220" w:type="dxa"/>
                  <w:tcBorders>
                    <w:top w:val="nil"/>
                    <w:left w:val="nil"/>
                    <w:bottom w:val="nil"/>
                    <w:right w:val="nil"/>
                  </w:tcBorders>
                </w:tcPr>
                <w:p w14:paraId="512E4A4E" w14:textId="77777777" w:rsidR="00F006A8" w:rsidRPr="004B2F7E" w:rsidRDefault="00F006A8" w:rsidP="00F006A8">
                  <w:pPr>
                    <w:pStyle w:val="a2"/>
                    <w:ind w:firstLineChars="0" w:firstLine="0"/>
                    <w:jc w:val="center"/>
                    <w:rPr>
                      <w:sz w:val="18"/>
                      <w:szCs w:val="18"/>
                    </w:rPr>
                  </w:pPr>
                  <w:r w:rsidRPr="004B2F7E">
                    <w:rPr>
                      <w:sz w:val="18"/>
                      <w:szCs w:val="18"/>
                    </w:rPr>
                    <w:t>-</w:t>
                  </w:r>
                  <w:r w:rsidRPr="004B2F7E">
                    <w:rPr>
                      <w:rFonts w:hint="eastAsia"/>
                      <w:sz w:val="18"/>
                      <w:szCs w:val="18"/>
                    </w:rPr>
                    <w:t>2</w:t>
                  </w:r>
                  <w:r w:rsidRPr="004B2F7E">
                    <w:rPr>
                      <w:sz w:val="18"/>
                      <w:szCs w:val="18"/>
                    </w:rPr>
                    <w:t>,000</w:t>
                  </w:r>
                </w:p>
              </w:tc>
            </w:tr>
            <w:tr w:rsidR="00660C98" w14:paraId="4CD0FC3D" w14:textId="77777777" w:rsidTr="00203B0F">
              <w:tc>
                <w:tcPr>
                  <w:tcW w:w="4416" w:type="dxa"/>
                  <w:tcBorders>
                    <w:top w:val="nil"/>
                    <w:left w:val="nil"/>
                    <w:bottom w:val="single" w:sz="4" w:space="0" w:color="auto"/>
                    <w:right w:val="nil"/>
                  </w:tcBorders>
                </w:tcPr>
                <w:p w14:paraId="38E0DB99" w14:textId="77777777" w:rsidR="00F006A8" w:rsidRPr="004B2F7E" w:rsidRDefault="00F006A8" w:rsidP="00F006A8">
                  <w:pPr>
                    <w:pStyle w:val="a2"/>
                    <w:numPr>
                      <w:ilvl w:val="0"/>
                      <w:numId w:val="33"/>
                    </w:numPr>
                    <w:ind w:left="342" w:firstLineChars="0"/>
                    <w:rPr>
                      <w:sz w:val="18"/>
                      <w:szCs w:val="18"/>
                    </w:rPr>
                  </w:pPr>
                  <w:r w:rsidRPr="004B2F7E">
                    <w:rPr>
                      <w:rFonts w:hint="eastAsia"/>
                      <w:sz w:val="18"/>
                      <w:szCs w:val="18"/>
                    </w:rPr>
                    <w:t>減価償却費（定額法：4年）</w:t>
                  </w:r>
                </w:p>
              </w:tc>
              <w:tc>
                <w:tcPr>
                  <w:tcW w:w="945" w:type="dxa"/>
                  <w:tcBorders>
                    <w:top w:val="nil"/>
                    <w:left w:val="nil"/>
                    <w:bottom w:val="single" w:sz="4" w:space="0" w:color="auto"/>
                    <w:right w:val="nil"/>
                  </w:tcBorders>
                </w:tcPr>
                <w:p w14:paraId="25553D66" w14:textId="77777777" w:rsidR="00F006A8" w:rsidRPr="004B2F7E" w:rsidRDefault="00F006A8" w:rsidP="00F006A8">
                  <w:pPr>
                    <w:pStyle w:val="a2"/>
                    <w:ind w:firstLineChars="0" w:firstLine="0"/>
                    <w:jc w:val="center"/>
                    <w:rPr>
                      <w:sz w:val="18"/>
                      <w:szCs w:val="18"/>
                    </w:rPr>
                  </w:pPr>
                </w:p>
              </w:tc>
              <w:tc>
                <w:tcPr>
                  <w:tcW w:w="1219" w:type="dxa"/>
                  <w:tcBorders>
                    <w:top w:val="nil"/>
                    <w:left w:val="nil"/>
                    <w:bottom w:val="single" w:sz="4" w:space="0" w:color="auto"/>
                    <w:right w:val="nil"/>
                  </w:tcBorders>
                </w:tcPr>
                <w:p w14:paraId="52212A1A" w14:textId="77777777" w:rsidR="00F006A8" w:rsidRPr="004B2F7E" w:rsidRDefault="00F006A8" w:rsidP="00F006A8">
                  <w:pPr>
                    <w:pStyle w:val="a2"/>
                    <w:ind w:firstLineChars="0" w:firstLine="0"/>
                    <w:jc w:val="center"/>
                    <w:rPr>
                      <w:sz w:val="18"/>
                      <w:szCs w:val="18"/>
                    </w:rPr>
                  </w:pPr>
                  <w:r w:rsidRPr="004B2F7E">
                    <w:rPr>
                      <w:rFonts w:hint="eastAsia"/>
                      <w:sz w:val="18"/>
                      <w:szCs w:val="18"/>
                    </w:rPr>
                    <w:t>-</w:t>
                  </w:r>
                  <w:r w:rsidRPr="004B2F7E">
                    <w:rPr>
                      <w:sz w:val="18"/>
                      <w:szCs w:val="18"/>
                    </w:rPr>
                    <w:t>550</w:t>
                  </w:r>
                </w:p>
              </w:tc>
              <w:tc>
                <w:tcPr>
                  <w:tcW w:w="1220" w:type="dxa"/>
                  <w:tcBorders>
                    <w:top w:val="nil"/>
                    <w:left w:val="nil"/>
                    <w:bottom w:val="single" w:sz="4" w:space="0" w:color="auto"/>
                    <w:right w:val="nil"/>
                  </w:tcBorders>
                </w:tcPr>
                <w:p w14:paraId="5D58FC30" w14:textId="77777777" w:rsidR="00F006A8" w:rsidRPr="004B2F7E" w:rsidRDefault="00F006A8" w:rsidP="00F006A8">
                  <w:pPr>
                    <w:pStyle w:val="a2"/>
                    <w:ind w:firstLineChars="0" w:firstLine="0"/>
                    <w:jc w:val="center"/>
                    <w:rPr>
                      <w:sz w:val="18"/>
                      <w:szCs w:val="18"/>
                    </w:rPr>
                  </w:pPr>
                  <w:r w:rsidRPr="004B2F7E">
                    <w:rPr>
                      <w:rFonts w:hint="eastAsia"/>
                      <w:sz w:val="18"/>
                      <w:szCs w:val="18"/>
                    </w:rPr>
                    <w:t>-</w:t>
                  </w:r>
                  <w:r w:rsidRPr="004B2F7E">
                    <w:rPr>
                      <w:sz w:val="18"/>
                      <w:szCs w:val="18"/>
                    </w:rPr>
                    <w:t>550</w:t>
                  </w:r>
                </w:p>
              </w:tc>
              <w:tc>
                <w:tcPr>
                  <w:tcW w:w="1220" w:type="dxa"/>
                  <w:tcBorders>
                    <w:top w:val="nil"/>
                    <w:left w:val="nil"/>
                    <w:bottom w:val="single" w:sz="4" w:space="0" w:color="auto"/>
                    <w:right w:val="nil"/>
                  </w:tcBorders>
                </w:tcPr>
                <w:p w14:paraId="39CFA7FC" w14:textId="77777777" w:rsidR="00F006A8" w:rsidRPr="004B2F7E" w:rsidRDefault="00F006A8" w:rsidP="00F006A8">
                  <w:pPr>
                    <w:pStyle w:val="a2"/>
                    <w:ind w:firstLineChars="0" w:firstLine="0"/>
                    <w:jc w:val="center"/>
                    <w:rPr>
                      <w:sz w:val="18"/>
                      <w:szCs w:val="18"/>
                    </w:rPr>
                  </w:pPr>
                  <w:r w:rsidRPr="004B2F7E">
                    <w:rPr>
                      <w:rFonts w:hint="eastAsia"/>
                      <w:sz w:val="18"/>
                      <w:szCs w:val="18"/>
                    </w:rPr>
                    <w:t>-</w:t>
                  </w:r>
                  <w:r w:rsidRPr="004B2F7E">
                    <w:rPr>
                      <w:sz w:val="18"/>
                      <w:szCs w:val="18"/>
                    </w:rPr>
                    <w:t>550</w:t>
                  </w:r>
                </w:p>
              </w:tc>
              <w:tc>
                <w:tcPr>
                  <w:tcW w:w="1220" w:type="dxa"/>
                  <w:tcBorders>
                    <w:top w:val="nil"/>
                    <w:left w:val="nil"/>
                    <w:bottom w:val="single" w:sz="4" w:space="0" w:color="auto"/>
                    <w:right w:val="nil"/>
                  </w:tcBorders>
                </w:tcPr>
                <w:p w14:paraId="6E6C539F" w14:textId="77777777" w:rsidR="00F006A8" w:rsidRPr="004B2F7E" w:rsidRDefault="00F006A8" w:rsidP="00F006A8">
                  <w:pPr>
                    <w:pStyle w:val="a2"/>
                    <w:ind w:firstLineChars="0" w:firstLine="0"/>
                    <w:jc w:val="center"/>
                    <w:rPr>
                      <w:sz w:val="18"/>
                      <w:szCs w:val="18"/>
                    </w:rPr>
                  </w:pPr>
                  <w:r w:rsidRPr="004B2F7E">
                    <w:rPr>
                      <w:rFonts w:hint="eastAsia"/>
                      <w:sz w:val="18"/>
                      <w:szCs w:val="18"/>
                    </w:rPr>
                    <w:t>-</w:t>
                  </w:r>
                  <w:r w:rsidRPr="004B2F7E">
                    <w:rPr>
                      <w:sz w:val="18"/>
                      <w:szCs w:val="18"/>
                    </w:rPr>
                    <w:t>550</w:t>
                  </w:r>
                </w:p>
              </w:tc>
            </w:tr>
            <w:tr w:rsidR="00660C98" w14:paraId="2B11785D" w14:textId="77777777" w:rsidTr="00203B0F">
              <w:tc>
                <w:tcPr>
                  <w:tcW w:w="4416" w:type="dxa"/>
                  <w:tcBorders>
                    <w:left w:val="nil"/>
                    <w:bottom w:val="nil"/>
                    <w:right w:val="nil"/>
                  </w:tcBorders>
                </w:tcPr>
                <w:p w14:paraId="08698535" w14:textId="77777777" w:rsidR="00F006A8" w:rsidRPr="004B2F7E" w:rsidRDefault="00F006A8" w:rsidP="00F006A8">
                  <w:pPr>
                    <w:pStyle w:val="a2"/>
                    <w:numPr>
                      <w:ilvl w:val="0"/>
                      <w:numId w:val="33"/>
                    </w:numPr>
                    <w:ind w:left="342" w:firstLineChars="0"/>
                    <w:rPr>
                      <w:sz w:val="18"/>
                      <w:szCs w:val="18"/>
                    </w:rPr>
                  </w:pPr>
                  <w:r w:rsidRPr="004B2F7E">
                    <w:rPr>
                      <w:rFonts w:hint="eastAsia"/>
                      <w:sz w:val="18"/>
                      <w:szCs w:val="18"/>
                    </w:rPr>
                    <w:t>税引前利益（</w:t>
                  </w:r>
                  <m:oMath>
                    <m:r>
                      <m:rPr>
                        <m:sty m:val="p"/>
                      </m:rPr>
                      <w:rPr>
                        <w:rFonts w:ascii="Cambria Math" w:hAnsi="Cambria Math" w:hint="eastAsia"/>
                        <w:sz w:val="18"/>
                        <w:szCs w:val="18"/>
                      </w:rPr>
                      <m:t>④</m:t>
                    </m:r>
                    <m:r>
                      <m:rPr>
                        <m:sty m:val="p"/>
                      </m:rPr>
                      <w:rPr>
                        <w:rFonts w:ascii="Cambria Math" w:hAnsi="Cambria Math" w:hint="eastAsia"/>
                        <w:sz w:val="18"/>
                        <w:szCs w:val="18"/>
                      </w:rPr>
                      <m:t>+</m:t>
                    </m:r>
                    <m:r>
                      <m:rPr>
                        <m:sty m:val="p"/>
                      </m:rPr>
                      <w:rPr>
                        <w:rFonts w:ascii="Cambria Math" w:hAnsi="Cambria Math" w:hint="eastAsia"/>
                        <w:sz w:val="18"/>
                        <w:szCs w:val="18"/>
                      </w:rPr>
                      <m:t>⑤</m:t>
                    </m:r>
                    <m:r>
                      <m:rPr>
                        <m:sty m:val="p"/>
                      </m:rPr>
                      <w:rPr>
                        <w:rFonts w:ascii="Cambria Math" w:hAnsi="Cambria Math"/>
                        <w:sz w:val="18"/>
                        <w:szCs w:val="18"/>
                      </w:rPr>
                      <m:t>+</m:t>
                    </m:r>
                    <m:r>
                      <m:rPr>
                        <m:sty m:val="p"/>
                      </m:rPr>
                      <w:rPr>
                        <w:rFonts w:ascii="Cambria Math" w:hAnsi="Cambria Math" w:hint="eastAsia"/>
                        <w:sz w:val="18"/>
                        <w:szCs w:val="18"/>
                      </w:rPr>
                      <m:t>⑥</m:t>
                    </m:r>
                  </m:oMath>
                  <w:r w:rsidRPr="004B2F7E">
                    <w:rPr>
                      <w:rFonts w:hint="eastAsia"/>
                      <w:sz w:val="18"/>
                      <w:szCs w:val="18"/>
                    </w:rPr>
                    <w:t>）</w:t>
                  </w:r>
                </w:p>
              </w:tc>
              <w:tc>
                <w:tcPr>
                  <w:tcW w:w="945" w:type="dxa"/>
                  <w:tcBorders>
                    <w:left w:val="nil"/>
                    <w:bottom w:val="nil"/>
                    <w:right w:val="nil"/>
                  </w:tcBorders>
                </w:tcPr>
                <w:p w14:paraId="5327FBF3" w14:textId="77777777" w:rsidR="00F006A8" w:rsidRPr="004B2F7E" w:rsidRDefault="00F006A8" w:rsidP="00F006A8">
                  <w:pPr>
                    <w:pStyle w:val="a2"/>
                    <w:ind w:firstLineChars="0" w:firstLine="0"/>
                    <w:jc w:val="center"/>
                    <w:rPr>
                      <w:sz w:val="18"/>
                      <w:szCs w:val="18"/>
                    </w:rPr>
                  </w:pPr>
                </w:p>
              </w:tc>
              <w:tc>
                <w:tcPr>
                  <w:tcW w:w="1219" w:type="dxa"/>
                  <w:tcBorders>
                    <w:left w:val="nil"/>
                    <w:bottom w:val="nil"/>
                    <w:right w:val="nil"/>
                  </w:tcBorders>
                </w:tcPr>
                <w:p w14:paraId="3FF96DDF" w14:textId="77777777" w:rsidR="00F006A8" w:rsidRPr="004B2F7E" w:rsidRDefault="00F006A8" w:rsidP="00F006A8">
                  <w:pPr>
                    <w:pStyle w:val="a2"/>
                    <w:ind w:firstLineChars="0" w:firstLine="0"/>
                    <w:jc w:val="center"/>
                    <w:rPr>
                      <w:sz w:val="18"/>
                      <w:szCs w:val="18"/>
                    </w:rPr>
                  </w:pPr>
                  <w:r w:rsidRPr="004B2F7E">
                    <w:rPr>
                      <w:rFonts w:hint="eastAsia"/>
                      <w:sz w:val="18"/>
                      <w:szCs w:val="18"/>
                    </w:rPr>
                    <w:t>4</w:t>
                  </w:r>
                  <w:r w:rsidRPr="004B2F7E">
                    <w:rPr>
                      <w:sz w:val="18"/>
                      <w:szCs w:val="18"/>
                    </w:rPr>
                    <w:t>50</w:t>
                  </w:r>
                </w:p>
              </w:tc>
              <w:tc>
                <w:tcPr>
                  <w:tcW w:w="1220" w:type="dxa"/>
                  <w:tcBorders>
                    <w:left w:val="nil"/>
                    <w:bottom w:val="nil"/>
                    <w:right w:val="nil"/>
                  </w:tcBorders>
                </w:tcPr>
                <w:p w14:paraId="5EF8E09F" w14:textId="77777777" w:rsidR="00F006A8" w:rsidRPr="004B2F7E" w:rsidRDefault="00F006A8" w:rsidP="00F006A8">
                  <w:pPr>
                    <w:pStyle w:val="a2"/>
                    <w:ind w:firstLineChars="0" w:firstLine="0"/>
                    <w:jc w:val="center"/>
                    <w:rPr>
                      <w:sz w:val="18"/>
                      <w:szCs w:val="18"/>
                    </w:rPr>
                  </w:pPr>
                  <w:r w:rsidRPr="004B2F7E">
                    <w:rPr>
                      <w:rFonts w:hint="eastAsia"/>
                      <w:sz w:val="18"/>
                      <w:szCs w:val="18"/>
                    </w:rPr>
                    <w:t>4</w:t>
                  </w:r>
                  <w:r w:rsidRPr="004B2F7E">
                    <w:rPr>
                      <w:sz w:val="18"/>
                      <w:szCs w:val="18"/>
                    </w:rPr>
                    <w:t>50</w:t>
                  </w:r>
                </w:p>
              </w:tc>
              <w:tc>
                <w:tcPr>
                  <w:tcW w:w="1220" w:type="dxa"/>
                  <w:tcBorders>
                    <w:left w:val="nil"/>
                    <w:bottom w:val="nil"/>
                    <w:right w:val="nil"/>
                  </w:tcBorders>
                </w:tcPr>
                <w:p w14:paraId="0CCE2116" w14:textId="77777777" w:rsidR="00F006A8" w:rsidRPr="004B2F7E" w:rsidRDefault="00F006A8" w:rsidP="00F006A8">
                  <w:pPr>
                    <w:pStyle w:val="a2"/>
                    <w:ind w:firstLineChars="0" w:firstLine="0"/>
                    <w:jc w:val="center"/>
                    <w:rPr>
                      <w:sz w:val="18"/>
                      <w:szCs w:val="18"/>
                    </w:rPr>
                  </w:pPr>
                  <w:r w:rsidRPr="004B2F7E">
                    <w:rPr>
                      <w:rFonts w:hint="eastAsia"/>
                      <w:sz w:val="18"/>
                      <w:szCs w:val="18"/>
                    </w:rPr>
                    <w:t>4</w:t>
                  </w:r>
                  <w:r w:rsidRPr="004B2F7E">
                    <w:rPr>
                      <w:sz w:val="18"/>
                      <w:szCs w:val="18"/>
                    </w:rPr>
                    <w:t>50</w:t>
                  </w:r>
                </w:p>
              </w:tc>
              <w:tc>
                <w:tcPr>
                  <w:tcW w:w="1220" w:type="dxa"/>
                  <w:tcBorders>
                    <w:left w:val="nil"/>
                    <w:bottom w:val="nil"/>
                    <w:right w:val="nil"/>
                  </w:tcBorders>
                </w:tcPr>
                <w:p w14:paraId="5AD7FCFE" w14:textId="77777777" w:rsidR="00F006A8" w:rsidRPr="004B2F7E" w:rsidRDefault="00F006A8" w:rsidP="00F006A8">
                  <w:pPr>
                    <w:pStyle w:val="a2"/>
                    <w:ind w:firstLineChars="0" w:firstLine="0"/>
                    <w:jc w:val="center"/>
                    <w:rPr>
                      <w:sz w:val="18"/>
                      <w:szCs w:val="18"/>
                    </w:rPr>
                  </w:pPr>
                  <w:r w:rsidRPr="004B2F7E">
                    <w:rPr>
                      <w:rFonts w:hint="eastAsia"/>
                      <w:sz w:val="18"/>
                      <w:szCs w:val="18"/>
                    </w:rPr>
                    <w:t>4</w:t>
                  </w:r>
                  <w:r w:rsidRPr="004B2F7E">
                    <w:rPr>
                      <w:sz w:val="18"/>
                      <w:szCs w:val="18"/>
                    </w:rPr>
                    <w:t>50</w:t>
                  </w:r>
                </w:p>
              </w:tc>
            </w:tr>
            <w:tr w:rsidR="00660C98" w14:paraId="4528147A" w14:textId="77777777" w:rsidTr="00203B0F">
              <w:tc>
                <w:tcPr>
                  <w:tcW w:w="4416" w:type="dxa"/>
                  <w:tcBorders>
                    <w:top w:val="nil"/>
                    <w:left w:val="nil"/>
                    <w:bottom w:val="single" w:sz="4" w:space="0" w:color="auto"/>
                    <w:right w:val="nil"/>
                  </w:tcBorders>
                </w:tcPr>
                <w:p w14:paraId="58434453" w14:textId="77777777" w:rsidR="00F006A8" w:rsidRPr="004B2F7E" w:rsidRDefault="00F006A8" w:rsidP="00F006A8">
                  <w:pPr>
                    <w:pStyle w:val="a2"/>
                    <w:numPr>
                      <w:ilvl w:val="0"/>
                      <w:numId w:val="33"/>
                    </w:numPr>
                    <w:ind w:left="342" w:firstLineChars="0"/>
                    <w:rPr>
                      <w:sz w:val="18"/>
                      <w:szCs w:val="18"/>
                    </w:rPr>
                  </w:pPr>
                  <w:r w:rsidRPr="004B2F7E">
                    <w:rPr>
                      <w:rFonts w:hint="eastAsia"/>
                      <w:sz w:val="18"/>
                      <w:szCs w:val="18"/>
                    </w:rPr>
                    <w:t>法人税（</w:t>
                  </w:r>
                  <m:oMath>
                    <m:r>
                      <m:rPr>
                        <m:sty m:val="p"/>
                      </m:rPr>
                      <w:rPr>
                        <w:rFonts w:ascii="Cambria Math" w:hAnsi="Cambria Math" w:hint="eastAsia"/>
                        <w:sz w:val="18"/>
                        <w:szCs w:val="18"/>
                      </w:rPr>
                      <m:t>税率</m:t>
                    </m:r>
                    <m:r>
                      <m:rPr>
                        <m:sty m:val="p"/>
                      </m:rPr>
                      <w:rPr>
                        <w:rFonts w:ascii="Cambria Math" w:hAnsi="Cambria Math" w:hint="eastAsia"/>
                        <w:sz w:val="18"/>
                        <w:szCs w:val="18"/>
                      </w:rPr>
                      <m:t>=</m:t>
                    </m:r>
                    <m:r>
                      <m:rPr>
                        <m:sty m:val="p"/>
                      </m:rPr>
                      <w:rPr>
                        <w:rFonts w:ascii="Cambria Math" w:hAnsi="Cambria Math"/>
                        <w:sz w:val="18"/>
                        <w:szCs w:val="18"/>
                      </w:rPr>
                      <m:t>40%</m:t>
                    </m:r>
                  </m:oMath>
                  <w:r w:rsidRPr="004B2F7E">
                    <w:rPr>
                      <w:rFonts w:hint="eastAsia"/>
                      <w:sz w:val="18"/>
                      <w:szCs w:val="18"/>
                    </w:rPr>
                    <w:t>）</w:t>
                  </w:r>
                  <m:oMath>
                    <m:d>
                      <m:dPr>
                        <m:ctrlPr>
                          <w:rPr>
                            <w:rFonts w:ascii="Cambria Math" w:hAnsi="Cambria Math"/>
                            <w:i/>
                            <w:sz w:val="18"/>
                            <w:szCs w:val="18"/>
                          </w:rPr>
                        </m:ctrlPr>
                      </m:dPr>
                      <m:e>
                        <m:r>
                          <m:rPr>
                            <m:sty m:val="p"/>
                          </m:rPr>
                          <w:rPr>
                            <w:rFonts w:ascii="Cambria Math" w:hAnsi="Cambria Math"/>
                            <w:sz w:val="18"/>
                            <w:szCs w:val="18"/>
                          </w:rPr>
                          <m:t>0.4×7</m:t>
                        </m:r>
                        <m:ctrlPr>
                          <w:rPr>
                            <w:rFonts w:ascii="Cambria Math" w:hAnsi="Cambria Math"/>
                            <w:iCs/>
                            <w:sz w:val="18"/>
                            <w:szCs w:val="18"/>
                          </w:rPr>
                        </m:ctrlPr>
                      </m:e>
                    </m:d>
                  </m:oMath>
                </w:p>
              </w:tc>
              <w:tc>
                <w:tcPr>
                  <w:tcW w:w="945" w:type="dxa"/>
                  <w:tcBorders>
                    <w:top w:val="nil"/>
                    <w:left w:val="nil"/>
                    <w:bottom w:val="single" w:sz="4" w:space="0" w:color="auto"/>
                    <w:right w:val="nil"/>
                  </w:tcBorders>
                </w:tcPr>
                <w:p w14:paraId="27A11B5D" w14:textId="77777777" w:rsidR="00F006A8" w:rsidRPr="004B2F7E" w:rsidRDefault="00F006A8" w:rsidP="00F006A8">
                  <w:pPr>
                    <w:pStyle w:val="a2"/>
                    <w:ind w:firstLineChars="0" w:firstLine="0"/>
                    <w:jc w:val="center"/>
                    <w:rPr>
                      <w:sz w:val="18"/>
                      <w:szCs w:val="18"/>
                    </w:rPr>
                  </w:pPr>
                </w:p>
              </w:tc>
              <w:tc>
                <w:tcPr>
                  <w:tcW w:w="1219" w:type="dxa"/>
                  <w:tcBorders>
                    <w:top w:val="nil"/>
                    <w:left w:val="nil"/>
                    <w:bottom w:val="single" w:sz="4" w:space="0" w:color="auto"/>
                    <w:right w:val="nil"/>
                  </w:tcBorders>
                </w:tcPr>
                <w:p w14:paraId="6AA3983F" w14:textId="77777777" w:rsidR="00F006A8" w:rsidRPr="004B2F7E" w:rsidRDefault="00F006A8" w:rsidP="00F006A8">
                  <w:pPr>
                    <w:pStyle w:val="a2"/>
                    <w:ind w:firstLineChars="0" w:firstLine="0"/>
                    <w:jc w:val="center"/>
                    <w:rPr>
                      <w:sz w:val="18"/>
                      <w:szCs w:val="18"/>
                    </w:rPr>
                  </w:pPr>
                  <w:r w:rsidRPr="004B2F7E">
                    <w:rPr>
                      <w:rFonts w:hint="eastAsia"/>
                      <w:sz w:val="18"/>
                      <w:szCs w:val="18"/>
                    </w:rPr>
                    <w:t>-</w:t>
                  </w:r>
                  <w:r w:rsidRPr="004B2F7E">
                    <w:rPr>
                      <w:sz w:val="18"/>
                      <w:szCs w:val="18"/>
                    </w:rPr>
                    <w:t>180</w:t>
                  </w:r>
                </w:p>
              </w:tc>
              <w:tc>
                <w:tcPr>
                  <w:tcW w:w="1220" w:type="dxa"/>
                  <w:tcBorders>
                    <w:top w:val="nil"/>
                    <w:left w:val="nil"/>
                    <w:bottom w:val="single" w:sz="4" w:space="0" w:color="auto"/>
                    <w:right w:val="nil"/>
                  </w:tcBorders>
                </w:tcPr>
                <w:p w14:paraId="2114A472" w14:textId="77777777" w:rsidR="00F006A8" w:rsidRPr="004B2F7E" w:rsidRDefault="00F006A8" w:rsidP="00F006A8">
                  <w:pPr>
                    <w:pStyle w:val="a2"/>
                    <w:ind w:firstLineChars="0" w:firstLine="0"/>
                    <w:jc w:val="center"/>
                    <w:rPr>
                      <w:sz w:val="18"/>
                      <w:szCs w:val="18"/>
                    </w:rPr>
                  </w:pPr>
                  <w:r w:rsidRPr="004B2F7E">
                    <w:rPr>
                      <w:rFonts w:hint="eastAsia"/>
                      <w:sz w:val="18"/>
                      <w:szCs w:val="18"/>
                    </w:rPr>
                    <w:t>-</w:t>
                  </w:r>
                  <w:r w:rsidRPr="004B2F7E">
                    <w:rPr>
                      <w:sz w:val="18"/>
                      <w:szCs w:val="18"/>
                    </w:rPr>
                    <w:t>180</w:t>
                  </w:r>
                </w:p>
              </w:tc>
              <w:tc>
                <w:tcPr>
                  <w:tcW w:w="1220" w:type="dxa"/>
                  <w:tcBorders>
                    <w:top w:val="nil"/>
                    <w:left w:val="nil"/>
                    <w:bottom w:val="single" w:sz="4" w:space="0" w:color="auto"/>
                    <w:right w:val="nil"/>
                  </w:tcBorders>
                </w:tcPr>
                <w:p w14:paraId="2FF5710C" w14:textId="77777777" w:rsidR="00F006A8" w:rsidRPr="004B2F7E" w:rsidRDefault="00F006A8" w:rsidP="00F006A8">
                  <w:pPr>
                    <w:pStyle w:val="a2"/>
                    <w:ind w:firstLineChars="0" w:firstLine="0"/>
                    <w:jc w:val="center"/>
                    <w:rPr>
                      <w:sz w:val="18"/>
                      <w:szCs w:val="18"/>
                    </w:rPr>
                  </w:pPr>
                  <w:r w:rsidRPr="004B2F7E">
                    <w:rPr>
                      <w:rFonts w:hint="eastAsia"/>
                      <w:sz w:val="18"/>
                      <w:szCs w:val="18"/>
                    </w:rPr>
                    <w:t>-</w:t>
                  </w:r>
                  <w:r w:rsidRPr="004B2F7E">
                    <w:rPr>
                      <w:sz w:val="18"/>
                      <w:szCs w:val="18"/>
                    </w:rPr>
                    <w:t>180</w:t>
                  </w:r>
                </w:p>
              </w:tc>
              <w:tc>
                <w:tcPr>
                  <w:tcW w:w="1220" w:type="dxa"/>
                  <w:tcBorders>
                    <w:top w:val="nil"/>
                    <w:left w:val="nil"/>
                    <w:bottom w:val="single" w:sz="4" w:space="0" w:color="auto"/>
                    <w:right w:val="nil"/>
                  </w:tcBorders>
                </w:tcPr>
                <w:p w14:paraId="75FEA5B5" w14:textId="77777777" w:rsidR="00F006A8" w:rsidRPr="004B2F7E" w:rsidRDefault="00F006A8" w:rsidP="00F006A8">
                  <w:pPr>
                    <w:pStyle w:val="a2"/>
                    <w:ind w:firstLineChars="0" w:firstLine="0"/>
                    <w:jc w:val="center"/>
                    <w:rPr>
                      <w:sz w:val="18"/>
                      <w:szCs w:val="18"/>
                    </w:rPr>
                  </w:pPr>
                  <w:r w:rsidRPr="004B2F7E">
                    <w:rPr>
                      <w:rFonts w:hint="eastAsia"/>
                      <w:sz w:val="18"/>
                      <w:szCs w:val="18"/>
                    </w:rPr>
                    <w:t>-</w:t>
                  </w:r>
                  <w:r w:rsidRPr="004B2F7E">
                    <w:rPr>
                      <w:sz w:val="18"/>
                      <w:szCs w:val="18"/>
                    </w:rPr>
                    <w:t>180</w:t>
                  </w:r>
                </w:p>
              </w:tc>
            </w:tr>
            <w:tr w:rsidR="00660C98" w14:paraId="58FF6C32" w14:textId="77777777" w:rsidTr="00203B0F">
              <w:tc>
                <w:tcPr>
                  <w:tcW w:w="4416" w:type="dxa"/>
                  <w:tcBorders>
                    <w:left w:val="nil"/>
                    <w:right w:val="nil"/>
                  </w:tcBorders>
                </w:tcPr>
                <w:p w14:paraId="2DA672C0" w14:textId="01FD77BA" w:rsidR="00F006A8" w:rsidRPr="004B2F7E" w:rsidRDefault="006B649A" w:rsidP="00F006A8">
                  <w:pPr>
                    <w:pStyle w:val="a2"/>
                    <w:numPr>
                      <w:ilvl w:val="0"/>
                      <w:numId w:val="33"/>
                    </w:numPr>
                    <w:ind w:left="342" w:firstLineChars="0"/>
                    <w:rPr>
                      <w:sz w:val="18"/>
                      <w:szCs w:val="18"/>
                    </w:rPr>
                  </w:pPr>
                  <w:r>
                    <w:rPr>
                      <w:rFonts w:hint="eastAsia"/>
                      <w:sz w:val="18"/>
                      <w:szCs w:val="18"/>
                    </w:rPr>
                    <w:t>アンレバード当期純利益</w:t>
                  </w:r>
                  <w:r w:rsidR="00EB18C0">
                    <w:rPr>
                      <w:rFonts w:hint="eastAsia"/>
                      <w:sz w:val="18"/>
                      <w:szCs w:val="18"/>
                    </w:rPr>
                    <w:t>（万円）⑦+⑧</w:t>
                  </w:r>
                </w:p>
              </w:tc>
              <w:tc>
                <w:tcPr>
                  <w:tcW w:w="945" w:type="dxa"/>
                  <w:tcBorders>
                    <w:left w:val="nil"/>
                    <w:right w:val="nil"/>
                  </w:tcBorders>
                </w:tcPr>
                <w:p w14:paraId="658CEED6" w14:textId="77777777" w:rsidR="00F006A8" w:rsidRPr="004B2F7E" w:rsidRDefault="00F006A8" w:rsidP="00F006A8">
                  <w:pPr>
                    <w:pStyle w:val="a2"/>
                    <w:ind w:firstLineChars="0" w:firstLine="0"/>
                    <w:jc w:val="center"/>
                    <w:rPr>
                      <w:sz w:val="18"/>
                      <w:szCs w:val="18"/>
                    </w:rPr>
                  </w:pPr>
                </w:p>
              </w:tc>
              <w:tc>
                <w:tcPr>
                  <w:tcW w:w="1219" w:type="dxa"/>
                  <w:tcBorders>
                    <w:left w:val="nil"/>
                    <w:right w:val="nil"/>
                  </w:tcBorders>
                </w:tcPr>
                <w:p w14:paraId="6AB385B2" w14:textId="77777777" w:rsidR="00F006A8" w:rsidRPr="004B2F7E" w:rsidRDefault="00F006A8" w:rsidP="00F006A8">
                  <w:pPr>
                    <w:pStyle w:val="a2"/>
                    <w:ind w:firstLineChars="0" w:firstLine="0"/>
                    <w:jc w:val="center"/>
                    <w:rPr>
                      <w:sz w:val="18"/>
                      <w:szCs w:val="18"/>
                    </w:rPr>
                  </w:pPr>
                  <w:r w:rsidRPr="004B2F7E">
                    <w:rPr>
                      <w:rFonts w:hint="eastAsia"/>
                      <w:sz w:val="18"/>
                      <w:szCs w:val="18"/>
                    </w:rPr>
                    <w:t>2</w:t>
                  </w:r>
                  <w:r w:rsidRPr="004B2F7E">
                    <w:rPr>
                      <w:sz w:val="18"/>
                      <w:szCs w:val="18"/>
                    </w:rPr>
                    <w:t>70</w:t>
                  </w:r>
                </w:p>
              </w:tc>
              <w:tc>
                <w:tcPr>
                  <w:tcW w:w="1220" w:type="dxa"/>
                  <w:tcBorders>
                    <w:left w:val="nil"/>
                    <w:right w:val="nil"/>
                  </w:tcBorders>
                </w:tcPr>
                <w:p w14:paraId="041CE478" w14:textId="77777777" w:rsidR="00F006A8" w:rsidRPr="004B2F7E" w:rsidRDefault="00F006A8" w:rsidP="00F006A8">
                  <w:pPr>
                    <w:pStyle w:val="a2"/>
                    <w:ind w:firstLineChars="0" w:firstLine="0"/>
                    <w:jc w:val="center"/>
                    <w:rPr>
                      <w:sz w:val="18"/>
                      <w:szCs w:val="18"/>
                    </w:rPr>
                  </w:pPr>
                  <w:r w:rsidRPr="004B2F7E">
                    <w:rPr>
                      <w:rFonts w:hint="eastAsia"/>
                      <w:sz w:val="18"/>
                      <w:szCs w:val="18"/>
                    </w:rPr>
                    <w:t>2</w:t>
                  </w:r>
                  <w:r w:rsidRPr="004B2F7E">
                    <w:rPr>
                      <w:sz w:val="18"/>
                      <w:szCs w:val="18"/>
                    </w:rPr>
                    <w:t>70</w:t>
                  </w:r>
                </w:p>
              </w:tc>
              <w:tc>
                <w:tcPr>
                  <w:tcW w:w="1220" w:type="dxa"/>
                  <w:tcBorders>
                    <w:left w:val="nil"/>
                    <w:right w:val="nil"/>
                  </w:tcBorders>
                </w:tcPr>
                <w:p w14:paraId="63758B29" w14:textId="77777777" w:rsidR="00F006A8" w:rsidRPr="004B2F7E" w:rsidRDefault="00F006A8" w:rsidP="00F006A8">
                  <w:pPr>
                    <w:pStyle w:val="a2"/>
                    <w:ind w:firstLineChars="0" w:firstLine="0"/>
                    <w:jc w:val="center"/>
                    <w:rPr>
                      <w:sz w:val="18"/>
                      <w:szCs w:val="18"/>
                    </w:rPr>
                  </w:pPr>
                  <w:r w:rsidRPr="004B2F7E">
                    <w:rPr>
                      <w:rFonts w:hint="eastAsia"/>
                      <w:sz w:val="18"/>
                      <w:szCs w:val="18"/>
                    </w:rPr>
                    <w:t>2</w:t>
                  </w:r>
                  <w:r w:rsidRPr="004B2F7E">
                    <w:rPr>
                      <w:sz w:val="18"/>
                      <w:szCs w:val="18"/>
                    </w:rPr>
                    <w:t>70</w:t>
                  </w:r>
                </w:p>
              </w:tc>
              <w:tc>
                <w:tcPr>
                  <w:tcW w:w="1220" w:type="dxa"/>
                  <w:tcBorders>
                    <w:left w:val="nil"/>
                    <w:right w:val="nil"/>
                  </w:tcBorders>
                </w:tcPr>
                <w:p w14:paraId="2F688D3F" w14:textId="77777777" w:rsidR="00F006A8" w:rsidRPr="004B2F7E" w:rsidRDefault="00F006A8" w:rsidP="00F006A8">
                  <w:pPr>
                    <w:pStyle w:val="a2"/>
                    <w:ind w:firstLineChars="0" w:firstLine="0"/>
                    <w:jc w:val="center"/>
                    <w:rPr>
                      <w:sz w:val="18"/>
                      <w:szCs w:val="18"/>
                    </w:rPr>
                  </w:pPr>
                  <w:r w:rsidRPr="004B2F7E">
                    <w:rPr>
                      <w:rFonts w:hint="eastAsia"/>
                      <w:sz w:val="18"/>
                      <w:szCs w:val="18"/>
                    </w:rPr>
                    <w:t>2</w:t>
                  </w:r>
                  <w:r w:rsidRPr="004B2F7E">
                    <w:rPr>
                      <w:sz w:val="18"/>
                      <w:szCs w:val="18"/>
                    </w:rPr>
                    <w:t>70</w:t>
                  </w:r>
                </w:p>
              </w:tc>
            </w:tr>
            <w:tr w:rsidR="00CF73D8" w14:paraId="3AD8387F" w14:textId="77777777" w:rsidTr="00203B0F">
              <w:tc>
                <w:tcPr>
                  <w:tcW w:w="4416" w:type="dxa"/>
                  <w:tcBorders>
                    <w:left w:val="nil"/>
                    <w:bottom w:val="single" w:sz="4" w:space="0" w:color="auto"/>
                    <w:right w:val="nil"/>
                  </w:tcBorders>
                </w:tcPr>
                <w:p w14:paraId="6CF5FE94" w14:textId="73166A4A" w:rsidR="00CF73D8" w:rsidRPr="004B2F7E" w:rsidRDefault="00CF73D8" w:rsidP="00CF73D8">
                  <w:pPr>
                    <w:pStyle w:val="a2"/>
                    <w:ind w:firstLineChars="0" w:firstLine="0"/>
                    <w:rPr>
                      <w:rFonts w:hint="eastAsia"/>
                      <w:sz w:val="18"/>
                      <w:szCs w:val="18"/>
                    </w:rPr>
                  </w:pPr>
                  <w:r>
                    <w:rPr>
                      <w:rFonts w:hint="eastAsia"/>
                      <w:sz w:val="18"/>
                      <w:szCs w:val="18"/>
                    </w:rPr>
                    <w:t>フリー・キャッシュ・フロー（単位：万円）</w:t>
                  </w:r>
                </w:p>
              </w:tc>
              <w:tc>
                <w:tcPr>
                  <w:tcW w:w="945" w:type="dxa"/>
                  <w:tcBorders>
                    <w:left w:val="nil"/>
                    <w:bottom w:val="single" w:sz="4" w:space="0" w:color="auto"/>
                    <w:right w:val="nil"/>
                  </w:tcBorders>
                </w:tcPr>
                <w:p w14:paraId="34345C71" w14:textId="77777777" w:rsidR="00CF73D8" w:rsidRPr="004B2F7E" w:rsidRDefault="00CF73D8" w:rsidP="00F006A8">
                  <w:pPr>
                    <w:pStyle w:val="a2"/>
                    <w:ind w:firstLineChars="0" w:firstLine="0"/>
                    <w:jc w:val="center"/>
                    <w:rPr>
                      <w:sz w:val="18"/>
                      <w:szCs w:val="18"/>
                    </w:rPr>
                  </w:pPr>
                </w:p>
              </w:tc>
              <w:tc>
                <w:tcPr>
                  <w:tcW w:w="1219" w:type="dxa"/>
                  <w:tcBorders>
                    <w:left w:val="nil"/>
                    <w:bottom w:val="single" w:sz="4" w:space="0" w:color="auto"/>
                    <w:right w:val="nil"/>
                  </w:tcBorders>
                </w:tcPr>
                <w:p w14:paraId="57CB2B73" w14:textId="77777777" w:rsidR="00CF73D8" w:rsidRPr="004B2F7E" w:rsidRDefault="00CF73D8" w:rsidP="00F006A8">
                  <w:pPr>
                    <w:pStyle w:val="a2"/>
                    <w:ind w:firstLineChars="0" w:firstLine="0"/>
                    <w:jc w:val="center"/>
                    <w:rPr>
                      <w:rFonts w:hint="eastAsia"/>
                      <w:sz w:val="18"/>
                      <w:szCs w:val="18"/>
                    </w:rPr>
                  </w:pPr>
                </w:p>
              </w:tc>
              <w:tc>
                <w:tcPr>
                  <w:tcW w:w="1220" w:type="dxa"/>
                  <w:tcBorders>
                    <w:left w:val="nil"/>
                    <w:bottom w:val="single" w:sz="4" w:space="0" w:color="auto"/>
                    <w:right w:val="nil"/>
                  </w:tcBorders>
                </w:tcPr>
                <w:p w14:paraId="284EB0CC" w14:textId="77777777" w:rsidR="00CF73D8" w:rsidRPr="004B2F7E" w:rsidRDefault="00CF73D8" w:rsidP="00F006A8">
                  <w:pPr>
                    <w:pStyle w:val="a2"/>
                    <w:ind w:firstLineChars="0" w:firstLine="0"/>
                    <w:jc w:val="center"/>
                    <w:rPr>
                      <w:rFonts w:hint="eastAsia"/>
                      <w:sz w:val="18"/>
                      <w:szCs w:val="18"/>
                    </w:rPr>
                  </w:pPr>
                </w:p>
              </w:tc>
              <w:tc>
                <w:tcPr>
                  <w:tcW w:w="1220" w:type="dxa"/>
                  <w:tcBorders>
                    <w:left w:val="nil"/>
                    <w:bottom w:val="single" w:sz="4" w:space="0" w:color="auto"/>
                    <w:right w:val="nil"/>
                  </w:tcBorders>
                </w:tcPr>
                <w:p w14:paraId="6DE149AA" w14:textId="77777777" w:rsidR="00CF73D8" w:rsidRPr="004B2F7E" w:rsidRDefault="00CF73D8" w:rsidP="00F006A8">
                  <w:pPr>
                    <w:pStyle w:val="a2"/>
                    <w:ind w:firstLineChars="0" w:firstLine="0"/>
                    <w:jc w:val="center"/>
                    <w:rPr>
                      <w:rFonts w:hint="eastAsia"/>
                      <w:sz w:val="18"/>
                      <w:szCs w:val="18"/>
                    </w:rPr>
                  </w:pPr>
                </w:p>
              </w:tc>
              <w:tc>
                <w:tcPr>
                  <w:tcW w:w="1220" w:type="dxa"/>
                  <w:tcBorders>
                    <w:left w:val="nil"/>
                    <w:bottom w:val="single" w:sz="4" w:space="0" w:color="auto"/>
                    <w:right w:val="nil"/>
                  </w:tcBorders>
                </w:tcPr>
                <w:p w14:paraId="76D3EA80" w14:textId="77777777" w:rsidR="00CF73D8" w:rsidRPr="004B2F7E" w:rsidRDefault="00CF73D8" w:rsidP="00F006A8">
                  <w:pPr>
                    <w:pStyle w:val="a2"/>
                    <w:ind w:firstLineChars="0" w:firstLine="0"/>
                    <w:jc w:val="center"/>
                    <w:rPr>
                      <w:rFonts w:hint="eastAsia"/>
                      <w:sz w:val="18"/>
                      <w:szCs w:val="18"/>
                    </w:rPr>
                  </w:pPr>
                </w:p>
              </w:tc>
            </w:tr>
            <w:tr w:rsidR="00CF73D8" w14:paraId="0C26B855" w14:textId="77777777" w:rsidTr="00203B0F">
              <w:tc>
                <w:tcPr>
                  <w:tcW w:w="4416" w:type="dxa"/>
                  <w:tcBorders>
                    <w:left w:val="nil"/>
                    <w:bottom w:val="nil"/>
                    <w:right w:val="nil"/>
                  </w:tcBorders>
                </w:tcPr>
                <w:p w14:paraId="13FC2DB1" w14:textId="0BA841A9" w:rsidR="00CF73D8" w:rsidRPr="004B2F7E" w:rsidRDefault="002D2269" w:rsidP="00F006A8">
                  <w:pPr>
                    <w:pStyle w:val="a2"/>
                    <w:numPr>
                      <w:ilvl w:val="0"/>
                      <w:numId w:val="33"/>
                    </w:numPr>
                    <w:ind w:left="342" w:firstLineChars="0"/>
                    <w:rPr>
                      <w:rFonts w:hint="eastAsia"/>
                      <w:sz w:val="18"/>
                      <w:szCs w:val="18"/>
                    </w:rPr>
                  </w:pPr>
                  <w:r>
                    <w:rPr>
                      <w:rFonts w:hint="eastAsia"/>
                      <w:sz w:val="18"/>
                      <w:szCs w:val="18"/>
                    </w:rPr>
                    <w:t>減価償却費</w:t>
                  </w:r>
                </w:p>
              </w:tc>
              <w:tc>
                <w:tcPr>
                  <w:tcW w:w="945" w:type="dxa"/>
                  <w:tcBorders>
                    <w:left w:val="nil"/>
                    <w:bottom w:val="nil"/>
                    <w:right w:val="nil"/>
                  </w:tcBorders>
                </w:tcPr>
                <w:p w14:paraId="4C7192B3" w14:textId="77777777" w:rsidR="00CF73D8" w:rsidRPr="004B2F7E" w:rsidRDefault="00CF73D8" w:rsidP="00F006A8">
                  <w:pPr>
                    <w:pStyle w:val="a2"/>
                    <w:ind w:firstLineChars="0" w:firstLine="0"/>
                    <w:jc w:val="center"/>
                    <w:rPr>
                      <w:sz w:val="18"/>
                      <w:szCs w:val="18"/>
                    </w:rPr>
                  </w:pPr>
                </w:p>
              </w:tc>
              <w:tc>
                <w:tcPr>
                  <w:tcW w:w="1219" w:type="dxa"/>
                  <w:tcBorders>
                    <w:left w:val="nil"/>
                    <w:bottom w:val="nil"/>
                    <w:right w:val="nil"/>
                  </w:tcBorders>
                </w:tcPr>
                <w:p w14:paraId="3C15CE18" w14:textId="6A4D3BB9" w:rsidR="00CF73D8" w:rsidRPr="004B2F7E" w:rsidRDefault="00F33B32" w:rsidP="00F006A8">
                  <w:pPr>
                    <w:pStyle w:val="a2"/>
                    <w:ind w:firstLineChars="0" w:firstLine="0"/>
                    <w:jc w:val="center"/>
                    <w:rPr>
                      <w:rFonts w:hint="eastAsia"/>
                      <w:sz w:val="18"/>
                      <w:szCs w:val="18"/>
                    </w:rPr>
                  </w:pPr>
                  <w:r>
                    <w:rPr>
                      <w:rFonts w:hint="eastAsia"/>
                      <w:sz w:val="18"/>
                      <w:szCs w:val="18"/>
                    </w:rPr>
                    <w:t>5</w:t>
                  </w:r>
                  <w:r>
                    <w:rPr>
                      <w:sz w:val="18"/>
                      <w:szCs w:val="18"/>
                    </w:rPr>
                    <w:t>50</w:t>
                  </w:r>
                </w:p>
              </w:tc>
              <w:tc>
                <w:tcPr>
                  <w:tcW w:w="1220" w:type="dxa"/>
                  <w:tcBorders>
                    <w:left w:val="nil"/>
                    <w:bottom w:val="nil"/>
                    <w:right w:val="nil"/>
                  </w:tcBorders>
                </w:tcPr>
                <w:p w14:paraId="2B904C3B" w14:textId="00F27F77" w:rsidR="00CF73D8" w:rsidRPr="004B2F7E" w:rsidRDefault="00F33B32" w:rsidP="00F006A8">
                  <w:pPr>
                    <w:pStyle w:val="a2"/>
                    <w:ind w:firstLineChars="0" w:firstLine="0"/>
                    <w:jc w:val="center"/>
                    <w:rPr>
                      <w:rFonts w:hint="eastAsia"/>
                      <w:sz w:val="18"/>
                      <w:szCs w:val="18"/>
                    </w:rPr>
                  </w:pPr>
                  <w:r>
                    <w:rPr>
                      <w:rFonts w:hint="eastAsia"/>
                      <w:sz w:val="18"/>
                      <w:szCs w:val="18"/>
                    </w:rPr>
                    <w:t>5</w:t>
                  </w:r>
                  <w:r>
                    <w:rPr>
                      <w:sz w:val="18"/>
                      <w:szCs w:val="18"/>
                    </w:rPr>
                    <w:t>50</w:t>
                  </w:r>
                </w:p>
              </w:tc>
              <w:tc>
                <w:tcPr>
                  <w:tcW w:w="1220" w:type="dxa"/>
                  <w:tcBorders>
                    <w:left w:val="nil"/>
                    <w:bottom w:val="nil"/>
                    <w:right w:val="nil"/>
                  </w:tcBorders>
                </w:tcPr>
                <w:p w14:paraId="59C94148" w14:textId="23ABA5DB" w:rsidR="00CF73D8" w:rsidRPr="004B2F7E" w:rsidRDefault="00F33B32" w:rsidP="00F006A8">
                  <w:pPr>
                    <w:pStyle w:val="a2"/>
                    <w:ind w:firstLineChars="0" w:firstLine="0"/>
                    <w:jc w:val="center"/>
                    <w:rPr>
                      <w:rFonts w:hint="eastAsia"/>
                      <w:sz w:val="18"/>
                      <w:szCs w:val="18"/>
                    </w:rPr>
                  </w:pPr>
                  <w:r>
                    <w:rPr>
                      <w:rFonts w:hint="eastAsia"/>
                      <w:sz w:val="18"/>
                      <w:szCs w:val="18"/>
                    </w:rPr>
                    <w:t>5</w:t>
                  </w:r>
                  <w:r>
                    <w:rPr>
                      <w:sz w:val="18"/>
                      <w:szCs w:val="18"/>
                    </w:rPr>
                    <w:t>50</w:t>
                  </w:r>
                </w:p>
              </w:tc>
              <w:tc>
                <w:tcPr>
                  <w:tcW w:w="1220" w:type="dxa"/>
                  <w:tcBorders>
                    <w:left w:val="nil"/>
                    <w:bottom w:val="nil"/>
                    <w:right w:val="nil"/>
                  </w:tcBorders>
                </w:tcPr>
                <w:p w14:paraId="18DA5CCC" w14:textId="1AAD04C6" w:rsidR="00CF73D8" w:rsidRPr="004B2F7E" w:rsidRDefault="00F33B32" w:rsidP="00F006A8">
                  <w:pPr>
                    <w:pStyle w:val="a2"/>
                    <w:ind w:firstLineChars="0" w:firstLine="0"/>
                    <w:jc w:val="center"/>
                    <w:rPr>
                      <w:rFonts w:hint="eastAsia"/>
                      <w:sz w:val="18"/>
                      <w:szCs w:val="18"/>
                    </w:rPr>
                  </w:pPr>
                  <w:r>
                    <w:rPr>
                      <w:rFonts w:hint="eastAsia"/>
                      <w:sz w:val="18"/>
                      <w:szCs w:val="18"/>
                    </w:rPr>
                    <w:t>5</w:t>
                  </w:r>
                  <w:r>
                    <w:rPr>
                      <w:sz w:val="18"/>
                      <w:szCs w:val="18"/>
                    </w:rPr>
                    <w:t>50</w:t>
                  </w:r>
                </w:p>
              </w:tc>
            </w:tr>
            <w:tr w:rsidR="00CF73D8" w14:paraId="7E6CD3C9" w14:textId="77777777" w:rsidTr="00203B0F">
              <w:tc>
                <w:tcPr>
                  <w:tcW w:w="4416" w:type="dxa"/>
                  <w:tcBorders>
                    <w:top w:val="nil"/>
                    <w:left w:val="nil"/>
                    <w:right w:val="nil"/>
                  </w:tcBorders>
                </w:tcPr>
                <w:p w14:paraId="447A4D86" w14:textId="1F851F8B" w:rsidR="00CF73D8" w:rsidRPr="004B2F7E" w:rsidRDefault="002D2269" w:rsidP="00F006A8">
                  <w:pPr>
                    <w:pStyle w:val="a2"/>
                    <w:numPr>
                      <w:ilvl w:val="0"/>
                      <w:numId w:val="33"/>
                    </w:numPr>
                    <w:ind w:left="342" w:firstLineChars="0"/>
                    <w:rPr>
                      <w:rFonts w:hint="eastAsia"/>
                      <w:sz w:val="18"/>
                      <w:szCs w:val="18"/>
                    </w:rPr>
                  </w:pPr>
                  <w:r>
                    <w:rPr>
                      <w:rFonts w:hint="eastAsia"/>
                      <w:sz w:val="18"/>
                      <w:szCs w:val="18"/>
                    </w:rPr>
                    <w:t>資本支出</w:t>
                  </w:r>
                </w:p>
              </w:tc>
              <w:tc>
                <w:tcPr>
                  <w:tcW w:w="945" w:type="dxa"/>
                  <w:tcBorders>
                    <w:top w:val="nil"/>
                    <w:left w:val="nil"/>
                    <w:right w:val="nil"/>
                  </w:tcBorders>
                </w:tcPr>
                <w:p w14:paraId="22FCF3CF" w14:textId="12D38927" w:rsidR="00CF73D8" w:rsidRPr="004B2F7E" w:rsidRDefault="00247928" w:rsidP="00F006A8">
                  <w:pPr>
                    <w:pStyle w:val="a2"/>
                    <w:ind w:firstLineChars="0" w:firstLine="0"/>
                    <w:jc w:val="center"/>
                    <w:rPr>
                      <w:sz w:val="18"/>
                      <w:szCs w:val="18"/>
                    </w:rPr>
                  </w:pPr>
                  <w:r>
                    <w:rPr>
                      <w:rFonts w:hint="eastAsia"/>
                      <w:sz w:val="18"/>
                      <w:szCs w:val="18"/>
                    </w:rPr>
                    <w:t>-</w:t>
                  </w:r>
                  <w:r w:rsidR="00660C98">
                    <w:rPr>
                      <w:rFonts w:hint="eastAsia"/>
                      <w:sz w:val="18"/>
                      <w:szCs w:val="18"/>
                    </w:rPr>
                    <w:t>２,200</w:t>
                  </w:r>
                </w:p>
              </w:tc>
              <w:tc>
                <w:tcPr>
                  <w:tcW w:w="1219" w:type="dxa"/>
                  <w:tcBorders>
                    <w:top w:val="nil"/>
                    <w:left w:val="nil"/>
                    <w:right w:val="nil"/>
                  </w:tcBorders>
                </w:tcPr>
                <w:p w14:paraId="5D2215C7" w14:textId="77777777" w:rsidR="00CF73D8" w:rsidRPr="004B2F7E" w:rsidRDefault="00CF73D8" w:rsidP="00F006A8">
                  <w:pPr>
                    <w:pStyle w:val="a2"/>
                    <w:ind w:firstLineChars="0" w:firstLine="0"/>
                    <w:jc w:val="center"/>
                    <w:rPr>
                      <w:rFonts w:hint="eastAsia"/>
                      <w:sz w:val="18"/>
                      <w:szCs w:val="18"/>
                    </w:rPr>
                  </w:pPr>
                </w:p>
              </w:tc>
              <w:tc>
                <w:tcPr>
                  <w:tcW w:w="1220" w:type="dxa"/>
                  <w:tcBorders>
                    <w:top w:val="nil"/>
                    <w:left w:val="nil"/>
                    <w:right w:val="nil"/>
                  </w:tcBorders>
                </w:tcPr>
                <w:p w14:paraId="7FAA5B5D" w14:textId="77777777" w:rsidR="00CF73D8" w:rsidRPr="004B2F7E" w:rsidRDefault="00CF73D8" w:rsidP="00F006A8">
                  <w:pPr>
                    <w:pStyle w:val="a2"/>
                    <w:ind w:firstLineChars="0" w:firstLine="0"/>
                    <w:jc w:val="center"/>
                    <w:rPr>
                      <w:rFonts w:hint="eastAsia"/>
                      <w:sz w:val="18"/>
                      <w:szCs w:val="18"/>
                    </w:rPr>
                  </w:pPr>
                </w:p>
              </w:tc>
              <w:tc>
                <w:tcPr>
                  <w:tcW w:w="1220" w:type="dxa"/>
                  <w:tcBorders>
                    <w:top w:val="nil"/>
                    <w:left w:val="nil"/>
                    <w:right w:val="nil"/>
                  </w:tcBorders>
                </w:tcPr>
                <w:p w14:paraId="45800A74" w14:textId="77777777" w:rsidR="00CF73D8" w:rsidRPr="004B2F7E" w:rsidRDefault="00CF73D8" w:rsidP="00F006A8">
                  <w:pPr>
                    <w:pStyle w:val="a2"/>
                    <w:ind w:firstLineChars="0" w:firstLine="0"/>
                    <w:jc w:val="center"/>
                    <w:rPr>
                      <w:rFonts w:hint="eastAsia"/>
                      <w:sz w:val="18"/>
                      <w:szCs w:val="18"/>
                    </w:rPr>
                  </w:pPr>
                </w:p>
              </w:tc>
              <w:tc>
                <w:tcPr>
                  <w:tcW w:w="1220" w:type="dxa"/>
                  <w:tcBorders>
                    <w:top w:val="nil"/>
                    <w:left w:val="nil"/>
                    <w:right w:val="nil"/>
                  </w:tcBorders>
                </w:tcPr>
                <w:p w14:paraId="5C1DCDCB" w14:textId="77777777" w:rsidR="00CF73D8" w:rsidRPr="004B2F7E" w:rsidRDefault="00CF73D8" w:rsidP="00F006A8">
                  <w:pPr>
                    <w:pStyle w:val="a2"/>
                    <w:ind w:firstLineChars="0" w:firstLine="0"/>
                    <w:jc w:val="center"/>
                    <w:rPr>
                      <w:rFonts w:hint="eastAsia"/>
                      <w:sz w:val="18"/>
                      <w:szCs w:val="18"/>
                    </w:rPr>
                  </w:pPr>
                </w:p>
              </w:tc>
            </w:tr>
            <w:tr w:rsidR="00CF73D8" w14:paraId="65404077" w14:textId="77777777" w:rsidTr="00203B0F">
              <w:tc>
                <w:tcPr>
                  <w:tcW w:w="4416" w:type="dxa"/>
                  <w:tcBorders>
                    <w:left w:val="nil"/>
                    <w:bottom w:val="single" w:sz="4" w:space="0" w:color="auto"/>
                    <w:right w:val="nil"/>
                  </w:tcBorders>
                  <w:shd w:val="clear" w:color="auto" w:fill="FFF2CC" w:themeFill="accent4" w:themeFillTint="33"/>
                </w:tcPr>
                <w:p w14:paraId="277A1830" w14:textId="10599610" w:rsidR="00CF73D8" w:rsidRPr="004B2F7E" w:rsidRDefault="002D2269" w:rsidP="00F006A8">
                  <w:pPr>
                    <w:pStyle w:val="a2"/>
                    <w:numPr>
                      <w:ilvl w:val="0"/>
                      <w:numId w:val="33"/>
                    </w:numPr>
                    <w:ind w:left="342" w:firstLineChars="0"/>
                    <w:rPr>
                      <w:rFonts w:hint="eastAsia"/>
                      <w:sz w:val="18"/>
                      <w:szCs w:val="18"/>
                    </w:rPr>
                  </w:pPr>
                  <w:r>
                    <w:rPr>
                      <w:rFonts w:hint="eastAsia"/>
                      <w:sz w:val="18"/>
                      <w:szCs w:val="18"/>
                    </w:rPr>
                    <w:t>節税効果を考慮しないFCF（⑨+⑩＋⑪）</w:t>
                  </w:r>
                </w:p>
              </w:tc>
              <w:tc>
                <w:tcPr>
                  <w:tcW w:w="945" w:type="dxa"/>
                  <w:tcBorders>
                    <w:left w:val="nil"/>
                    <w:bottom w:val="single" w:sz="4" w:space="0" w:color="auto"/>
                    <w:right w:val="nil"/>
                  </w:tcBorders>
                  <w:shd w:val="clear" w:color="auto" w:fill="FFF2CC" w:themeFill="accent4" w:themeFillTint="33"/>
                </w:tcPr>
                <w:p w14:paraId="11FEB5CB" w14:textId="1F9AA9F4" w:rsidR="00CF73D8" w:rsidRPr="004B2F7E" w:rsidRDefault="00203B0F" w:rsidP="00F006A8">
                  <w:pPr>
                    <w:pStyle w:val="a2"/>
                    <w:ind w:firstLineChars="0" w:firstLine="0"/>
                    <w:jc w:val="center"/>
                    <w:rPr>
                      <w:sz w:val="18"/>
                      <w:szCs w:val="18"/>
                    </w:rPr>
                  </w:pPr>
                  <w:r>
                    <w:rPr>
                      <w:sz w:val="18"/>
                      <w:szCs w:val="18"/>
                    </w:rPr>
                    <w:t>-</w:t>
                  </w:r>
                  <w:r>
                    <w:rPr>
                      <w:rFonts w:hint="eastAsia"/>
                      <w:sz w:val="18"/>
                      <w:szCs w:val="18"/>
                    </w:rPr>
                    <w:t>２,200</w:t>
                  </w:r>
                </w:p>
              </w:tc>
              <w:tc>
                <w:tcPr>
                  <w:tcW w:w="1219" w:type="dxa"/>
                  <w:tcBorders>
                    <w:left w:val="nil"/>
                    <w:bottom w:val="single" w:sz="4" w:space="0" w:color="auto"/>
                    <w:right w:val="nil"/>
                  </w:tcBorders>
                  <w:shd w:val="clear" w:color="auto" w:fill="FFF2CC" w:themeFill="accent4" w:themeFillTint="33"/>
                </w:tcPr>
                <w:p w14:paraId="7390E3BE" w14:textId="0BDA00C1" w:rsidR="00CF73D8" w:rsidRPr="004B2F7E" w:rsidRDefault="008E189F" w:rsidP="00F006A8">
                  <w:pPr>
                    <w:pStyle w:val="a2"/>
                    <w:ind w:firstLineChars="0" w:firstLine="0"/>
                    <w:jc w:val="center"/>
                    <w:rPr>
                      <w:rFonts w:hint="eastAsia"/>
                      <w:sz w:val="18"/>
                      <w:szCs w:val="18"/>
                    </w:rPr>
                  </w:pPr>
                  <w:r>
                    <w:rPr>
                      <w:rFonts w:hint="eastAsia"/>
                      <w:sz w:val="18"/>
                      <w:szCs w:val="18"/>
                    </w:rPr>
                    <w:t>8</w:t>
                  </w:r>
                  <w:r>
                    <w:rPr>
                      <w:sz w:val="18"/>
                      <w:szCs w:val="18"/>
                    </w:rPr>
                    <w:t>20</w:t>
                  </w:r>
                </w:p>
              </w:tc>
              <w:tc>
                <w:tcPr>
                  <w:tcW w:w="1220" w:type="dxa"/>
                  <w:tcBorders>
                    <w:left w:val="nil"/>
                    <w:bottom w:val="single" w:sz="4" w:space="0" w:color="auto"/>
                    <w:right w:val="nil"/>
                  </w:tcBorders>
                  <w:shd w:val="clear" w:color="auto" w:fill="FFF2CC" w:themeFill="accent4" w:themeFillTint="33"/>
                </w:tcPr>
                <w:p w14:paraId="187DD64E" w14:textId="716D5E7B" w:rsidR="00CF73D8" w:rsidRPr="004B2F7E" w:rsidRDefault="008E189F" w:rsidP="00F006A8">
                  <w:pPr>
                    <w:pStyle w:val="a2"/>
                    <w:ind w:firstLineChars="0" w:firstLine="0"/>
                    <w:jc w:val="center"/>
                    <w:rPr>
                      <w:rFonts w:hint="eastAsia"/>
                      <w:sz w:val="18"/>
                      <w:szCs w:val="18"/>
                    </w:rPr>
                  </w:pPr>
                  <w:r>
                    <w:rPr>
                      <w:rFonts w:hint="eastAsia"/>
                      <w:sz w:val="18"/>
                      <w:szCs w:val="18"/>
                    </w:rPr>
                    <w:t>8</w:t>
                  </w:r>
                  <w:r>
                    <w:rPr>
                      <w:sz w:val="18"/>
                      <w:szCs w:val="18"/>
                    </w:rPr>
                    <w:t>20</w:t>
                  </w:r>
                </w:p>
              </w:tc>
              <w:tc>
                <w:tcPr>
                  <w:tcW w:w="1220" w:type="dxa"/>
                  <w:tcBorders>
                    <w:left w:val="nil"/>
                    <w:bottom w:val="single" w:sz="4" w:space="0" w:color="auto"/>
                    <w:right w:val="nil"/>
                  </w:tcBorders>
                  <w:shd w:val="clear" w:color="auto" w:fill="FFF2CC" w:themeFill="accent4" w:themeFillTint="33"/>
                </w:tcPr>
                <w:p w14:paraId="2E931F91" w14:textId="424F503A" w:rsidR="00CF73D8" w:rsidRPr="004B2F7E" w:rsidRDefault="008E189F" w:rsidP="00F006A8">
                  <w:pPr>
                    <w:pStyle w:val="a2"/>
                    <w:ind w:firstLineChars="0" w:firstLine="0"/>
                    <w:jc w:val="center"/>
                    <w:rPr>
                      <w:rFonts w:hint="eastAsia"/>
                      <w:sz w:val="18"/>
                      <w:szCs w:val="18"/>
                    </w:rPr>
                  </w:pPr>
                  <w:r>
                    <w:rPr>
                      <w:rFonts w:hint="eastAsia"/>
                      <w:sz w:val="18"/>
                      <w:szCs w:val="18"/>
                    </w:rPr>
                    <w:t>8</w:t>
                  </w:r>
                  <w:r>
                    <w:rPr>
                      <w:sz w:val="18"/>
                      <w:szCs w:val="18"/>
                    </w:rPr>
                    <w:t>20</w:t>
                  </w:r>
                </w:p>
              </w:tc>
              <w:tc>
                <w:tcPr>
                  <w:tcW w:w="1220" w:type="dxa"/>
                  <w:tcBorders>
                    <w:left w:val="nil"/>
                    <w:bottom w:val="single" w:sz="4" w:space="0" w:color="auto"/>
                    <w:right w:val="nil"/>
                  </w:tcBorders>
                  <w:shd w:val="clear" w:color="auto" w:fill="FFF2CC" w:themeFill="accent4" w:themeFillTint="33"/>
                </w:tcPr>
                <w:p w14:paraId="5D2EBE1D" w14:textId="684C4478" w:rsidR="00CF73D8" w:rsidRPr="004B2F7E" w:rsidRDefault="00203B0F" w:rsidP="00F006A8">
                  <w:pPr>
                    <w:pStyle w:val="a2"/>
                    <w:ind w:firstLineChars="0" w:firstLine="0"/>
                    <w:jc w:val="center"/>
                    <w:rPr>
                      <w:rFonts w:hint="eastAsia"/>
                      <w:sz w:val="18"/>
                      <w:szCs w:val="18"/>
                    </w:rPr>
                  </w:pPr>
                  <w:r>
                    <w:rPr>
                      <w:rFonts w:hint="eastAsia"/>
                      <w:sz w:val="18"/>
                      <w:szCs w:val="18"/>
                    </w:rPr>
                    <w:t>8</w:t>
                  </w:r>
                  <w:r w:rsidR="008E189F">
                    <w:rPr>
                      <w:sz w:val="18"/>
                      <w:szCs w:val="18"/>
                    </w:rPr>
                    <w:t>2</w:t>
                  </w:r>
                  <w:r>
                    <w:rPr>
                      <w:sz w:val="18"/>
                      <w:szCs w:val="18"/>
                    </w:rPr>
                    <w:t>0</w:t>
                  </w:r>
                </w:p>
              </w:tc>
            </w:tr>
          </w:tbl>
          <w:p w14:paraId="0780992F" w14:textId="0D657311" w:rsidR="00F006A8" w:rsidRPr="007D4441" w:rsidRDefault="00F006A8" w:rsidP="00A929B7">
            <w:pPr>
              <w:pStyle w:val="a2"/>
              <w:ind w:firstLineChars="10" w:firstLine="21"/>
              <w:rPr>
                <w:rFonts w:hint="eastAsia"/>
              </w:rPr>
            </w:pPr>
          </w:p>
        </w:tc>
      </w:tr>
    </w:tbl>
    <w:p w14:paraId="0730471C" w14:textId="77777777" w:rsidR="008A0FE0" w:rsidRPr="008A0FE0" w:rsidRDefault="008A0FE0" w:rsidP="008A0FE0">
      <w:pPr>
        <w:pStyle w:val="a2"/>
        <w:ind w:firstLineChars="0" w:firstLine="0"/>
      </w:pPr>
    </w:p>
    <w:p w14:paraId="2AD0DEAA" w14:textId="6DFC89B5" w:rsidR="00DA45EE" w:rsidRDefault="00C579D5" w:rsidP="00DA45EE">
      <w:pPr>
        <w:pStyle w:val="a2"/>
        <w:numPr>
          <w:ilvl w:val="0"/>
          <w:numId w:val="32"/>
        </w:numPr>
        <w:ind w:firstLineChars="0"/>
      </w:pPr>
      <w:r>
        <w:br/>
      </w:r>
      <w:r w:rsidR="00DA45EE">
        <w:rPr>
          <w:rFonts w:hint="eastAsia"/>
        </w:rPr>
        <w:t>株式会社Bは，負債と株式資本の構成比率が</w:t>
      </w:r>
      <m:oMath>
        <m:r>
          <w:rPr>
            <w:rFonts w:ascii="Cambria Math" w:hAnsi="Cambria Math"/>
          </w:rPr>
          <m:t>1:1</m:t>
        </m:r>
      </m:oMath>
      <w:r w:rsidR="00DA45EE">
        <w:rPr>
          <w:rFonts w:hint="eastAsia"/>
        </w:rPr>
        <w:t>で</w:t>
      </w:r>
      <w:r w:rsidR="00796907">
        <w:rPr>
          <w:rFonts w:hint="eastAsia"/>
        </w:rPr>
        <w:t>，「AH002」事業も同じ構成を維持するものとする．「AH002」の事業リスクが</w:t>
      </w:r>
      <w:r w:rsidR="00D24DA2">
        <w:rPr>
          <w:rFonts w:hint="eastAsia"/>
        </w:rPr>
        <w:t>B社全体のリスクと同じとき，図表のデータを用いると，この事業の資本コストの推定値はいくらですか．</w:t>
      </w:r>
    </w:p>
    <w:p w14:paraId="565CB5FA" w14:textId="77777777" w:rsidR="005A55CB" w:rsidRDefault="005A55CB" w:rsidP="005A55CB">
      <w:pPr>
        <w:pStyle w:val="a2"/>
        <w:ind w:firstLineChars="0"/>
        <w:jc w:val="center"/>
        <w:rPr>
          <w:rFonts w:hint="eastAsia"/>
        </w:rPr>
      </w:pPr>
      <w:r>
        <w:rPr>
          <w:rFonts w:hint="eastAsia"/>
        </w:rPr>
        <w:t>図表 節税効果を計算するためのデータ（単位：万円）</w:t>
      </w:r>
    </w:p>
    <w:tbl>
      <w:tblPr>
        <w:tblStyle w:val="ac"/>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26"/>
        <w:gridCol w:w="4041"/>
        <w:gridCol w:w="2337"/>
      </w:tblGrid>
      <w:tr w:rsidR="005A55CB" w14:paraId="6B2EF251" w14:textId="77777777" w:rsidTr="00EB13AB">
        <w:trPr>
          <w:jc w:val="center"/>
        </w:trPr>
        <w:tc>
          <w:tcPr>
            <w:tcW w:w="426" w:type="dxa"/>
            <w:tcBorders>
              <w:bottom w:val="nil"/>
            </w:tcBorders>
          </w:tcPr>
          <w:p w14:paraId="3DBE1EC6" w14:textId="1BE2D902" w:rsidR="005A55CB" w:rsidRDefault="005A55CB" w:rsidP="00A929B7">
            <w:pPr>
              <w:pStyle w:val="a2"/>
              <w:ind w:firstLineChars="0" w:firstLine="0"/>
              <w:jc w:val="center"/>
            </w:pPr>
            <w:r>
              <w:rPr>
                <w:rFonts w:hint="eastAsia"/>
              </w:rPr>
              <w:t>①</w:t>
            </w:r>
          </w:p>
        </w:tc>
        <w:tc>
          <w:tcPr>
            <w:tcW w:w="4041" w:type="dxa"/>
            <w:tcBorders>
              <w:bottom w:val="nil"/>
            </w:tcBorders>
          </w:tcPr>
          <w:p w14:paraId="7F53926E" w14:textId="1F0E36E3" w:rsidR="005A55CB" w:rsidRDefault="005A55CB" w:rsidP="005A55CB">
            <w:pPr>
              <w:pStyle w:val="a2"/>
              <w:ind w:firstLineChars="0" w:firstLine="0"/>
            </w:pPr>
            <w:r>
              <w:rPr>
                <w:rFonts w:hint="eastAsia"/>
              </w:rPr>
              <w:t>法人税率</w:t>
            </w:r>
          </w:p>
        </w:tc>
        <w:tc>
          <w:tcPr>
            <w:tcW w:w="2337" w:type="dxa"/>
            <w:tcBorders>
              <w:bottom w:val="nil"/>
            </w:tcBorders>
          </w:tcPr>
          <w:p w14:paraId="44256F63" w14:textId="50602A85" w:rsidR="005A55CB" w:rsidRDefault="00850A0D" w:rsidP="00A929B7">
            <w:pPr>
              <w:pStyle w:val="a2"/>
              <w:ind w:firstLineChars="0" w:firstLine="0"/>
              <w:jc w:val="center"/>
            </w:pPr>
            <w:r>
              <w:rPr>
                <w:rFonts w:hint="eastAsia"/>
              </w:rPr>
              <w:t>4</w:t>
            </w:r>
            <w:r>
              <w:t>0%</w:t>
            </w:r>
          </w:p>
        </w:tc>
      </w:tr>
      <w:tr w:rsidR="005A55CB" w14:paraId="261E12FE" w14:textId="77777777" w:rsidTr="00EB13AB">
        <w:trPr>
          <w:jc w:val="center"/>
        </w:trPr>
        <w:tc>
          <w:tcPr>
            <w:tcW w:w="426" w:type="dxa"/>
            <w:tcBorders>
              <w:top w:val="nil"/>
              <w:bottom w:val="nil"/>
            </w:tcBorders>
          </w:tcPr>
          <w:p w14:paraId="031306F7" w14:textId="2F629C28" w:rsidR="005A55CB" w:rsidRDefault="005A55CB" w:rsidP="00A929B7">
            <w:pPr>
              <w:pStyle w:val="a2"/>
              <w:ind w:firstLineChars="0" w:firstLine="0"/>
              <w:jc w:val="center"/>
            </w:pPr>
            <w:r>
              <w:rPr>
                <w:rFonts w:hint="eastAsia"/>
              </w:rPr>
              <w:t>②</w:t>
            </w:r>
          </w:p>
        </w:tc>
        <w:tc>
          <w:tcPr>
            <w:tcW w:w="4041" w:type="dxa"/>
            <w:tcBorders>
              <w:top w:val="nil"/>
              <w:bottom w:val="nil"/>
            </w:tcBorders>
          </w:tcPr>
          <w:p w14:paraId="4A840CC2" w14:textId="349C815A" w:rsidR="005A55CB" w:rsidRDefault="005A55CB" w:rsidP="005A55CB">
            <w:pPr>
              <w:pStyle w:val="a2"/>
              <w:ind w:firstLineChars="0" w:firstLine="0"/>
            </w:pPr>
            <w:r>
              <w:rPr>
                <w:rFonts w:hint="eastAsia"/>
              </w:rPr>
              <w:t>負債の資本コスト</w:t>
            </w:r>
          </w:p>
        </w:tc>
        <w:tc>
          <w:tcPr>
            <w:tcW w:w="2337" w:type="dxa"/>
            <w:tcBorders>
              <w:top w:val="nil"/>
              <w:bottom w:val="nil"/>
            </w:tcBorders>
          </w:tcPr>
          <w:p w14:paraId="46EA5079" w14:textId="14F1E56C" w:rsidR="005A55CB" w:rsidRDefault="00EB13AB" w:rsidP="00A929B7">
            <w:pPr>
              <w:pStyle w:val="a2"/>
              <w:ind w:firstLineChars="0" w:firstLine="0"/>
              <w:jc w:val="center"/>
            </w:pPr>
            <w:r>
              <w:rPr>
                <w:rFonts w:hint="eastAsia"/>
              </w:rPr>
              <w:t>1</w:t>
            </w:r>
            <w:r>
              <w:t>0%</w:t>
            </w:r>
          </w:p>
        </w:tc>
      </w:tr>
      <w:tr w:rsidR="005A55CB" w14:paraId="1D1E31C7" w14:textId="77777777" w:rsidTr="00EB13AB">
        <w:trPr>
          <w:jc w:val="center"/>
        </w:trPr>
        <w:tc>
          <w:tcPr>
            <w:tcW w:w="426" w:type="dxa"/>
            <w:tcBorders>
              <w:top w:val="nil"/>
              <w:bottom w:val="nil"/>
            </w:tcBorders>
          </w:tcPr>
          <w:p w14:paraId="6ACB565D" w14:textId="30452050" w:rsidR="005A55CB" w:rsidRDefault="005A55CB" w:rsidP="00A929B7">
            <w:pPr>
              <w:pStyle w:val="a2"/>
              <w:ind w:firstLineChars="0" w:firstLine="0"/>
              <w:jc w:val="center"/>
              <w:rPr>
                <w:rFonts w:hint="eastAsia"/>
              </w:rPr>
            </w:pPr>
            <w:r>
              <w:rPr>
                <w:rFonts w:hint="eastAsia"/>
              </w:rPr>
              <w:t>③</w:t>
            </w:r>
          </w:p>
        </w:tc>
        <w:tc>
          <w:tcPr>
            <w:tcW w:w="4041" w:type="dxa"/>
            <w:tcBorders>
              <w:top w:val="nil"/>
              <w:bottom w:val="nil"/>
            </w:tcBorders>
          </w:tcPr>
          <w:p w14:paraId="13BCEA21" w14:textId="29BC059F" w:rsidR="005A55CB" w:rsidRDefault="005A55CB" w:rsidP="005A55CB">
            <w:pPr>
              <w:pStyle w:val="a2"/>
              <w:ind w:firstLineChars="0" w:firstLine="0"/>
              <w:rPr>
                <w:rFonts w:hint="eastAsia"/>
              </w:rPr>
            </w:pPr>
            <w:r>
              <w:rPr>
                <w:rFonts w:hint="eastAsia"/>
              </w:rPr>
              <w:t>リスクフリー・レート</w:t>
            </w:r>
          </w:p>
        </w:tc>
        <w:tc>
          <w:tcPr>
            <w:tcW w:w="2337" w:type="dxa"/>
            <w:tcBorders>
              <w:top w:val="nil"/>
              <w:bottom w:val="nil"/>
            </w:tcBorders>
          </w:tcPr>
          <w:p w14:paraId="516EA78A" w14:textId="22131493" w:rsidR="005A55CB" w:rsidRDefault="00EB13AB" w:rsidP="00A929B7">
            <w:pPr>
              <w:pStyle w:val="a2"/>
              <w:ind w:firstLineChars="0" w:firstLine="0"/>
              <w:jc w:val="center"/>
              <w:rPr>
                <w:rFonts w:hint="eastAsia"/>
              </w:rPr>
            </w:pPr>
            <w:r>
              <w:rPr>
                <w:rFonts w:hint="eastAsia"/>
              </w:rPr>
              <w:t>4</w:t>
            </w:r>
            <w:r>
              <w:t>%</w:t>
            </w:r>
          </w:p>
        </w:tc>
      </w:tr>
      <w:tr w:rsidR="005A55CB" w14:paraId="6FD44610" w14:textId="77777777" w:rsidTr="00EB13AB">
        <w:trPr>
          <w:jc w:val="center"/>
        </w:trPr>
        <w:tc>
          <w:tcPr>
            <w:tcW w:w="426" w:type="dxa"/>
            <w:tcBorders>
              <w:top w:val="nil"/>
              <w:bottom w:val="nil"/>
            </w:tcBorders>
          </w:tcPr>
          <w:p w14:paraId="74EF9652" w14:textId="406BF856" w:rsidR="005A55CB" w:rsidRDefault="005A55CB" w:rsidP="00A929B7">
            <w:pPr>
              <w:pStyle w:val="a2"/>
              <w:ind w:firstLineChars="0" w:firstLine="0"/>
              <w:jc w:val="center"/>
              <w:rPr>
                <w:rFonts w:hint="eastAsia"/>
              </w:rPr>
            </w:pPr>
            <w:r>
              <w:rPr>
                <w:rFonts w:hint="eastAsia"/>
              </w:rPr>
              <w:t>④</w:t>
            </w:r>
          </w:p>
        </w:tc>
        <w:tc>
          <w:tcPr>
            <w:tcW w:w="4041" w:type="dxa"/>
            <w:tcBorders>
              <w:top w:val="nil"/>
              <w:bottom w:val="nil"/>
            </w:tcBorders>
          </w:tcPr>
          <w:p w14:paraId="2666ABF8" w14:textId="6F35C12C" w:rsidR="005A55CB" w:rsidRDefault="008F63D3" w:rsidP="005A55CB">
            <w:pPr>
              <w:pStyle w:val="a2"/>
              <w:ind w:firstLineChars="0" w:firstLine="0"/>
              <w:rPr>
                <w:rFonts w:hint="eastAsia"/>
              </w:rPr>
            </w:pPr>
            <w:r>
              <w:rPr>
                <w:rFonts w:hint="eastAsia"/>
              </w:rPr>
              <w:t>市場ポートフォリオの期待リターン</w:t>
            </w:r>
          </w:p>
        </w:tc>
        <w:tc>
          <w:tcPr>
            <w:tcW w:w="2337" w:type="dxa"/>
            <w:tcBorders>
              <w:top w:val="nil"/>
              <w:bottom w:val="nil"/>
            </w:tcBorders>
          </w:tcPr>
          <w:p w14:paraId="4BE01D63" w14:textId="5DA0166F" w:rsidR="005A55CB" w:rsidRDefault="00EB13AB" w:rsidP="00A929B7">
            <w:pPr>
              <w:pStyle w:val="a2"/>
              <w:ind w:firstLineChars="0" w:firstLine="0"/>
              <w:jc w:val="center"/>
              <w:rPr>
                <w:rFonts w:hint="eastAsia"/>
              </w:rPr>
            </w:pPr>
            <w:r>
              <w:rPr>
                <w:rFonts w:hint="eastAsia"/>
              </w:rPr>
              <w:t>1</w:t>
            </w:r>
            <w:r>
              <w:t>4%</w:t>
            </w:r>
          </w:p>
        </w:tc>
      </w:tr>
      <w:tr w:rsidR="005A55CB" w14:paraId="23ACE33B" w14:textId="77777777" w:rsidTr="00EB13AB">
        <w:trPr>
          <w:trHeight w:val="70"/>
          <w:jc w:val="center"/>
        </w:trPr>
        <w:tc>
          <w:tcPr>
            <w:tcW w:w="426" w:type="dxa"/>
            <w:tcBorders>
              <w:top w:val="nil"/>
              <w:bottom w:val="nil"/>
            </w:tcBorders>
          </w:tcPr>
          <w:p w14:paraId="3D90D19E" w14:textId="0F7C327B" w:rsidR="005A55CB" w:rsidRDefault="005A55CB" w:rsidP="00A929B7">
            <w:pPr>
              <w:pStyle w:val="a2"/>
              <w:ind w:firstLineChars="0" w:firstLine="0"/>
              <w:jc w:val="center"/>
              <w:rPr>
                <w:rFonts w:hint="eastAsia"/>
              </w:rPr>
            </w:pPr>
            <w:r>
              <w:rPr>
                <w:rFonts w:hint="eastAsia"/>
              </w:rPr>
              <w:t>⑤</w:t>
            </w:r>
          </w:p>
        </w:tc>
        <w:tc>
          <w:tcPr>
            <w:tcW w:w="4041" w:type="dxa"/>
            <w:tcBorders>
              <w:top w:val="nil"/>
              <w:bottom w:val="nil"/>
            </w:tcBorders>
          </w:tcPr>
          <w:p w14:paraId="77C67356" w14:textId="2E160A82" w:rsidR="005A55CB" w:rsidRDefault="009532EA" w:rsidP="005A55CB">
            <w:pPr>
              <w:pStyle w:val="a2"/>
              <w:ind w:firstLineChars="0" w:firstLine="0"/>
              <w:rPr>
                <w:rFonts w:hint="eastAsia"/>
              </w:rPr>
            </w:pPr>
            <w:r>
              <w:rPr>
                <w:rFonts w:hint="eastAsia"/>
              </w:rPr>
              <w:t>B社の株式のCAPMベータ</w:t>
            </w:r>
          </w:p>
        </w:tc>
        <w:tc>
          <w:tcPr>
            <w:tcW w:w="2337" w:type="dxa"/>
            <w:tcBorders>
              <w:top w:val="nil"/>
              <w:bottom w:val="nil"/>
            </w:tcBorders>
          </w:tcPr>
          <w:p w14:paraId="13439B63" w14:textId="2B84A3FD" w:rsidR="005A55CB" w:rsidRDefault="00EB13AB" w:rsidP="00A929B7">
            <w:pPr>
              <w:pStyle w:val="a2"/>
              <w:ind w:firstLineChars="0" w:firstLine="0"/>
              <w:jc w:val="center"/>
              <w:rPr>
                <w:rFonts w:hint="eastAsia"/>
              </w:rPr>
            </w:pPr>
            <w:r>
              <w:rPr>
                <w:rFonts w:hint="eastAsia"/>
              </w:rPr>
              <w:t>1</w:t>
            </w:r>
            <w:r>
              <w:t>.40</w:t>
            </w:r>
          </w:p>
        </w:tc>
      </w:tr>
      <w:tr w:rsidR="005A55CB" w14:paraId="649F9F16" w14:textId="77777777" w:rsidTr="00EB13AB">
        <w:trPr>
          <w:jc w:val="center"/>
        </w:trPr>
        <w:tc>
          <w:tcPr>
            <w:tcW w:w="426" w:type="dxa"/>
            <w:tcBorders>
              <w:top w:val="nil"/>
            </w:tcBorders>
          </w:tcPr>
          <w:p w14:paraId="3A96261A" w14:textId="04FE685C" w:rsidR="005A55CB" w:rsidRDefault="005A55CB" w:rsidP="00A929B7">
            <w:pPr>
              <w:pStyle w:val="a2"/>
              <w:ind w:firstLineChars="0" w:firstLine="0"/>
              <w:jc w:val="center"/>
              <w:rPr>
                <w:rFonts w:hint="eastAsia"/>
              </w:rPr>
            </w:pPr>
            <w:r>
              <w:rPr>
                <w:rFonts w:hint="eastAsia"/>
              </w:rPr>
              <w:t>⑥</w:t>
            </w:r>
          </w:p>
        </w:tc>
        <w:tc>
          <w:tcPr>
            <w:tcW w:w="4041" w:type="dxa"/>
            <w:tcBorders>
              <w:top w:val="nil"/>
            </w:tcBorders>
          </w:tcPr>
          <w:p w14:paraId="2D407ADA" w14:textId="1329788E" w:rsidR="005A55CB" w:rsidRDefault="009532EA" w:rsidP="005A55CB">
            <w:pPr>
              <w:pStyle w:val="a2"/>
              <w:ind w:firstLineChars="0" w:firstLine="0"/>
              <w:rPr>
                <w:rFonts w:hint="eastAsia"/>
              </w:rPr>
            </w:pPr>
            <w:r>
              <w:rPr>
                <w:rFonts w:hint="eastAsia"/>
              </w:rPr>
              <w:t>負債比率（</w:t>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oMath>
            <w:r>
              <w:rPr>
                <w:rFonts w:hint="eastAsia"/>
              </w:rPr>
              <w:t>）</w:t>
            </w:r>
          </w:p>
        </w:tc>
        <w:tc>
          <w:tcPr>
            <w:tcW w:w="2337" w:type="dxa"/>
            <w:tcBorders>
              <w:top w:val="nil"/>
            </w:tcBorders>
          </w:tcPr>
          <w:p w14:paraId="1DB5DB02" w14:textId="31089A12" w:rsidR="005A55CB" w:rsidRDefault="00EB13AB" w:rsidP="00A929B7">
            <w:pPr>
              <w:pStyle w:val="a2"/>
              <w:ind w:firstLineChars="0" w:firstLine="0"/>
              <w:jc w:val="center"/>
              <w:rPr>
                <w:rFonts w:hint="eastAsia"/>
              </w:rPr>
            </w:pPr>
            <w:r>
              <w:rPr>
                <w:rFonts w:hint="eastAsia"/>
              </w:rPr>
              <w:t>0</w:t>
            </w:r>
            <w:r>
              <w:t>.50</w:t>
            </w:r>
          </w:p>
        </w:tc>
      </w:tr>
      <w:tr w:rsidR="005A55CB" w14:paraId="5799D318" w14:textId="77777777" w:rsidTr="008F63D3">
        <w:trPr>
          <w:jc w:val="center"/>
        </w:trPr>
        <w:tc>
          <w:tcPr>
            <w:tcW w:w="426" w:type="dxa"/>
          </w:tcPr>
          <w:p w14:paraId="2A684E33" w14:textId="249B0884" w:rsidR="005A55CB" w:rsidRDefault="005A55CB" w:rsidP="00A929B7">
            <w:pPr>
              <w:pStyle w:val="a2"/>
              <w:ind w:firstLineChars="0" w:firstLine="0"/>
              <w:jc w:val="center"/>
              <w:rPr>
                <w:rFonts w:hint="eastAsia"/>
              </w:rPr>
            </w:pPr>
            <w:r>
              <w:rPr>
                <w:rFonts w:hint="eastAsia"/>
              </w:rPr>
              <w:t>⑦</w:t>
            </w:r>
          </w:p>
        </w:tc>
        <w:tc>
          <w:tcPr>
            <w:tcW w:w="4041" w:type="dxa"/>
          </w:tcPr>
          <w:p w14:paraId="7A0CBF37" w14:textId="7F24B72A" w:rsidR="005A55CB" w:rsidRDefault="00850A0D" w:rsidP="005A55CB">
            <w:pPr>
              <w:pStyle w:val="a2"/>
              <w:ind w:firstLineChars="0" w:firstLine="0"/>
              <w:rPr>
                <w:rFonts w:hint="eastAsia"/>
              </w:rPr>
            </w:pPr>
            <w:r>
              <w:rPr>
                <w:rFonts w:hint="eastAsia"/>
              </w:rPr>
              <w:t>株式資本比率（</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oMath>
            <w:r>
              <w:rPr>
                <w:rFonts w:hint="eastAsia"/>
              </w:rPr>
              <w:t>）</w:t>
            </w:r>
          </w:p>
        </w:tc>
        <w:tc>
          <w:tcPr>
            <w:tcW w:w="2337" w:type="dxa"/>
          </w:tcPr>
          <w:p w14:paraId="5610A514" w14:textId="6E170AD9" w:rsidR="005A55CB" w:rsidRPr="00850A0D" w:rsidRDefault="00EB13AB" w:rsidP="00A929B7">
            <w:pPr>
              <w:pStyle w:val="a2"/>
              <w:ind w:firstLineChars="0" w:firstLine="0"/>
              <w:jc w:val="center"/>
              <w:rPr>
                <w:rFonts w:hint="eastAsia"/>
              </w:rPr>
            </w:pPr>
            <w:r>
              <w:rPr>
                <w:rFonts w:hint="eastAsia"/>
              </w:rPr>
              <w:t>0</w:t>
            </w:r>
            <w:r>
              <w:t>.50</w:t>
            </w:r>
          </w:p>
        </w:tc>
      </w:tr>
    </w:tbl>
    <w:p w14:paraId="707AE05F" w14:textId="77777777" w:rsidR="00D24DA2" w:rsidRDefault="00D24DA2" w:rsidP="00D24DA2">
      <w:pPr>
        <w:pStyle w:val="a2"/>
        <w:ind w:firstLineChars="0" w:firstLine="0"/>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D24DA2" w14:paraId="431B480B" w14:textId="77777777" w:rsidTr="00A929B7">
        <w:tc>
          <w:tcPr>
            <w:tcW w:w="10456" w:type="dxa"/>
          </w:tcPr>
          <w:p w14:paraId="7B45C09C" w14:textId="77777777" w:rsidR="00D24DA2" w:rsidRDefault="00D24DA2" w:rsidP="00D24DA2">
            <w:pPr>
              <w:pStyle w:val="a2"/>
              <w:ind w:firstLineChars="0" w:firstLine="0"/>
            </w:pPr>
            <w:r>
              <w:rPr>
                <w:rFonts w:hint="eastAsia"/>
              </w:rPr>
              <w:t>【解答】</w:t>
            </w:r>
          </w:p>
          <w:p w14:paraId="767FAE3B" w14:textId="77777777" w:rsidR="00D24DA2" w:rsidRDefault="00C371FE" w:rsidP="00D24DA2">
            <w:pPr>
              <w:pStyle w:val="a2"/>
              <w:ind w:firstLineChars="0" w:firstLine="0"/>
            </w:pPr>
            <w:r>
              <w:rPr>
                <w:rFonts w:hint="eastAsia"/>
              </w:rPr>
              <w:t>株主資本の期待リターンを</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Pr>
                <w:rFonts w:hint="eastAsia"/>
              </w:rPr>
              <w:t>とすると，CAPMより，</w:t>
            </w:r>
          </w:p>
          <w:p w14:paraId="1AE82D3F" w14:textId="77777777" w:rsidR="00C371FE" w:rsidRPr="00CF770F" w:rsidRDefault="00C371FE" w:rsidP="00D24DA2">
            <w:pPr>
              <w:pStyle w:val="a2"/>
              <w:ind w:firstLineChars="0" w:firstLine="0"/>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=0.04+1.5×</m:t>
                </m:r>
                <m:d>
                  <m:dPr>
                    <m:ctrlPr>
                      <w:rPr>
                        <w:rFonts w:ascii="Cambria Math" w:hAnsi="Cambria Math"/>
                        <w:i/>
                      </w:rPr>
                    </m:ctrlPr>
                  </m:dPr>
                  <m:e>
                    <m:r>
                      <w:rPr>
                        <w:rFonts w:ascii="Cambria Math" w:hAnsi="Cambria Math"/>
                      </w:rPr>
                      <m:t>0.14-0.04</m:t>
                    </m:r>
                  </m:e>
                </m:d>
                <m:r>
                  <w:rPr>
                    <w:rFonts w:ascii="Cambria Math" w:hAnsi="Cambria Math"/>
                  </w:rPr>
                  <m:t>=0.18</m:t>
                </m:r>
              </m:oMath>
            </m:oMathPara>
          </w:p>
          <w:p w14:paraId="71385E3D" w14:textId="60B45155" w:rsidR="00133BDE" w:rsidRDefault="00CF770F" w:rsidP="00D24DA2">
            <w:pPr>
              <w:pStyle w:val="a2"/>
              <w:ind w:firstLineChars="0" w:firstLine="0"/>
            </w:pPr>
            <w:r>
              <w:rPr>
                <w:rFonts w:hint="eastAsia"/>
              </w:rPr>
              <w:t>である．したがって，事業の資本コストである税引き後WACC（</w:t>
            </w:r>
            <m:oMath>
              <m:r>
                <w:rPr>
                  <w:rFonts w:ascii="Cambria Math" w:hAnsi="Cambria Math"/>
                </w:rPr>
                <m:t>WAA</m:t>
              </m:r>
              <m:sSup>
                <m:sSupPr>
                  <m:ctrlPr>
                    <w:rPr>
                      <w:rFonts w:ascii="Cambria Math" w:hAnsi="Cambria Math"/>
                      <w:i/>
                    </w:rPr>
                  </m:ctrlPr>
                </m:sSupPr>
                <m:e>
                  <m:r>
                    <w:rPr>
                      <w:rFonts w:ascii="Cambria Math" w:hAnsi="Cambria Math"/>
                    </w:rPr>
                    <m:t>C</m:t>
                  </m:r>
                </m:e>
                <m:sup>
                  <m:r>
                    <w:rPr>
                      <w:rFonts w:ascii="Cambria Math" w:hAnsi="Cambria Math"/>
                    </w:rPr>
                    <m:t>Cut</m:t>
                  </m:r>
                </m:sup>
              </m:sSup>
            </m:oMath>
            <w:r>
              <w:rPr>
                <w:rFonts w:hint="eastAsia"/>
              </w:rPr>
              <w:t>），税引前WACC</w:t>
            </w:r>
            <w:r w:rsidR="00FF341E">
              <w:rPr>
                <w:rFonts w:hint="eastAsia"/>
              </w:rPr>
              <w:t>（</w:t>
            </w:r>
            <m:oMath>
              <m:r>
                <w:rPr>
                  <w:rFonts w:ascii="Cambria Math" w:hAnsi="Cambria Math"/>
                </w:rPr>
                <m:t>WAA</m:t>
              </m:r>
              <m:sSup>
                <m:sSupPr>
                  <m:ctrlPr>
                    <w:rPr>
                      <w:rFonts w:ascii="Cambria Math" w:hAnsi="Cambria Math"/>
                      <w:i/>
                    </w:rPr>
                  </m:ctrlPr>
                </m:sSupPr>
                <m:e>
                  <m:r>
                    <w:rPr>
                      <w:rFonts w:ascii="Cambria Math" w:hAnsi="Cambria Math"/>
                    </w:rPr>
                    <m:t>C</m:t>
                  </m:r>
                </m:e>
                <m:sup>
                  <m:r>
                    <w:rPr>
                      <w:rFonts w:ascii="Cambria Math" w:hAnsi="Cambria Math"/>
                    </w:rPr>
                    <m:t>Non</m:t>
                  </m:r>
                </m:sup>
              </m:sSup>
            </m:oMath>
            <w:r w:rsidR="00FF341E">
              <w:rPr>
                <w:rFonts w:hint="eastAsia"/>
              </w:rPr>
              <w:t>）</w:t>
            </w:r>
            <w:r>
              <w:rPr>
                <w:rFonts w:hint="eastAsia"/>
              </w:rPr>
              <w:t>を計算すると，それぞれ以下の通りである．</w:t>
            </w:r>
            <w:r w:rsidR="00A64ADE">
              <w:rPr>
                <w:rFonts w:hint="eastAsia"/>
              </w:rPr>
              <w:t>ただし，株式資本の資本コストを</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A37D05">
              <w:rPr>
                <w:rFonts w:hint="eastAsia"/>
              </w:rPr>
              <w:t>，負債の資本コストを</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A37D05">
              <w:rPr>
                <w:rFonts w:hint="eastAsia"/>
              </w:rPr>
              <w:t>，法人税率を</w:t>
            </w:r>
            <m:oMath>
              <m:r>
                <w:rPr>
                  <w:rFonts w:ascii="Cambria Math" w:hAnsi="Cambria Math"/>
                </w:rPr>
                <m:t>τ</m:t>
              </m:r>
            </m:oMath>
            <w:r w:rsidR="00A37D05">
              <w:rPr>
                <w:rFonts w:hint="eastAsia"/>
              </w:rPr>
              <w:t>，</w:t>
            </w:r>
            <w:r w:rsidR="00133BDE">
              <w:rPr>
                <w:rFonts w:hint="eastAsia"/>
              </w:rPr>
              <w:t>株主資本の市場価値を</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133BDE">
              <w:rPr>
                <w:rFonts w:hint="eastAsia"/>
              </w:rPr>
              <w:t>，負債の市場価値を</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D</m:t>
                  </m:r>
                </m:sub>
              </m:sSub>
            </m:oMath>
            <w:r w:rsidR="00133BDE">
              <w:rPr>
                <w:rFonts w:hint="eastAsia"/>
              </w:rPr>
              <w:t>とする．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6"/>
              <w:gridCol w:w="1424"/>
            </w:tblGrid>
            <w:tr w:rsidR="00133BDE" w14:paraId="59C02892" w14:textId="77777777" w:rsidTr="00A929B7">
              <w:tc>
                <w:tcPr>
                  <w:tcW w:w="8806" w:type="dxa"/>
                </w:tcPr>
                <w:p w14:paraId="7B075ED7" w14:textId="56281263" w:rsidR="00133BDE" w:rsidRDefault="00133BDE" w:rsidP="00133BDE">
                  <w:pPr>
                    <w:pStyle w:val="a2"/>
                    <w:ind w:firstLineChars="0" w:firstLine="0"/>
                    <w:rPr>
                      <w:rFonts w:hint="eastAsia"/>
                    </w:rPr>
                  </w:pPr>
                  <m:oMathPara>
                    <m:oMath>
                      <m:r>
                        <w:rPr>
                          <w:rFonts w:ascii="Cambria Math" w:hAnsi="Cambria Math"/>
                        </w:rPr>
                        <m:t>WAA</m:t>
                      </m:r>
                      <m:sSup>
                        <m:sSupPr>
                          <m:ctrlPr>
                            <w:rPr>
                              <w:rFonts w:ascii="Cambria Math" w:hAnsi="Cambria Math"/>
                              <w:i/>
                            </w:rPr>
                          </m:ctrlPr>
                        </m:sSupPr>
                        <m:e>
                          <m:r>
                            <w:rPr>
                              <w:rFonts w:ascii="Cambria Math" w:hAnsi="Cambria Math"/>
                            </w:rPr>
                            <m:t>C</m:t>
                          </m:r>
                        </m:e>
                        <m:sup>
                          <m:r>
                            <w:rPr>
                              <w:rFonts w:ascii="Cambria Math" w:hAnsi="Cambria Math"/>
                            </w:rPr>
                            <m:t>Cut</m:t>
                          </m:r>
                        </m:sup>
                      </m:sSup>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en>
                      </m:f>
                      <m:r>
                        <w:rPr>
                          <w:rFonts w:ascii="Cambria Math" w:hAnsi="Cambria Math"/>
                        </w:rPr>
                        <m:t>×</m:t>
                      </m:r>
                      <m:d>
                        <m:dPr>
                          <m:ctrlPr>
                            <w:rPr>
                              <w:rFonts w:ascii="Cambria Math" w:hAnsi="Cambria Math"/>
                              <w:i/>
                            </w:rPr>
                          </m:ctrlPr>
                        </m:dPr>
                        <m:e>
                          <m:r>
                            <w:rPr>
                              <w:rFonts w:ascii="Cambria Math" w:hAnsi="Cambria Math"/>
                            </w:rPr>
                            <m:t>1-τ</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iCs/>
                        </w:rPr>
                        <w:br/>
                      </m:r>
                    </m:oMath>
                    <m:oMath>
                      <m:r>
                        <m:rPr>
                          <m:aln/>
                        </m:rPr>
                        <w:rPr>
                          <w:rFonts w:ascii="Cambria Math" w:hAnsi="Cambria Math"/>
                        </w:rPr>
                        <m:t>=</m:t>
                      </m:r>
                      <m:r>
                        <w:rPr>
                          <w:rFonts w:ascii="Cambria Math" w:hAnsi="Cambria Math"/>
                        </w:rPr>
                        <m:t>0.5×</m:t>
                      </m:r>
                      <m:d>
                        <m:dPr>
                          <m:ctrlPr>
                            <w:rPr>
                              <w:rFonts w:ascii="Cambria Math" w:hAnsi="Cambria Math"/>
                              <w:i/>
                              <w:iCs/>
                            </w:rPr>
                          </m:ctrlPr>
                        </m:dPr>
                        <m:e>
                          <m:r>
                            <w:rPr>
                              <w:rFonts w:ascii="Cambria Math" w:hAnsi="Cambria Math"/>
                            </w:rPr>
                            <m:t>1-0.40</m:t>
                          </m:r>
                        </m:e>
                      </m:d>
                      <m:r>
                        <w:rPr>
                          <w:rFonts w:ascii="Cambria Math" w:hAnsi="Cambria Math"/>
                        </w:rPr>
                        <m:t>×</m:t>
                      </m:r>
                      <m:r>
                        <w:rPr>
                          <w:rFonts w:ascii="Cambria Math" w:hAnsi="Cambria Math"/>
                        </w:rPr>
                        <m:t>0.10+0.50×18</m:t>
                      </m:r>
                      <m:r>
                        <w:rPr>
                          <w:iCs/>
                        </w:rPr>
                        <w:br/>
                      </m:r>
                    </m:oMath>
                    <m:oMath>
                      <m:r>
                        <m:rPr>
                          <m:sty m:val="p"/>
                          <m:aln/>
                        </m:rPr>
                        <w:rPr>
                          <w:rFonts w:ascii="Cambria Math" w:hAnsi="Cambria Math"/>
                        </w:rPr>
                        <m:t>=</m:t>
                      </m:r>
                      <m:r>
                        <m:rPr>
                          <m:sty m:val="p"/>
                        </m:rPr>
                        <w:rPr>
                          <w:rFonts w:ascii="Cambria Math" w:hAnsi="Cambria Math"/>
                        </w:rPr>
                        <m:t>12%</m:t>
                      </m:r>
                      <m:r>
                        <m:rPr>
                          <m:sty m:val="p"/>
                        </m:rPr>
                        <w:rPr>
                          <w:rFonts w:ascii="Cambria Math" w:hAnsi="Cambria Math"/>
                        </w:rPr>
                        <m:t>.</m:t>
                      </m:r>
                    </m:oMath>
                  </m:oMathPara>
                </w:p>
              </w:tc>
              <w:tc>
                <w:tcPr>
                  <w:tcW w:w="1424" w:type="dxa"/>
                  <w:vAlign w:val="center"/>
                </w:tcPr>
                <w:p w14:paraId="64CE4F2C" w14:textId="40C367B7" w:rsidR="00133BDE" w:rsidRDefault="00133BDE" w:rsidP="00133BDE">
                  <w:pPr>
                    <w:pStyle w:val="a2"/>
                    <w:ind w:firstLineChars="0" w:firstLine="0"/>
                    <w:jc w:val="center"/>
                  </w:pPr>
                  <w:r>
                    <w:rPr>
                      <w:rFonts w:hint="eastAsia"/>
                    </w:rPr>
                    <w:t>(</w:t>
                  </w:r>
                  <w:r>
                    <w:t>1-</w:t>
                  </w:r>
                  <w:r w:rsidR="00B46504">
                    <w:rPr>
                      <w:rFonts w:hint="eastAsia"/>
                    </w:rPr>
                    <w:t>10</w:t>
                  </w:r>
                  <w:r>
                    <w:t>)</w:t>
                  </w:r>
                </w:p>
              </w:tc>
            </w:tr>
            <w:tr w:rsidR="00B46504" w14:paraId="2923DDDD" w14:textId="77777777" w:rsidTr="00A929B7">
              <w:tc>
                <w:tcPr>
                  <w:tcW w:w="8806" w:type="dxa"/>
                </w:tcPr>
                <w:p w14:paraId="6BE740FA" w14:textId="03FDF593" w:rsidR="00E53134" w:rsidRDefault="00B46504" w:rsidP="00B46504">
                  <w:pPr>
                    <w:pStyle w:val="a2"/>
                    <w:ind w:firstLineChars="0" w:firstLine="0"/>
                    <w:rPr>
                      <w:rFonts w:hint="eastAsia"/>
                    </w:rPr>
                  </w:pPr>
                  <m:oMathPara>
                    <m:oMath>
                      <m:r>
                        <w:rPr>
                          <w:rFonts w:ascii="Cambria Math" w:hAnsi="Cambria Math"/>
                        </w:rPr>
                        <w:lastRenderedPageBreak/>
                        <m:t>WAA</m:t>
                      </m:r>
                      <m:sSup>
                        <m:sSupPr>
                          <m:ctrlPr>
                            <w:rPr>
                              <w:rFonts w:ascii="Cambria Math" w:hAnsi="Cambria Math"/>
                              <w:i/>
                            </w:rPr>
                          </m:ctrlPr>
                        </m:sSupPr>
                        <m:e>
                          <m:r>
                            <w:rPr>
                              <w:rFonts w:ascii="Cambria Math" w:hAnsi="Cambria Math"/>
                            </w:rPr>
                            <m:t>C</m:t>
                          </m:r>
                        </m:e>
                        <m:sup>
                          <m:r>
                            <w:rPr>
                              <w:rFonts w:ascii="Cambria Math" w:hAnsi="Cambria Math"/>
                            </w:rPr>
                            <m:t>Non</m:t>
                          </m:r>
                        </m:sup>
                      </m:sSup>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iCs/>
                        </w:rPr>
                        <w:br/>
                      </m:r>
                    </m:oMath>
                    <m:oMath>
                      <m:r>
                        <m:rPr>
                          <m:aln/>
                        </m:rPr>
                        <w:rPr>
                          <w:rFonts w:ascii="Cambria Math" w:hAnsi="Cambria Math"/>
                        </w:rPr>
                        <m:t>=0.5×0.10+0.50×18</m:t>
                      </m:r>
                      <m:r>
                        <w:rPr>
                          <w:iCs/>
                        </w:rPr>
                        <w:br/>
                      </m:r>
                    </m:oMath>
                    <m:oMath>
                      <m:r>
                        <m:rPr>
                          <m:sty m:val="p"/>
                          <m:aln/>
                        </m:rPr>
                        <w:rPr>
                          <w:rFonts w:ascii="Cambria Math" w:hAnsi="Cambria Math"/>
                        </w:rPr>
                        <m:t>=1</m:t>
                      </m:r>
                      <m:r>
                        <m:rPr>
                          <m:sty m:val="p"/>
                        </m:rPr>
                        <w:rPr>
                          <w:rFonts w:ascii="Cambria Math" w:hAnsi="Cambria Math"/>
                        </w:rPr>
                        <m:t>4</m:t>
                      </m:r>
                      <m:r>
                        <m:rPr>
                          <m:sty m:val="p"/>
                        </m:rPr>
                        <w:rPr>
                          <w:rFonts w:ascii="Cambria Math" w:hAnsi="Cambria Math"/>
                        </w:rPr>
                        <m:t>%.</m:t>
                      </m:r>
                    </m:oMath>
                  </m:oMathPara>
                </w:p>
              </w:tc>
              <w:tc>
                <w:tcPr>
                  <w:tcW w:w="1424" w:type="dxa"/>
                  <w:vAlign w:val="center"/>
                </w:tcPr>
                <w:p w14:paraId="21B49E26" w14:textId="78536790" w:rsidR="00B46504" w:rsidRDefault="00B46504" w:rsidP="00B46504">
                  <w:pPr>
                    <w:pStyle w:val="a2"/>
                    <w:ind w:firstLineChars="0" w:firstLine="0"/>
                    <w:jc w:val="center"/>
                  </w:pPr>
                  <w:r>
                    <w:rPr>
                      <w:rFonts w:hint="eastAsia"/>
                    </w:rPr>
                    <w:t>(</w:t>
                  </w:r>
                  <w:r>
                    <w:t>1-</w:t>
                  </w:r>
                  <w:r>
                    <w:t>11</w:t>
                  </w:r>
                  <w:r>
                    <w:t>)</w:t>
                  </w:r>
                </w:p>
              </w:tc>
            </w:tr>
          </w:tbl>
          <w:p w14:paraId="07AECF6F" w14:textId="77777777" w:rsidR="00CF770F" w:rsidRDefault="00CF770F" w:rsidP="00D24DA2">
            <w:pPr>
              <w:pStyle w:val="a2"/>
              <w:ind w:firstLineChars="0" w:firstLine="0"/>
            </w:pPr>
          </w:p>
          <w:p w14:paraId="16A9FCEB" w14:textId="77777777" w:rsidR="00D40269" w:rsidRDefault="00D40269" w:rsidP="00D40269">
            <w:pPr>
              <w:pStyle w:val="a2"/>
              <w:ind w:firstLineChars="0" w:firstLine="0"/>
            </w:pPr>
            <w:r>
              <w:rPr>
                <w:rFonts w:hint="eastAsia"/>
              </w:rPr>
              <w:t>≪補足≫</w:t>
            </w:r>
          </w:p>
          <w:p w14:paraId="1A54D27A" w14:textId="7280BDFB" w:rsidR="00D40269" w:rsidRPr="007D4441" w:rsidRDefault="00D40269" w:rsidP="00D24DA2">
            <w:pPr>
              <w:pStyle w:val="a2"/>
              <w:ind w:firstLineChars="0" w:firstLine="0"/>
              <w:rPr>
                <w:rFonts w:hint="eastAsia"/>
              </w:rPr>
            </w:pPr>
            <w:r>
              <w:rPr>
                <w:rFonts w:hint="eastAsia"/>
              </w:rPr>
              <w:t>事業に必要な資金が株主資本や負債によって調達される場合，その事業の資本コストとて，</w:t>
            </w:r>
            <w:r w:rsidRPr="00D40269">
              <w:rPr>
                <w:rFonts w:hint="eastAsia"/>
                <w:b/>
                <w:bCs/>
                <w:color w:val="FF0000"/>
              </w:rPr>
              <w:t>加重平均</w:t>
            </w:r>
            <w:r w:rsidRPr="00D40269">
              <w:rPr>
                <w:rFonts w:hint="eastAsia"/>
                <w:b/>
                <w:bCs/>
                <w:color w:val="FF0000"/>
              </w:rPr>
              <w:t>資本コスト（WAAC）</w:t>
            </w:r>
            <w:r>
              <w:rPr>
                <w:rFonts w:hint="eastAsia"/>
              </w:rPr>
              <w:t>が適用される．</w:t>
            </w:r>
            <w:r w:rsidR="0000697D">
              <w:rPr>
                <w:rFonts w:hint="eastAsia"/>
              </w:rPr>
              <w:t>FCF同様，(</w:t>
            </w:r>
            <w:r w:rsidR="0000697D">
              <w:t>1-10)</w:t>
            </w:r>
            <w:r w:rsidR="0000697D">
              <w:rPr>
                <w:rFonts w:hint="eastAsia"/>
              </w:rPr>
              <w:t>式の税引き後WAACは，節税効果</w:t>
            </w:r>
            <w:r w:rsidR="007D0352">
              <w:rPr>
                <w:rFonts w:hint="eastAsia"/>
              </w:rPr>
              <w:t>を考慮している事業の資本コストであり，(</w:t>
            </w:r>
            <w:r w:rsidR="007D0352">
              <w:t>1-11)</w:t>
            </w:r>
            <w:r w:rsidR="007D0352">
              <w:rPr>
                <w:rFonts w:hint="eastAsia"/>
              </w:rPr>
              <w:t>式の税引き前WAACは，負債の節税効果を考慮しない事業の資本コストである．</w:t>
            </w:r>
            <w:r w:rsidR="00156BAE">
              <w:rPr>
                <w:rFonts w:hint="eastAsia"/>
              </w:rPr>
              <w:t>それゆえ，税引き前WAACは</w:t>
            </w:r>
            <w:r w:rsidR="00156BAE" w:rsidRPr="00156BAE">
              <w:rPr>
                <w:rFonts w:hint="eastAsia"/>
                <w:b/>
                <w:bCs/>
                <w:color w:val="FF0000"/>
              </w:rPr>
              <w:t>節税効果を考慮しないWAAC</w:t>
            </w:r>
            <w:r w:rsidR="00156BAE">
              <w:rPr>
                <w:rFonts w:hint="eastAsia"/>
              </w:rPr>
              <w:t>，税引き後WAACは</w:t>
            </w:r>
            <w:r w:rsidR="00156BAE" w:rsidRPr="00156BAE">
              <w:rPr>
                <w:rFonts w:hint="eastAsia"/>
                <w:b/>
                <w:bCs/>
                <w:color w:val="FF0000"/>
              </w:rPr>
              <w:t>節税効果を考慮したWAAC</w:t>
            </w:r>
            <w:r w:rsidR="00156BAE">
              <w:rPr>
                <w:rFonts w:hint="eastAsia"/>
              </w:rPr>
              <w:t>と呼ばれることもある．</w:t>
            </w:r>
          </w:p>
        </w:tc>
      </w:tr>
    </w:tbl>
    <w:p w14:paraId="2214C0C0" w14:textId="77777777" w:rsidR="00D24DA2" w:rsidRDefault="00D24DA2" w:rsidP="00D24DA2">
      <w:pPr>
        <w:pStyle w:val="a2"/>
        <w:ind w:firstLineChars="0" w:firstLine="0"/>
      </w:pPr>
    </w:p>
    <w:p w14:paraId="7F9B4954" w14:textId="7BDDCE5D" w:rsidR="00F81F0C" w:rsidRPr="00F81F0C" w:rsidRDefault="00F81F0C" w:rsidP="00F81F0C">
      <w:pPr>
        <w:pStyle w:val="a2"/>
        <w:numPr>
          <w:ilvl w:val="0"/>
          <w:numId w:val="32"/>
        </w:numPr>
        <w:ind w:firstLineChars="0"/>
        <w:rPr>
          <w:rFonts w:hint="eastAsia"/>
        </w:rPr>
      </w:pPr>
      <w:r>
        <w:br/>
      </w:r>
      <w:r w:rsidR="005E22B3">
        <w:rPr>
          <w:rFonts w:hint="eastAsia"/>
        </w:rPr>
        <w:t>例題3と例題5の設定のもとでWAAC法を用いるとき，「AH002」</w:t>
      </w:r>
      <w:r w:rsidR="00835458">
        <w:rPr>
          <w:rFonts w:hint="eastAsia"/>
        </w:rPr>
        <w:t>事業の付加価値（NPV）はいくらですか．なお，B社は負債比率を一定に維持する財務政策を採用している．</w:t>
      </w:r>
    </w:p>
    <w:p w14:paraId="1C1A8098" w14:textId="77777777" w:rsidR="008D15D2" w:rsidRDefault="008D15D2" w:rsidP="00541E83">
      <w:pPr>
        <w:pStyle w:val="a2"/>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741CD2" w14:paraId="01A26344" w14:textId="77777777" w:rsidTr="00A929B7">
        <w:tc>
          <w:tcPr>
            <w:tcW w:w="10456" w:type="dxa"/>
          </w:tcPr>
          <w:p w14:paraId="11DE6C16" w14:textId="77777777" w:rsidR="00741CD2" w:rsidRDefault="00741CD2" w:rsidP="00A929B7">
            <w:pPr>
              <w:pStyle w:val="a2"/>
              <w:ind w:firstLineChars="0" w:firstLine="0"/>
            </w:pPr>
            <w:r>
              <w:rPr>
                <w:rFonts w:hint="eastAsia"/>
              </w:rPr>
              <w:t>【解答】</w:t>
            </w:r>
          </w:p>
          <w:p w14:paraId="2CF9CC7C" w14:textId="2AD252D0" w:rsidR="000E2F49" w:rsidRDefault="000E2F49" w:rsidP="00A929B7">
            <w:pPr>
              <w:pStyle w:val="a2"/>
              <w:ind w:firstLineChars="0" w:firstLine="0"/>
            </w:pPr>
            <w:r>
              <w:rPr>
                <w:rFonts w:hint="eastAsia"/>
              </w:rPr>
              <w:t>例題3から導出されたアンレバード当期純利益</w:t>
            </w:r>
            <w:r w:rsidR="00276837">
              <w:rPr>
                <w:rFonts w:hint="eastAsia"/>
              </w:rPr>
              <w:t>（⑨）を用いて，各年の節税効果を考慮しないFCF（⑫）を</w:t>
            </w:r>
            <w:r w:rsidR="00C246AC">
              <w:rPr>
                <w:rFonts w:hint="eastAsia"/>
              </w:rPr>
              <w:t>計測すると図表の通りである．</w:t>
            </w:r>
          </w:p>
          <w:p w14:paraId="14C12866" w14:textId="536C0169" w:rsidR="00C246AC" w:rsidRDefault="003D5954" w:rsidP="003D5954">
            <w:pPr>
              <w:pStyle w:val="a2"/>
              <w:ind w:firstLineChars="0" w:firstLine="0"/>
              <w:jc w:val="center"/>
            </w:pPr>
            <w:r>
              <w:rPr>
                <w:rFonts w:hint="eastAsia"/>
              </w:rPr>
              <w:t>図表</w:t>
            </w:r>
            <w:r w:rsidRPr="008D396B">
              <w:rPr>
                <w:rFonts w:hint="eastAsia"/>
              </w:rPr>
              <w:t>「</w:t>
            </w:r>
            <w:r w:rsidRPr="008D396B">
              <w:t>AH002｣事業の</w:t>
            </w:r>
            <w:r>
              <w:rPr>
                <w:rFonts w:hint="eastAsia"/>
              </w:rPr>
              <w:t>節税効果を考慮しないFCFの予測（単位：万円）</w:t>
            </w:r>
          </w:p>
          <w:tbl>
            <w:tblPr>
              <w:tblStyle w:val="ac"/>
              <w:tblW w:w="0" w:type="auto"/>
              <w:tblLook w:val="04A0" w:firstRow="1" w:lastRow="0" w:firstColumn="1" w:lastColumn="0" w:noHBand="0" w:noVBand="1"/>
            </w:tblPr>
            <w:tblGrid>
              <w:gridCol w:w="4416"/>
              <w:gridCol w:w="945"/>
              <w:gridCol w:w="1219"/>
              <w:gridCol w:w="1220"/>
              <w:gridCol w:w="1220"/>
              <w:gridCol w:w="1220"/>
            </w:tblGrid>
            <w:tr w:rsidR="003D5954" w:rsidRPr="004B2F7E" w14:paraId="4622DBEB" w14:textId="77777777" w:rsidTr="00FC105D">
              <w:tc>
                <w:tcPr>
                  <w:tcW w:w="4416" w:type="dxa"/>
                  <w:tcBorders>
                    <w:left w:val="nil"/>
                    <w:bottom w:val="single" w:sz="4" w:space="0" w:color="auto"/>
                    <w:right w:val="nil"/>
                  </w:tcBorders>
                </w:tcPr>
                <w:p w14:paraId="786239A1" w14:textId="77777777" w:rsidR="003D5954" w:rsidRPr="004B2F7E" w:rsidRDefault="003D5954" w:rsidP="003D5954">
                  <w:pPr>
                    <w:pStyle w:val="a2"/>
                    <w:ind w:firstLineChars="0" w:firstLine="0"/>
                    <w:rPr>
                      <w:sz w:val="18"/>
                      <w:szCs w:val="18"/>
                    </w:rPr>
                  </w:pPr>
                </w:p>
              </w:tc>
              <w:tc>
                <w:tcPr>
                  <w:tcW w:w="945" w:type="dxa"/>
                  <w:tcBorders>
                    <w:left w:val="nil"/>
                    <w:bottom w:val="single" w:sz="4" w:space="0" w:color="auto"/>
                    <w:right w:val="nil"/>
                  </w:tcBorders>
                </w:tcPr>
                <w:p w14:paraId="6B49D04B" w14:textId="77777777" w:rsidR="003D5954" w:rsidRPr="004B2F7E" w:rsidRDefault="003D5954" w:rsidP="003D5954">
                  <w:pPr>
                    <w:pStyle w:val="a2"/>
                    <w:ind w:firstLineChars="0" w:firstLine="0"/>
                    <w:jc w:val="center"/>
                    <w:rPr>
                      <w:rFonts w:ascii="Cambria Math" w:hAnsi="Cambria Math"/>
                      <w:sz w:val="18"/>
                      <w:szCs w:val="18"/>
                      <w:oMath/>
                    </w:rPr>
                  </w:pPr>
                  <m:oMathPara>
                    <m:oMath>
                      <m:r>
                        <w:rPr>
                          <w:rFonts w:ascii="Cambria Math" w:hAnsi="Cambria Math" w:hint="eastAsia"/>
                          <w:sz w:val="18"/>
                          <w:szCs w:val="18"/>
                        </w:rPr>
                        <m:t>0</m:t>
                      </m:r>
                    </m:oMath>
                  </m:oMathPara>
                </w:p>
              </w:tc>
              <w:tc>
                <w:tcPr>
                  <w:tcW w:w="1219" w:type="dxa"/>
                  <w:tcBorders>
                    <w:left w:val="nil"/>
                    <w:bottom w:val="single" w:sz="4" w:space="0" w:color="auto"/>
                    <w:right w:val="nil"/>
                  </w:tcBorders>
                </w:tcPr>
                <w:p w14:paraId="09C8C25D" w14:textId="77777777" w:rsidR="003D5954" w:rsidRPr="004B2F7E" w:rsidRDefault="003D5954" w:rsidP="003D5954">
                  <w:pPr>
                    <w:pStyle w:val="a2"/>
                    <w:ind w:firstLineChars="0" w:firstLine="0"/>
                    <w:jc w:val="center"/>
                    <w:rPr>
                      <w:rFonts w:ascii="Cambria Math" w:hAnsi="Cambria Math"/>
                      <w:sz w:val="18"/>
                      <w:szCs w:val="18"/>
                      <w:oMath/>
                    </w:rPr>
                  </w:pPr>
                  <m:oMathPara>
                    <m:oMath>
                      <m:r>
                        <w:rPr>
                          <w:rFonts w:ascii="Cambria Math" w:hAnsi="Cambria Math" w:hint="eastAsia"/>
                          <w:sz w:val="18"/>
                          <w:szCs w:val="18"/>
                        </w:rPr>
                        <m:t>1</m:t>
                      </m:r>
                    </m:oMath>
                  </m:oMathPara>
                </w:p>
              </w:tc>
              <w:tc>
                <w:tcPr>
                  <w:tcW w:w="1220" w:type="dxa"/>
                  <w:tcBorders>
                    <w:left w:val="nil"/>
                    <w:bottom w:val="single" w:sz="4" w:space="0" w:color="auto"/>
                    <w:right w:val="nil"/>
                  </w:tcBorders>
                </w:tcPr>
                <w:p w14:paraId="75D519A9" w14:textId="77777777" w:rsidR="003D5954" w:rsidRPr="004B2F7E" w:rsidRDefault="003D5954" w:rsidP="003D5954">
                  <w:pPr>
                    <w:pStyle w:val="a2"/>
                    <w:ind w:firstLineChars="0" w:firstLine="0"/>
                    <w:jc w:val="center"/>
                    <w:rPr>
                      <w:rFonts w:ascii="Cambria Math" w:hAnsi="Cambria Math"/>
                      <w:sz w:val="18"/>
                      <w:szCs w:val="18"/>
                      <w:oMath/>
                    </w:rPr>
                  </w:pPr>
                  <m:oMathPara>
                    <m:oMath>
                      <m:r>
                        <w:rPr>
                          <w:rFonts w:ascii="Cambria Math" w:hAnsi="Cambria Math" w:hint="eastAsia"/>
                          <w:sz w:val="18"/>
                          <w:szCs w:val="18"/>
                        </w:rPr>
                        <m:t>2</m:t>
                      </m:r>
                    </m:oMath>
                  </m:oMathPara>
                </w:p>
              </w:tc>
              <w:tc>
                <w:tcPr>
                  <w:tcW w:w="1220" w:type="dxa"/>
                  <w:tcBorders>
                    <w:left w:val="nil"/>
                    <w:bottom w:val="single" w:sz="4" w:space="0" w:color="auto"/>
                    <w:right w:val="nil"/>
                  </w:tcBorders>
                </w:tcPr>
                <w:p w14:paraId="0B466B39" w14:textId="77777777" w:rsidR="003D5954" w:rsidRPr="004B2F7E" w:rsidRDefault="003D5954" w:rsidP="003D5954">
                  <w:pPr>
                    <w:pStyle w:val="a2"/>
                    <w:ind w:firstLineChars="0" w:firstLine="0"/>
                    <w:jc w:val="center"/>
                    <w:rPr>
                      <w:rFonts w:ascii="Cambria Math" w:hAnsi="Cambria Math"/>
                      <w:sz w:val="18"/>
                      <w:szCs w:val="18"/>
                      <w:oMath/>
                    </w:rPr>
                  </w:pPr>
                  <m:oMathPara>
                    <m:oMath>
                      <m:r>
                        <w:rPr>
                          <w:rFonts w:ascii="Cambria Math" w:hAnsi="Cambria Math" w:hint="eastAsia"/>
                          <w:sz w:val="18"/>
                          <w:szCs w:val="18"/>
                        </w:rPr>
                        <m:t>3</m:t>
                      </m:r>
                    </m:oMath>
                  </m:oMathPara>
                </w:p>
              </w:tc>
              <w:tc>
                <w:tcPr>
                  <w:tcW w:w="1220" w:type="dxa"/>
                  <w:tcBorders>
                    <w:left w:val="nil"/>
                    <w:bottom w:val="single" w:sz="4" w:space="0" w:color="auto"/>
                    <w:right w:val="nil"/>
                  </w:tcBorders>
                </w:tcPr>
                <w:p w14:paraId="278C22E1" w14:textId="77777777" w:rsidR="003D5954" w:rsidRPr="004B2F7E" w:rsidRDefault="003D5954" w:rsidP="003D5954">
                  <w:pPr>
                    <w:pStyle w:val="a2"/>
                    <w:ind w:firstLineChars="0" w:firstLine="0"/>
                    <w:jc w:val="center"/>
                    <w:rPr>
                      <w:rFonts w:ascii="Cambria Math" w:hAnsi="Cambria Math"/>
                      <w:sz w:val="18"/>
                      <w:szCs w:val="18"/>
                      <w:oMath/>
                    </w:rPr>
                  </w:pPr>
                  <m:oMathPara>
                    <m:oMath>
                      <m:r>
                        <w:rPr>
                          <w:rFonts w:ascii="Cambria Math" w:hAnsi="Cambria Math" w:hint="eastAsia"/>
                          <w:sz w:val="18"/>
                          <w:szCs w:val="18"/>
                        </w:rPr>
                        <m:t>4</m:t>
                      </m:r>
                    </m:oMath>
                  </m:oMathPara>
                </w:p>
              </w:tc>
            </w:tr>
            <w:tr w:rsidR="00FC105D" w:rsidRPr="004B2F7E" w14:paraId="17B3FF9F" w14:textId="77777777" w:rsidTr="00FC105D">
              <w:tc>
                <w:tcPr>
                  <w:tcW w:w="4416" w:type="dxa"/>
                  <w:tcBorders>
                    <w:left w:val="nil"/>
                    <w:bottom w:val="single" w:sz="4" w:space="0" w:color="auto"/>
                    <w:right w:val="nil"/>
                  </w:tcBorders>
                </w:tcPr>
                <w:p w14:paraId="425B9977" w14:textId="204D0A22" w:rsidR="00FC105D" w:rsidRPr="004B2F7E" w:rsidRDefault="00FC105D" w:rsidP="00FC105D">
                  <w:pPr>
                    <w:pStyle w:val="a2"/>
                    <w:numPr>
                      <w:ilvl w:val="0"/>
                      <w:numId w:val="34"/>
                    </w:numPr>
                    <w:ind w:left="342" w:firstLineChars="0"/>
                    <w:rPr>
                      <w:rFonts w:hint="eastAsia"/>
                      <w:sz w:val="18"/>
                      <w:szCs w:val="18"/>
                    </w:rPr>
                  </w:pPr>
                  <w:r>
                    <w:rPr>
                      <w:rFonts w:hint="eastAsia"/>
                      <w:sz w:val="18"/>
                      <w:szCs w:val="18"/>
                    </w:rPr>
                    <w:t>アンレバード当期純利益（万円）⑦+⑧</w:t>
                  </w:r>
                </w:p>
              </w:tc>
              <w:tc>
                <w:tcPr>
                  <w:tcW w:w="945" w:type="dxa"/>
                  <w:tcBorders>
                    <w:left w:val="nil"/>
                    <w:bottom w:val="single" w:sz="4" w:space="0" w:color="auto"/>
                    <w:right w:val="nil"/>
                  </w:tcBorders>
                </w:tcPr>
                <w:p w14:paraId="4F1B54EE" w14:textId="77777777" w:rsidR="00FC105D" w:rsidRPr="004B2F7E" w:rsidRDefault="00FC105D" w:rsidP="00FC105D">
                  <w:pPr>
                    <w:pStyle w:val="a2"/>
                    <w:ind w:firstLineChars="0" w:firstLine="0"/>
                    <w:jc w:val="center"/>
                    <w:rPr>
                      <w:sz w:val="18"/>
                      <w:szCs w:val="18"/>
                    </w:rPr>
                  </w:pPr>
                </w:p>
              </w:tc>
              <w:tc>
                <w:tcPr>
                  <w:tcW w:w="1219" w:type="dxa"/>
                  <w:tcBorders>
                    <w:left w:val="nil"/>
                    <w:bottom w:val="single" w:sz="4" w:space="0" w:color="auto"/>
                    <w:right w:val="nil"/>
                  </w:tcBorders>
                </w:tcPr>
                <w:p w14:paraId="6695FB1C" w14:textId="68BCD6D0" w:rsidR="00FC105D" w:rsidRPr="004B2F7E" w:rsidRDefault="00FC105D" w:rsidP="00FC105D">
                  <w:pPr>
                    <w:pStyle w:val="a2"/>
                    <w:ind w:firstLineChars="0" w:firstLine="0"/>
                    <w:jc w:val="center"/>
                    <w:rPr>
                      <w:sz w:val="18"/>
                      <w:szCs w:val="18"/>
                    </w:rPr>
                  </w:pPr>
                  <w:r>
                    <w:rPr>
                      <w:rFonts w:hint="eastAsia"/>
                      <w:sz w:val="18"/>
                      <w:szCs w:val="18"/>
                    </w:rPr>
                    <w:t>270</w:t>
                  </w:r>
                </w:p>
              </w:tc>
              <w:tc>
                <w:tcPr>
                  <w:tcW w:w="1220" w:type="dxa"/>
                  <w:tcBorders>
                    <w:left w:val="nil"/>
                    <w:bottom w:val="single" w:sz="4" w:space="0" w:color="auto"/>
                    <w:right w:val="nil"/>
                  </w:tcBorders>
                </w:tcPr>
                <w:p w14:paraId="22CF5A68" w14:textId="22CE7F9E" w:rsidR="00FC105D" w:rsidRPr="004B2F7E" w:rsidRDefault="00FC105D" w:rsidP="00FC105D">
                  <w:pPr>
                    <w:pStyle w:val="a2"/>
                    <w:ind w:firstLineChars="0" w:firstLine="0"/>
                    <w:jc w:val="center"/>
                    <w:rPr>
                      <w:sz w:val="18"/>
                      <w:szCs w:val="18"/>
                    </w:rPr>
                  </w:pPr>
                  <w:r w:rsidRPr="005A14AB">
                    <w:rPr>
                      <w:rFonts w:hint="eastAsia"/>
                      <w:sz w:val="18"/>
                      <w:szCs w:val="18"/>
                    </w:rPr>
                    <w:t>270</w:t>
                  </w:r>
                </w:p>
              </w:tc>
              <w:tc>
                <w:tcPr>
                  <w:tcW w:w="1220" w:type="dxa"/>
                  <w:tcBorders>
                    <w:left w:val="nil"/>
                    <w:bottom w:val="single" w:sz="4" w:space="0" w:color="auto"/>
                    <w:right w:val="nil"/>
                  </w:tcBorders>
                </w:tcPr>
                <w:p w14:paraId="07CC1D94" w14:textId="69C72DBB" w:rsidR="00FC105D" w:rsidRPr="004B2F7E" w:rsidRDefault="00FC105D" w:rsidP="00FC105D">
                  <w:pPr>
                    <w:pStyle w:val="a2"/>
                    <w:ind w:firstLineChars="0" w:firstLine="0"/>
                    <w:jc w:val="center"/>
                    <w:rPr>
                      <w:sz w:val="18"/>
                      <w:szCs w:val="18"/>
                    </w:rPr>
                  </w:pPr>
                  <w:r w:rsidRPr="005A14AB">
                    <w:rPr>
                      <w:rFonts w:hint="eastAsia"/>
                      <w:sz w:val="18"/>
                      <w:szCs w:val="18"/>
                    </w:rPr>
                    <w:t>270</w:t>
                  </w:r>
                </w:p>
              </w:tc>
              <w:tc>
                <w:tcPr>
                  <w:tcW w:w="1220" w:type="dxa"/>
                  <w:tcBorders>
                    <w:left w:val="nil"/>
                    <w:bottom w:val="single" w:sz="4" w:space="0" w:color="auto"/>
                    <w:right w:val="nil"/>
                  </w:tcBorders>
                </w:tcPr>
                <w:p w14:paraId="3C97696B" w14:textId="3AEEC51B" w:rsidR="00FC105D" w:rsidRPr="004B2F7E" w:rsidRDefault="00FC105D" w:rsidP="00FC105D">
                  <w:pPr>
                    <w:pStyle w:val="a2"/>
                    <w:ind w:firstLineChars="0" w:firstLine="0"/>
                    <w:jc w:val="center"/>
                    <w:rPr>
                      <w:sz w:val="18"/>
                      <w:szCs w:val="18"/>
                    </w:rPr>
                  </w:pPr>
                  <w:r w:rsidRPr="005A14AB">
                    <w:rPr>
                      <w:rFonts w:hint="eastAsia"/>
                      <w:sz w:val="18"/>
                      <w:szCs w:val="18"/>
                    </w:rPr>
                    <w:t>270</w:t>
                  </w:r>
                </w:p>
              </w:tc>
            </w:tr>
            <w:tr w:rsidR="003D5954" w:rsidRPr="004B2F7E" w14:paraId="371CBCE2" w14:textId="77777777" w:rsidTr="00FC105D">
              <w:tc>
                <w:tcPr>
                  <w:tcW w:w="4416" w:type="dxa"/>
                  <w:tcBorders>
                    <w:top w:val="single" w:sz="4" w:space="0" w:color="auto"/>
                    <w:left w:val="nil"/>
                    <w:bottom w:val="nil"/>
                    <w:right w:val="nil"/>
                  </w:tcBorders>
                </w:tcPr>
                <w:p w14:paraId="6F6230C1" w14:textId="6A674670" w:rsidR="003D5954" w:rsidRPr="004B2F7E" w:rsidRDefault="00FC105D" w:rsidP="00FC105D">
                  <w:pPr>
                    <w:pStyle w:val="a2"/>
                    <w:ind w:firstLineChars="0" w:firstLine="0"/>
                    <w:rPr>
                      <w:sz w:val="18"/>
                      <w:szCs w:val="18"/>
                    </w:rPr>
                  </w:pPr>
                  <w:r>
                    <w:rPr>
                      <w:rFonts w:hint="eastAsia"/>
                      <w:sz w:val="18"/>
                      <w:szCs w:val="18"/>
                    </w:rPr>
                    <w:t>フリー・キャッシュ・フロー（単位：万円）</w:t>
                  </w:r>
                </w:p>
              </w:tc>
              <w:tc>
                <w:tcPr>
                  <w:tcW w:w="945" w:type="dxa"/>
                  <w:tcBorders>
                    <w:top w:val="single" w:sz="4" w:space="0" w:color="auto"/>
                    <w:left w:val="nil"/>
                    <w:bottom w:val="nil"/>
                    <w:right w:val="nil"/>
                  </w:tcBorders>
                </w:tcPr>
                <w:p w14:paraId="24F54C95" w14:textId="77777777" w:rsidR="003D5954" w:rsidRPr="004B2F7E" w:rsidRDefault="003D5954" w:rsidP="003D5954">
                  <w:pPr>
                    <w:pStyle w:val="a2"/>
                    <w:ind w:firstLineChars="0" w:firstLine="0"/>
                    <w:jc w:val="center"/>
                    <w:rPr>
                      <w:sz w:val="18"/>
                      <w:szCs w:val="18"/>
                    </w:rPr>
                  </w:pPr>
                </w:p>
              </w:tc>
              <w:tc>
                <w:tcPr>
                  <w:tcW w:w="1219" w:type="dxa"/>
                  <w:tcBorders>
                    <w:top w:val="single" w:sz="4" w:space="0" w:color="auto"/>
                    <w:left w:val="nil"/>
                    <w:bottom w:val="nil"/>
                    <w:right w:val="nil"/>
                  </w:tcBorders>
                </w:tcPr>
                <w:p w14:paraId="7187BC54" w14:textId="77777777" w:rsidR="003D5954" w:rsidRPr="004B2F7E" w:rsidRDefault="003D5954" w:rsidP="003D5954">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single" w:sz="4" w:space="0" w:color="auto"/>
                    <w:left w:val="nil"/>
                    <w:bottom w:val="nil"/>
                    <w:right w:val="nil"/>
                  </w:tcBorders>
                </w:tcPr>
                <w:p w14:paraId="7F50D84D" w14:textId="77777777" w:rsidR="003D5954" w:rsidRPr="004B2F7E" w:rsidRDefault="003D5954" w:rsidP="003D5954">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single" w:sz="4" w:space="0" w:color="auto"/>
                    <w:left w:val="nil"/>
                    <w:bottom w:val="nil"/>
                    <w:right w:val="nil"/>
                  </w:tcBorders>
                </w:tcPr>
                <w:p w14:paraId="5B86F07E" w14:textId="77777777" w:rsidR="003D5954" w:rsidRPr="004B2F7E" w:rsidRDefault="003D5954" w:rsidP="003D5954">
                  <w:pPr>
                    <w:pStyle w:val="a2"/>
                    <w:ind w:firstLineChars="0" w:firstLine="0"/>
                    <w:jc w:val="center"/>
                    <w:rPr>
                      <w:sz w:val="18"/>
                      <w:szCs w:val="18"/>
                    </w:rPr>
                  </w:pPr>
                  <w:r w:rsidRPr="004B2F7E">
                    <w:rPr>
                      <w:rFonts w:hint="eastAsia"/>
                      <w:sz w:val="18"/>
                      <w:szCs w:val="18"/>
                    </w:rPr>
                    <w:t>3</w:t>
                  </w:r>
                  <w:r w:rsidRPr="004B2F7E">
                    <w:rPr>
                      <w:sz w:val="18"/>
                      <w:szCs w:val="18"/>
                    </w:rPr>
                    <w:t>,000</w:t>
                  </w:r>
                </w:p>
              </w:tc>
              <w:tc>
                <w:tcPr>
                  <w:tcW w:w="1220" w:type="dxa"/>
                  <w:tcBorders>
                    <w:top w:val="single" w:sz="4" w:space="0" w:color="auto"/>
                    <w:left w:val="nil"/>
                    <w:bottom w:val="nil"/>
                    <w:right w:val="nil"/>
                  </w:tcBorders>
                </w:tcPr>
                <w:p w14:paraId="62C4E89D" w14:textId="77777777" w:rsidR="003D5954" w:rsidRPr="004B2F7E" w:rsidRDefault="003D5954" w:rsidP="003D5954">
                  <w:pPr>
                    <w:pStyle w:val="a2"/>
                    <w:ind w:firstLineChars="0" w:firstLine="0"/>
                    <w:jc w:val="center"/>
                    <w:rPr>
                      <w:sz w:val="18"/>
                      <w:szCs w:val="18"/>
                    </w:rPr>
                  </w:pPr>
                  <w:r w:rsidRPr="004B2F7E">
                    <w:rPr>
                      <w:rFonts w:hint="eastAsia"/>
                      <w:sz w:val="18"/>
                      <w:szCs w:val="18"/>
                    </w:rPr>
                    <w:t>3</w:t>
                  </w:r>
                  <w:r w:rsidRPr="004B2F7E">
                    <w:rPr>
                      <w:sz w:val="18"/>
                      <w:szCs w:val="18"/>
                    </w:rPr>
                    <w:t>,000</w:t>
                  </w:r>
                </w:p>
              </w:tc>
            </w:tr>
            <w:tr w:rsidR="008A6D4D" w:rsidRPr="004B2F7E" w14:paraId="5DE29313" w14:textId="77777777" w:rsidTr="00A929B7">
              <w:tc>
                <w:tcPr>
                  <w:tcW w:w="4416" w:type="dxa"/>
                  <w:tcBorders>
                    <w:top w:val="nil"/>
                    <w:left w:val="nil"/>
                    <w:bottom w:val="nil"/>
                    <w:right w:val="nil"/>
                  </w:tcBorders>
                </w:tcPr>
                <w:p w14:paraId="13EBA352" w14:textId="138D32EA" w:rsidR="008A6D4D" w:rsidRPr="004B2F7E" w:rsidRDefault="008A6D4D" w:rsidP="008A6D4D">
                  <w:pPr>
                    <w:pStyle w:val="a2"/>
                    <w:numPr>
                      <w:ilvl w:val="0"/>
                      <w:numId w:val="34"/>
                    </w:numPr>
                    <w:ind w:left="342" w:firstLineChars="0"/>
                    <w:rPr>
                      <w:rFonts w:hint="eastAsia"/>
                      <w:sz w:val="18"/>
                      <w:szCs w:val="18"/>
                    </w:rPr>
                  </w:pPr>
                  <w:r>
                    <w:rPr>
                      <w:rFonts w:hint="eastAsia"/>
                      <w:sz w:val="18"/>
                      <w:szCs w:val="18"/>
                    </w:rPr>
                    <w:t>減価償却費</w:t>
                  </w:r>
                </w:p>
              </w:tc>
              <w:tc>
                <w:tcPr>
                  <w:tcW w:w="945" w:type="dxa"/>
                  <w:tcBorders>
                    <w:top w:val="nil"/>
                    <w:left w:val="nil"/>
                    <w:bottom w:val="nil"/>
                    <w:right w:val="nil"/>
                  </w:tcBorders>
                </w:tcPr>
                <w:p w14:paraId="51E53F47" w14:textId="77777777" w:rsidR="008A6D4D" w:rsidRPr="004B2F7E" w:rsidRDefault="008A6D4D" w:rsidP="008A6D4D">
                  <w:pPr>
                    <w:pStyle w:val="a2"/>
                    <w:ind w:firstLineChars="0" w:firstLine="0"/>
                    <w:jc w:val="center"/>
                    <w:rPr>
                      <w:sz w:val="18"/>
                      <w:szCs w:val="18"/>
                    </w:rPr>
                  </w:pPr>
                </w:p>
              </w:tc>
              <w:tc>
                <w:tcPr>
                  <w:tcW w:w="1219" w:type="dxa"/>
                  <w:tcBorders>
                    <w:top w:val="nil"/>
                    <w:left w:val="nil"/>
                    <w:bottom w:val="nil"/>
                    <w:right w:val="nil"/>
                  </w:tcBorders>
                </w:tcPr>
                <w:p w14:paraId="62B9735D" w14:textId="5C321AC7" w:rsidR="008A6D4D" w:rsidRPr="004B2F7E" w:rsidRDefault="008A6D4D" w:rsidP="008A6D4D">
                  <w:pPr>
                    <w:pStyle w:val="a2"/>
                    <w:ind w:firstLineChars="0" w:firstLine="0"/>
                    <w:jc w:val="center"/>
                    <w:rPr>
                      <w:rFonts w:hint="eastAsia"/>
                      <w:sz w:val="18"/>
                      <w:szCs w:val="18"/>
                    </w:rPr>
                  </w:pPr>
                  <w:r>
                    <w:rPr>
                      <w:rFonts w:hint="eastAsia"/>
                      <w:sz w:val="18"/>
                      <w:szCs w:val="18"/>
                    </w:rPr>
                    <w:t>5</w:t>
                  </w:r>
                  <w:r>
                    <w:rPr>
                      <w:sz w:val="18"/>
                      <w:szCs w:val="18"/>
                    </w:rPr>
                    <w:t>50</w:t>
                  </w:r>
                </w:p>
              </w:tc>
              <w:tc>
                <w:tcPr>
                  <w:tcW w:w="1220" w:type="dxa"/>
                  <w:tcBorders>
                    <w:top w:val="nil"/>
                    <w:left w:val="nil"/>
                    <w:bottom w:val="nil"/>
                    <w:right w:val="nil"/>
                  </w:tcBorders>
                </w:tcPr>
                <w:p w14:paraId="7F8B9830" w14:textId="178339CB" w:rsidR="008A6D4D" w:rsidRPr="004B2F7E" w:rsidRDefault="008A6D4D" w:rsidP="008A6D4D">
                  <w:pPr>
                    <w:pStyle w:val="a2"/>
                    <w:ind w:firstLineChars="0" w:firstLine="0"/>
                    <w:jc w:val="center"/>
                    <w:rPr>
                      <w:rFonts w:hint="eastAsia"/>
                      <w:sz w:val="18"/>
                      <w:szCs w:val="18"/>
                    </w:rPr>
                  </w:pPr>
                  <w:r w:rsidRPr="008041D2">
                    <w:rPr>
                      <w:rFonts w:hint="eastAsia"/>
                      <w:sz w:val="18"/>
                      <w:szCs w:val="18"/>
                    </w:rPr>
                    <w:t>5</w:t>
                  </w:r>
                  <w:r w:rsidRPr="008041D2">
                    <w:rPr>
                      <w:sz w:val="18"/>
                      <w:szCs w:val="18"/>
                    </w:rPr>
                    <w:t>50</w:t>
                  </w:r>
                </w:p>
              </w:tc>
              <w:tc>
                <w:tcPr>
                  <w:tcW w:w="1220" w:type="dxa"/>
                  <w:tcBorders>
                    <w:top w:val="nil"/>
                    <w:left w:val="nil"/>
                    <w:bottom w:val="nil"/>
                    <w:right w:val="nil"/>
                  </w:tcBorders>
                </w:tcPr>
                <w:p w14:paraId="295A6EBD" w14:textId="204CF14C" w:rsidR="008A6D4D" w:rsidRPr="004B2F7E" w:rsidRDefault="008A6D4D" w:rsidP="008A6D4D">
                  <w:pPr>
                    <w:pStyle w:val="a2"/>
                    <w:ind w:firstLineChars="0" w:firstLine="0"/>
                    <w:jc w:val="center"/>
                    <w:rPr>
                      <w:rFonts w:hint="eastAsia"/>
                      <w:sz w:val="18"/>
                      <w:szCs w:val="18"/>
                    </w:rPr>
                  </w:pPr>
                  <w:r w:rsidRPr="008041D2">
                    <w:rPr>
                      <w:rFonts w:hint="eastAsia"/>
                      <w:sz w:val="18"/>
                      <w:szCs w:val="18"/>
                    </w:rPr>
                    <w:t>5</w:t>
                  </w:r>
                  <w:r w:rsidRPr="008041D2">
                    <w:rPr>
                      <w:sz w:val="18"/>
                      <w:szCs w:val="18"/>
                    </w:rPr>
                    <w:t>50</w:t>
                  </w:r>
                </w:p>
              </w:tc>
              <w:tc>
                <w:tcPr>
                  <w:tcW w:w="1220" w:type="dxa"/>
                  <w:tcBorders>
                    <w:top w:val="nil"/>
                    <w:left w:val="nil"/>
                    <w:bottom w:val="nil"/>
                    <w:right w:val="nil"/>
                  </w:tcBorders>
                </w:tcPr>
                <w:p w14:paraId="0D570189" w14:textId="42D1AE33" w:rsidR="008A6D4D" w:rsidRPr="004B2F7E" w:rsidRDefault="008A6D4D" w:rsidP="008A6D4D">
                  <w:pPr>
                    <w:pStyle w:val="a2"/>
                    <w:ind w:firstLineChars="0" w:firstLine="0"/>
                    <w:jc w:val="center"/>
                    <w:rPr>
                      <w:rFonts w:hint="eastAsia"/>
                      <w:sz w:val="18"/>
                      <w:szCs w:val="18"/>
                    </w:rPr>
                  </w:pPr>
                  <w:r w:rsidRPr="008041D2">
                    <w:rPr>
                      <w:rFonts w:hint="eastAsia"/>
                      <w:sz w:val="18"/>
                      <w:szCs w:val="18"/>
                    </w:rPr>
                    <w:t>5</w:t>
                  </w:r>
                  <w:r w:rsidRPr="008041D2">
                    <w:rPr>
                      <w:sz w:val="18"/>
                      <w:szCs w:val="18"/>
                    </w:rPr>
                    <w:t>50</w:t>
                  </w:r>
                </w:p>
              </w:tc>
            </w:tr>
            <w:tr w:rsidR="00FC105D" w:rsidRPr="004B2F7E" w14:paraId="23C3C189" w14:textId="77777777" w:rsidTr="00A929B7">
              <w:tc>
                <w:tcPr>
                  <w:tcW w:w="4416" w:type="dxa"/>
                  <w:tcBorders>
                    <w:top w:val="nil"/>
                    <w:left w:val="nil"/>
                    <w:bottom w:val="nil"/>
                    <w:right w:val="nil"/>
                  </w:tcBorders>
                </w:tcPr>
                <w:p w14:paraId="1E39242F" w14:textId="495B4C2E" w:rsidR="00FC105D" w:rsidRPr="004B2F7E" w:rsidRDefault="008A6D4D" w:rsidP="003D5954">
                  <w:pPr>
                    <w:pStyle w:val="a2"/>
                    <w:numPr>
                      <w:ilvl w:val="0"/>
                      <w:numId w:val="34"/>
                    </w:numPr>
                    <w:ind w:left="342" w:firstLineChars="0"/>
                    <w:rPr>
                      <w:rFonts w:hint="eastAsia"/>
                      <w:sz w:val="18"/>
                      <w:szCs w:val="18"/>
                    </w:rPr>
                  </w:pPr>
                  <w:r>
                    <w:rPr>
                      <w:rFonts w:hint="eastAsia"/>
                      <w:sz w:val="18"/>
                      <w:szCs w:val="18"/>
                    </w:rPr>
                    <w:t>資本支出</w:t>
                  </w:r>
                </w:p>
              </w:tc>
              <w:tc>
                <w:tcPr>
                  <w:tcW w:w="945" w:type="dxa"/>
                  <w:tcBorders>
                    <w:top w:val="nil"/>
                    <w:left w:val="nil"/>
                    <w:bottom w:val="nil"/>
                    <w:right w:val="nil"/>
                  </w:tcBorders>
                </w:tcPr>
                <w:p w14:paraId="112DDCF8" w14:textId="3924AA63" w:rsidR="00FC105D" w:rsidRPr="004B2F7E" w:rsidRDefault="008A6D4D" w:rsidP="003D5954">
                  <w:pPr>
                    <w:pStyle w:val="a2"/>
                    <w:ind w:firstLineChars="0" w:firstLine="0"/>
                    <w:jc w:val="center"/>
                    <w:rPr>
                      <w:sz w:val="18"/>
                      <w:szCs w:val="18"/>
                    </w:rPr>
                  </w:pPr>
                  <w:r>
                    <w:rPr>
                      <w:rFonts w:hint="eastAsia"/>
                      <w:sz w:val="18"/>
                      <w:szCs w:val="18"/>
                    </w:rPr>
                    <w:t>-</w:t>
                  </w:r>
                  <w:r>
                    <w:rPr>
                      <w:sz w:val="18"/>
                      <w:szCs w:val="18"/>
                    </w:rPr>
                    <w:t>2,200</w:t>
                  </w:r>
                </w:p>
              </w:tc>
              <w:tc>
                <w:tcPr>
                  <w:tcW w:w="1219" w:type="dxa"/>
                  <w:tcBorders>
                    <w:top w:val="nil"/>
                    <w:left w:val="nil"/>
                    <w:bottom w:val="nil"/>
                    <w:right w:val="nil"/>
                  </w:tcBorders>
                </w:tcPr>
                <w:p w14:paraId="2782CAEC" w14:textId="77777777" w:rsidR="00FC105D" w:rsidRPr="004B2F7E" w:rsidRDefault="00FC105D" w:rsidP="003D5954">
                  <w:pPr>
                    <w:pStyle w:val="a2"/>
                    <w:ind w:firstLineChars="0" w:firstLine="0"/>
                    <w:jc w:val="center"/>
                    <w:rPr>
                      <w:rFonts w:hint="eastAsia"/>
                      <w:sz w:val="18"/>
                      <w:szCs w:val="18"/>
                    </w:rPr>
                  </w:pPr>
                </w:p>
              </w:tc>
              <w:tc>
                <w:tcPr>
                  <w:tcW w:w="1220" w:type="dxa"/>
                  <w:tcBorders>
                    <w:top w:val="nil"/>
                    <w:left w:val="nil"/>
                    <w:bottom w:val="nil"/>
                    <w:right w:val="nil"/>
                  </w:tcBorders>
                </w:tcPr>
                <w:p w14:paraId="5FAF7562" w14:textId="77777777" w:rsidR="00FC105D" w:rsidRPr="004B2F7E" w:rsidRDefault="00FC105D" w:rsidP="003D5954">
                  <w:pPr>
                    <w:pStyle w:val="a2"/>
                    <w:ind w:firstLineChars="0" w:firstLine="0"/>
                    <w:jc w:val="center"/>
                    <w:rPr>
                      <w:rFonts w:hint="eastAsia"/>
                      <w:sz w:val="18"/>
                      <w:szCs w:val="18"/>
                    </w:rPr>
                  </w:pPr>
                </w:p>
              </w:tc>
              <w:tc>
                <w:tcPr>
                  <w:tcW w:w="1220" w:type="dxa"/>
                  <w:tcBorders>
                    <w:top w:val="nil"/>
                    <w:left w:val="nil"/>
                    <w:bottom w:val="nil"/>
                    <w:right w:val="nil"/>
                  </w:tcBorders>
                </w:tcPr>
                <w:p w14:paraId="69370C89" w14:textId="77777777" w:rsidR="00FC105D" w:rsidRPr="004B2F7E" w:rsidRDefault="00FC105D" w:rsidP="003D5954">
                  <w:pPr>
                    <w:pStyle w:val="a2"/>
                    <w:ind w:firstLineChars="0" w:firstLine="0"/>
                    <w:jc w:val="center"/>
                    <w:rPr>
                      <w:rFonts w:hint="eastAsia"/>
                      <w:sz w:val="18"/>
                      <w:szCs w:val="18"/>
                    </w:rPr>
                  </w:pPr>
                </w:p>
              </w:tc>
              <w:tc>
                <w:tcPr>
                  <w:tcW w:w="1220" w:type="dxa"/>
                  <w:tcBorders>
                    <w:top w:val="nil"/>
                    <w:left w:val="nil"/>
                    <w:bottom w:val="nil"/>
                    <w:right w:val="nil"/>
                  </w:tcBorders>
                </w:tcPr>
                <w:p w14:paraId="7FE8DF19" w14:textId="77777777" w:rsidR="00FC105D" w:rsidRPr="004B2F7E" w:rsidRDefault="00FC105D" w:rsidP="003D5954">
                  <w:pPr>
                    <w:pStyle w:val="a2"/>
                    <w:ind w:firstLineChars="0" w:firstLine="0"/>
                    <w:jc w:val="center"/>
                    <w:rPr>
                      <w:rFonts w:hint="eastAsia"/>
                      <w:sz w:val="18"/>
                      <w:szCs w:val="18"/>
                    </w:rPr>
                  </w:pPr>
                </w:p>
              </w:tc>
            </w:tr>
            <w:tr w:rsidR="007C2036" w:rsidRPr="004B2F7E" w14:paraId="2D4D5608" w14:textId="77777777" w:rsidTr="00A929B7">
              <w:tc>
                <w:tcPr>
                  <w:tcW w:w="4416" w:type="dxa"/>
                  <w:tcBorders>
                    <w:top w:val="nil"/>
                    <w:left w:val="nil"/>
                    <w:bottom w:val="single" w:sz="4" w:space="0" w:color="auto"/>
                    <w:right w:val="nil"/>
                  </w:tcBorders>
                </w:tcPr>
                <w:p w14:paraId="6486E884" w14:textId="6E6836A4" w:rsidR="007C2036" w:rsidRPr="004B2F7E" w:rsidRDefault="007C2036" w:rsidP="007C2036">
                  <w:pPr>
                    <w:pStyle w:val="a2"/>
                    <w:numPr>
                      <w:ilvl w:val="0"/>
                      <w:numId w:val="34"/>
                    </w:numPr>
                    <w:ind w:left="342" w:firstLineChars="0"/>
                    <w:rPr>
                      <w:sz w:val="18"/>
                      <w:szCs w:val="18"/>
                    </w:rPr>
                  </w:pPr>
                  <w:r>
                    <w:rPr>
                      <w:rFonts w:hint="eastAsia"/>
                      <w:sz w:val="18"/>
                      <w:szCs w:val="18"/>
                    </w:rPr>
                    <w:t>節税効果を考慮しないFCF（⑨+⑩＋⑪）</w:t>
                  </w:r>
                </w:p>
              </w:tc>
              <w:tc>
                <w:tcPr>
                  <w:tcW w:w="945" w:type="dxa"/>
                  <w:tcBorders>
                    <w:top w:val="nil"/>
                    <w:left w:val="nil"/>
                    <w:bottom w:val="single" w:sz="4" w:space="0" w:color="auto"/>
                    <w:right w:val="nil"/>
                  </w:tcBorders>
                </w:tcPr>
                <w:p w14:paraId="2692F58F" w14:textId="7542582D" w:rsidR="007C2036" w:rsidRPr="004B2F7E" w:rsidRDefault="007C2036" w:rsidP="007C2036">
                  <w:pPr>
                    <w:pStyle w:val="a2"/>
                    <w:ind w:firstLineChars="0" w:firstLine="0"/>
                    <w:jc w:val="center"/>
                    <w:rPr>
                      <w:sz w:val="18"/>
                      <w:szCs w:val="18"/>
                    </w:rPr>
                  </w:pPr>
                  <w:r>
                    <w:rPr>
                      <w:sz w:val="18"/>
                      <w:szCs w:val="18"/>
                    </w:rPr>
                    <w:t>-</w:t>
                  </w:r>
                  <w:r>
                    <w:rPr>
                      <w:rFonts w:hint="eastAsia"/>
                      <w:sz w:val="18"/>
                      <w:szCs w:val="18"/>
                    </w:rPr>
                    <w:t>２,200</w:t>
                  </w:r>
                </w:p>
              </w:tc>
              <w:tc>
                <w:tcPr>
                  <w:tcW w:w="1219" w:type="dxa"/>
                  <w:tcBorders>
                    <w:top w:val="nil"/>
                    <w:left w:val="nil"/>
                    <w:bottom w:val="single" w:sz="4" w:space="0" w:color="auto"/>
                    <w:right w:val="nil"/>
                  </w:tcBorders>
                </w:tcPr>
                <w:p w14:paraId="6EE32E1C" w14:textId="127FFD2F" w:rsidR="007C2036" w:rsidRPr="004B2F7E" w:rsidRDefault="007C2036" w:rsidP="007C2036">
                  <w:pPr>
                    <w:pStyle w:val="a2"/>
                    <w:ind w:firstLineChars="0" w:firstLine="0"/>
                    <w:jc w:val="center"/>
                    <w:rPr>
                      <w:sz w:val="18"/>
                      <w:szCs w:val="18"/>
                    </w:rPr>
                  </w:pPr>
                  <w:r>
                    <w:rPr>
                      <w:rFonts w:hint="eastAsia"/>
                      <w:sz w:val="18"/>
                      <w:szCs w:val="18"/>
                    </w:rPr>
                    <w:t>8</w:t>
                  </w:r>
                  <w:r>
                    <w:rPr>
                      <w:sz w:val="18"/>
                      <w:szCs w:val="18"/>
                    </w:rPr>
                    <w:t>20</w:t>
                  </w:r>
                </w:p>
              </w:tc>
              <w:tc>
                <w:tcPr>
                  <w:tcW w:w="1220" w:type="dxa"/>
                  <w:tcBorders>
                    <w:top w:val="nil"/>
                    <w:left w:val="nil"/>
                    <w:bottom w:val="single" w:sz="4" w:space="0" w:color="auto"/>
                    <w:right w:val="nil"/>
                  </w:tcBorders>
                </w:tcPr>
                <w:p w14:paraId="1C6CED19" w14:textId="27E53118" w:rsidR="007C2036" w:rsidRPr="004B2F7E" w:rsidRDefault="007C2036" w:rsidP="007C2036">
                  <w:pPr>
                    <w:pStyle w:val="a2"/>
                    <w:ind w:firstLineChars="0" w:firstLine="0"/>
                    <w:jc w:val="center"/>
                    <w:rPr>
                      <w:sz w:val="18"/>
                      <w:szCs w:val="18"/>
                    </w:rPr>
                  </w:pPr>
                  <w:r>
                    <w:rPr>
                      <w:rFonts w:hint="eastAsia"/>
                      <w:sz w:val="18"/>
                      <w:szCs w:val="18"/>
                    </w:rPr>
                    <w:t>8</w:t>
                  </w:r>
                  <w:r>
                    <w:rPr>
                      <w:sz w:val="18"/>
                      <w:szCs w:val="18"/>
                    </w:rPr>
                    <w:t>20</w:t>
                  </w:r>
                </w:p>
              </w:tc>
              <w:tc>
                <w:tcPr>
                  <w:tcW w:w="1220" w:type="dxa"/>
                  <w:tcBorders>
                    <w:top w:val="nil"/>
                    <w:left w:val="nil"/>
                    <w:bottom w:val="single" w:sz="4" w:space="0" w:color="auto"/>
                    <w:right w:val="nil"/>
                  </w:tcBorders>
                </w:tcPr>
                <w:p w14:paraId="19D0948D" w14:textId="7470AD6D" w:rsidR="007C2036" w:rsidRPr="004B2F7E" w:rsidRDefault="007C2036" w:rsidP="007C2036">
                  <w:pPr>
                    <w:pStyle w:val="a2"/>
                    <w:ind w:firstLineChars="0" w:firstLine="0"/>
                    <w:jc w:val="center"/>
                    <w:rPr>
                      <w:sz w:val="18"/>
                      <w:szCs w:val="18"/>
                    </w:rPr>
                  </w:pPr>
                  <w:r>
                    <w:rPr>
                      <w:rFonts w:hint="eastAsia"/>
                      <w:sz w:val="18"/>
                      <w:szCs w:val="18"/>
                    </w:rPr>
                    <w:t>8</w:t>
                  </w:r>
                  <w:r>
                    <w:rPr>
                      <w:sz w:val="18"/>
                      <w:szCs w:val="18"/>
                    </w:rPr>
                    <w:t>20</w:t>
                  </w:r>
                </w:p>
              </w:tc>
              <w:tc>
                <w:tcPr>
                  <w:tcW w:w="1220" w:type="dxa"/>
                  <w:tcBorders>
                    <w:top w:val="nil"/>
                    <w:left w:val="nil"/>
                    <w:bottom w:val="single" w:sz="4" w:space="0" w:color="auto"/>
                    <w:right w:val="nil"/>
                  </w:tcBorders>
                </w:tcPr>
                <w:p w14:paraId="71DFAF19" w14:textId="7C047E6D" w:rsidR="007C2036" w:rsidRPr="004B2F7E" w:rsidRDefault="007C2036" w:rsidP="007C2036">
                  <w:pPr>
                    <w:pStyle w:val="a2"/>
                    <w:ind w:firstLineChars="0" w:firstLine="0"/>
                    <w:jc w:val="center"/>
                    <w:rPr>
                      <w:sz w:val="18"/>
                      <w:szCs w:val="18"/>
                    </w:rPr>
                  </w:pPr>
                  <w:r>
                    <w:rPr>
                      <w:rFonts w:hint="eastAsia"/>
                      <w:sz w:val="18"/>
                      <w:szCs w:val="18"/>
                    </w:rPr>
                    <w:t>8</w:t>
                  </w:r>
                  <w:r>
                    <w:rPr>
                      <w:sz w:val="18"/>
                      <w:szCs w:val="18"/>
                    </w:rPr>
                    <w:t>20</w:t>
                  </w:r>
                </w:p>
              </w:tc>
            </w:tr>
          </w:tbl>
          <w:p w14:paraId="590C90C7" w14:textId="77777777" w:rsidR="00C246AC" w:rsidRDefault="00C246AC" w:rsidP="00A929B7">
            <w:pPr>
              <w:pStyle w:val="a2"/>
              <w:ind w:firstLineChars="0" w:firstLine="0"/>
            </w:pPr>
          </w:p>
          <w:p w14:paraId="7089930C" w14:textId="3A8A3DFE" w:rsidR="00C246AC" w:rsidRDefault="00950C2A" w:rsidP="00A929B7">
            <w:pPr>
              <w:pStyle w:val="a2"/>
              <w:ind w:firstLineChars="0" w:firstLine="0"/>
              <w:rPr>
                <w:rFonts w:hint="eastAsia"/>
              </w:rPr>
            </w:pPr>
            <w:r>
              <w:rPr>
                <w:rFonts w:hint="eastAsia"/>
              </w:rPr>
              <w:t>例題5から計算された</w:t>
            </w:r>
            <w:r w:rsidR="007C3A5D">
              <w:rPr>
                <w:rFonts w:hint="eastAsia"/>
              </w:rPr>
              <w:t>税引き後WAACより，「AH002」事業の付加価値（NPV）</w:t>
            </w:r>
            <w:r w:rsidR="00C162D3">
              <w:rPr>
                <w:rFonts w:hint="eastAsia"/>
              </w:rPr>
              <w:t>は，</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6"/>
              <w:gridCol w:w="1424"/>
            </w:tblGrid>
            <w:tr w:rsidR="00741CD2" w14:paraId="555C5CF1" w14:textId="77777777" w:rsidTr="00A929B7">
              <w:tc>
                <w:tcPr>
                  <w:tcW w:w="8806" w:type="dxa"/>
                </w:tcPr>
                <w:p w14:paraId="552486D1" w14:textId="410E755D" w:rsidR="00E278D6" w:rsidRPr="00E278D6" w:rsidRDefault="00C162D3" w:rsidP="00A929B7">
                  <w:pPr>
                    <w:pStyle w:val="a2"/>
                    <w:ind w:firstLineChars="0" w:firstLine="0"/>
                    <w:rPr>
                      <w:rFonts w:hint="eastAsia"/>
                    </w:rPr>
                  </w:pPr>
                  <m:oMathPara>
                    <m:oMath>
                      <m:r>
                        <w:rPr>
                          <w:rFonts w:ascii="Cambria Math" w:hAnsi="Cambria Math"/>
                        </w:rPr>
                        <m:t>NPV</m:t>
                      </m:r>
                      <m:r>
                        <m:rPr>
                          <m:aln/>
                        </m:rPr>
                        <w:rPr>
                          <w:rFonts w:ascii="Cambria Math" w:hAnsi="Cambria Math"/>
                        </w:rPr>
                        <m:t>=</m:t>
                      </m:r>
                      <m:nary>
                        <m:naryPr>
                          <m:chr m:val="∑"/>
                          <m:ctrlPr>
                            <w:rPr>
                              <w:rFonts w:ascii="Cambria Math" w:hAnsi="Cambria Math"/>
                              <w:i/>
                            </w:rPr>
                          </m:ctrlPr>
                        </m:naryPr>
                        <m:sub>
                          <m:r>
                            <w:rPr>
                              <w:rFonts w:ascii="Cambria Math" w:hAnsi="Cambria Math"/>
                            </w:rPr>
                            <m:t>t=0</m:t>
                          </m:r>
                        </m:sub>
                        <m:sup>
                          <m:r>
                            <w:rPr>
                              <w:rFonts w:ascii="Cambria Math" w:hAnsi="Cambria Math"/>
                            </w:rPr>
                            <m:t>T</m:t>
                          </m:r>
                        </m:sup>
                        <m:e>
                          <m:f>
                            <m:fPr>
                              <m:ctrlPr>
                                <w:rPr>
                                  <w:rFonts w:ascii="Cambria Math" w:hAnsi="Cambria Math"/>
                                  <w:i/>
                                </w:rPr>
                              </m:ctrlPr>
                            </m:fPr>
                            <m:num>
                              <m:r>
                                <w:rPr>
                                  <w:rFonts w:ascii="Cambria Math" w:hAnsi="Cambria Math"/>
                                </w:rPr>
                                <m:t>FC</m:t>
                              </m:r>
                              <m:sSubSup>
                                <m:sSubSupPr>
                                  <m:ctrlPr>
                                    <w:rPr>
                                      <w:rFonts w:ascii="Cambria Math" w:hAnsi="Cambria Math"/>
                                      <w:i/>
                                    </w:rPr>
                                  </m:ctrlPr>
                                </m:sSubSupPr>
                                <m:e>
                                  <m:r>
                                    <w:rPr>
                                      <w:rFonts w:ascii="Cambria Math" w:hAnsi="Cambria Math"/>
                                    </w:rPr>
                                    <m:t>F</m:t>
                                  </m:r>
                                </m:e>
                                <m:sub>
                                  <m:r>
                                    <w:rPr>
                                      <w:rFonts w:ascii="Cambria Math" w:hAnsi="Cambria Math" w:hint="eastAsia"/>
                                    </w:rPr>
                                    <m:t>t</m:t>
                                  </m:r>
                                </m:sub>
                                <m:sup>
                                  <m:r>
                                    <w:rPr>
                                      <w:rFonts w:ascii="Cambria Math" w:hAnsi="Cambria Math"/>
                                    </w:rPr>
                                    <m:t>Co</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1+WAA</m:t>
                                      </m:r>
                                      <m:sSup>
                                        <m:sSupPr>
                                          <m:ctrlPr>
                                            <w:rPr>
                                              <w:rFonts w:ascii="Cambria Math" w:hAnsi="Cambria Math"/>
                                              <w:i/>
                                            </w:rPr>
                                          </m:ctrlPr>
                                        </m:sSupPr>
                                        <m:e>
                                          <m:r>
                                            <w:rPr>
                                              <w:rFonts w:ascii="Cambria Math" w:hAnsi="Cambria Math"/>
                                            </w:rPr>
                                            <m:t>C</m:t>
                                          </m:r>
                                        </m:e>
                                        <m:sup>
                                          <m:r>
                                            <w:rPr>
                                              <w:rFonts w:ascii="Cambria Math" w:hAnsi="Cambria Math"/>
                                            </w:rPr>
                                            <m:t>Cut</m:t>
                                          </m:r>
                                        </m:sup>
                                      </m:sSup>
                                    </m:e>
                                  </m:d>
                                </m:e>
                                <m:sup>
                                  <m:r>
                                    <w:rPr>
                                      <w:rFonts w:ascii="Cambria Math" w:hAnsi="Cambria Math"/>
                                    </w:rPr>
                                    <m:t>t</m:t>
                                  </m:r>
                                </m:sup>
                              </m:sSup>
                            </m:den>
                          </m:f>
                        </m:e>
                      </m:nary>
                      <m:r>
                        <w:br/>
                      </m:r>
                    </m:oMath>
                    <m:oMath>
                      <m:r>
                        <m:rPr>
                          <m:aln/>
                        </m:rPr>
                        <w:rPr>
                          <w:rFonts w:ascii="Cambria Math" w:hAnsi="Cambria Math"/>
                        </w:rPr>
                        <m:t>=</m:t>
                      </m:r>
                      <m:r>
                        <w:rPr>
                          <w:rFonts w:ascii="Cambria Math" w:hAnsi="Cambria Math"/>
                        </w:rPr>
                        <m:t>-2,200+</m:t>
                      </m:r>
                      <m:nary>
                        <m:naryPr>
                          <m:chr m:val="∑"/>
                          <m:ctrlPr>
                            <w:rPr>
                              <w:rFonts w:ascii="Cambria Math" w:hAnsi="Cambria Math"/>
                              <w:i/>
                            </w:rPr>
                          </m:ctrlPr>
                        </m:naryPr>
                        <m:sub>
                          <m:r>
                            <w:rPr>
                              <w:rFonts w:ascii="Cambria Math" w:hAnsi="Cambria Math"/>
                            </w:rPr>
                            <m:t>t=1</m:t>
                          </m:r>
                        </m:sub>
                        <m:sup>
                          <m:r>
                            <w:rPr>
                              <w:rFonts w:ascii="Cambria Math" w:hAnsi="Cambria Math"/>
                            </w:rPr>
                            <m:t>4</m:t>
                          </m:r>
                        </m:sup>
                        <m:e>
                          <m:f>
                            <m:fPr>
                              <m:ctrlPr>
                                <w:rPr>
                                  <w:rFonts w:ascii="Cambria Math" w:hAnsi="Cambria Math"/>
                                  <w:i/>
                                </w:rPr>
                              </m:ctrlPr>
                            </m:fPr>
                            <m:num>
                              <m:r>
                                <w:rPr>
                                  <w:rFonts w:ascii="Cambria Math" w:hAnsi="Cambria Math"/>
                                </w:rPr>
                                <m:t>820</m:t>
                              </m:r>
                            </m:num>
                            <m:den>
                              <m:sSup>
                                <m:sSupPr>
                                  <m:ctrlPr>
                                    <w:rPr>
                                      <w:rFonts w:ascii="Cambria Math" w:hAnsi="Cambria Math"/>
                                      <w:i/>
                                    </w:rPr>
                                  </m:ctrlPr>
                                </m:sSupPr>
                                <m:e>
                                  <m:d>
                                    <m:dPr>
                                      <m:ctrlPr>
                                        <w:rPr>
                                          <w:rFonts w:ascii="Cambria Math" w:hAnsi="Cambria Math"/>
                                          <w:i/>
                                        </w:rPr>
                                      </m:ctrlPr>
                                    </m:dPr>
                                    <m:e>
                                      <m:r>
                                        <w:rPr>
                                          <w:rFonts w:ascii="Cambria Math" w:hAnsi="Cambria Math"/>
                                        </w:rPr>
                                        <m:t>1+0.12</m:t>
                                      </m:r>
                                    </m:e>
                                  </m:d>
                                </m:e>
                                <m:sup>
                                  <m:r>
                                    <w:rPr>
                                      <w:rFonts w:ascii="Cambria Math" w:hAnsi="Cambria Math"/>
                                    </w:rPr>
                                    <m:t>t</m:t>
                                  </m:r>
                                </m:sup>
                              </m:sSup>
                            </m:den>
                          </m:f>
                          <m:r>
                            <w:rPr>
                              <w:rFonts w:ascii="Cambria Math" w:hAnsi="Cambria Math"/>
                            </w:rPr>
                            <m:t>=290.63</m:t>
                          </m:r>
                          <m:r>
                            <m:rPr>
                              <m:sty m:val="p"/>
                            </m:rPr>
                            <w:rPr>
                              <w:rFonts w:ascii="Cambria Math" w:hAnsi="Cambria Math" w:hint="eastAsia"/>
                            </w:rPr>
                            <m:t>万円</m:t>
                          </m:r>
                        </m:e>
                      </m:nary>
                    </m:oMath>
                  </m:oMathPara>
                </w:p>
              </w:tc>
              <w:tc>
                <w:tcPr>
                  <w:tcW w:w="1424" w:type="dxa"/>
                  <w:vAlign w:val="center"/>
                </w:tcPr>
                <w:p w14:paraId="7554E830" w14:textId="76B06D7B" w:rsidR="00741CD2" w:rsidRDefault="00741CD2" w:rsidP="00A929B7">
                  <w:pPr>
                    <w:pStyle w:val="a2"/>
                    <w:ind w:firstLineChars="0" w:firstLine="0"/>
                    <w:jc w:val="center"/>
                  </w:pPr>
                  <w:r>
                    <w:rPr>
                      <w:rFonts w:hint="eastAsia"/>
                    </w:rPr>
                    <w:t>(</w:t>
                  </w:r>
                  <w:r>
                    <w:t>1-1</w:t>
                  </w:r>
                  <w:r w:rsidR="00415DDF">
                    <w:t>2</w:t>
                  </w:r>
                  <w:r>
                    <w:t>)</w:t>
                  </w:r>
                </w:p>
              </w:tc>
            </w:tr>
          </w:tbl>
          <w:p w14:paraId="53666BC8" w14:textId="77777777" w:rsidR="00741CD2" w:rsidRDefault="00741CD2" w:rsidP="00A929B7">
            <w:pPr>
              <w:pStyle w:val="a2"/>
              <w:ind w:firstLineChars="0" w:firstLine="0"/>
            </w:pPr>
          </w:p>
          <w:p w14:paraId="5FEFEF0C" w14:textId="77777777" w:rsidR="00741CD2" w:rsidRDefault="00741CD2" w:rsidP="000E2F49">
            <w:pPr>
              <w:pStyle w:val="a2"/>
              <w:ind w:firstLineChars="0" w:firstLine="0"/>
            </w:pPr>
            <w:r>
              <w:rPr>
                <w:rFonts w:hint="eastAsia"/>
              </w:rPr>
              <w:t>≪補足≫</w:t>
            </w:r>
          </w:p>
          <w:p w14:paraId="4303BE25" w14:textId="3A57BBD9" w:rsidR="00113329" w:rsidRPr="007D4441" w:rsidRDefault="00113329" w:rsidP="000E2F49">
            <w:pPr>
              <w:pStyle w:val="a2"/>
              <w:ind w:firstLineChars="0" w:firstLine="0"/>
              <w:rPr>
                <w:rFonts w:hint="eastAsia"/>
              </w:rPr>
            </w:pPr>
            <w:r>
              <w:rPr>
                <w:rFonts w:hint="eastAsia"/>
              </w:rPr>
              <w:t>事業価値の評価において</w:t>
            </w:r>
            <w:r w:rsidR="007B089A">
              <w:rPr>
                <w:rFonts w:hint="eastAsia"/>
              </w:rPr>
              <w:t>，</w:t>
            </w:r>
            <w:r w:rsidR="007B089A" w:rsidRPr="007B089A">
              <w:rPr>
                <w:rFonts w:hint="eastAsia"/>
                <w:b/>
                <w:bCs/>
                <w:color w:val="FF0000"/>
              </w:rPr>
              <w:t>正味現在価値（NPV）法</w:t>
            </w:r>
            <w:r w:rsidR="007B089A">
              <w:rPr>
                <w:rFonts w:hint="eastAsia"/>
              </w:rPr>
              <w:t>は，投資の基本原理を基礎としている．</w:t>
            </w:r>
          </w:p>
        </w:tc>
      </w:tr>
    </w:tbl>
    <w:p w14:paraId="5D6F6515" w14:textId="77777777" w:rsidR="008D15D2" w:rsidRDefault="008D15D2" w:rsidP="00541E83">
      <w:pPr>
        <w:pStyle w:val="a2"/>
      </w:pPr>
    </w:p>
    <w:p w14:paraId="62D8AE1A" w14:textId="77777777" w:rsidR="00741CD2" w:rsidRDefault="00741CD2" w:rsidP="00541E83">
      <w:pPr>
        <w:pStyle w:val="a2"/>
      </w:pPr>
    </w:p>
    <w:p w14:paraId="5895A435" w14:textId="77777777" w:rsidR="00741CD2" w:rsidRPr="00741CD2" w:rsidRDefault="00741CD2" w:rsidP="00541E83">
      <w:pPr>
        <w:pStyle w:val="a2"/>
        <w:rPr>
          <w:rFonts w:hint="eastAsia"/>
        </w:rPr>
      </w:pPr>
    </w:p>
    <w:p w14:paraId="65D73A2D" w14:textId="7CA3F2B0" w:rsidR="008D15D2" w:rsidRDefault="008D15D2">
      <w:pPr>
        <w:widowControl/>
        <w:jc w:val="left"/>
      </w:pPr>
      <w:r>
        <w:br w:type="page"/>
      </w:r>
    </w:p>
    <w:p w14:paraId="15953E41" w14:textId="3229B0E0" w:rsidR="004234D7" w:rsidRDefault="0041020D" w:rsidP="00A07DF0">
      <w:pPr>
        <w:pStyle w:val="a2"/>
        <w:numPr>
          <w:ilvl w:val="0"/>
          <w:numId w:val="30"/>
        </w:numPr>
        <w:ind w:firstLineChars="0" w:hanging="630"/>
      </w:pPr>
      <w:r>
        <w:rPr>
          <w:rFonts w:hint="eastAsia"/>
        </w:rPr>
        <w:lastRenderedPageBreak/>
        <w:t>毎年1,000万円の実質CFが永続的に発生すると予想される</w:t>
      </w:r>
      <w:r w:rsidR="00022535">
        <w:rPr>
          <w:rFonts w:hint="eastAsia"/>
        </w:rPr>
        <w:t>事業Aの価値はいくらか．なお，この事業の名目資本コスト</w:t>
      </w:r>
      <w:r w:rsidR="00A07DF0">
        <w:rPr>
          <w:rFonts w:hint="eastAsia"/>
        </w:rPr>
        <w:t>は15%，予想インフレ率は5%で一定とする．</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472780" w14:paraId="5189000B" w14:textId="77777777" w:rsidTr="00472780">
        <w:tc>
          <w:tcPr>
            <w:tcW w:w="10456" w:type="dxa"/>
          </w:tcPr>
          <w:p w14:paraId="5903F466" w14:textId="77777777" w:rsidR="00472780" w:rsidRDefault="00472780" w:rsidP="00472780">
            <w:pPr>
              <w:pStyle w:val="a2"/>
              <w:ind w:firstLineChars="0" w:firstLine="0"/>
            </w:pPr>
            <w:r>
              <w:rPr>
                <w:rFonts w:hint="eastAsia"/>
              </w:rPr>
              <w:t>【解答】</w:t>
            </w:r>
          </w:p>
          <w:p w14:paraId="604808A5" w14:textId="3AC81CF4" w:rsidR="00472780" w:rsidRDefault="0032598E" w:rsidP="00472780">
            <w:pPr>
              <w:pStyle w:val="a2"/>
              <w:ind w:firstLineChars="0" w:firstLine="0"/>
            </w:pPr>
            <w:r>
              <w:rPr>
                <w:rFonts w:hint="eastAsia"/>
              </w:rPr>
              <w:t>事業Aの名目資本コスト</w:t>
            </w:r>
            <m:oMath>
              <m:r>
                <w:rPr>
                  <w:rFonts w:ascii="Cambria Math" w:hAnsi="Cambria Math"/>
                </w:rPr>
                <m:t>N</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Pr>
                <w:rFonts w:hint="eastAsia"/>
              </w:rPr>
              <w:t>を実施値</w:t>
            </w:r>
            <m:oMath>
              <m:r>
                <w:rPr>
                  <w:rFonts w:ascii="Cambria Math" w:hAnsi="Cambria Math" w:hint="eastAsia"/>
                </w:rPr>
                <m:t>R</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Pr>
                <w:rFonts w:hint="eastAsia"/>
              </w:rPr>
              <w:t>に変換する．</w:t>
            </w:r>
            <w:r w:rsidR="0094489D">
              <w:rPr>
                <w:rFonts w:hint="eastAsia"/>
              </w:rPr>
              <w:t>ただし，予想物価水準を</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94489D">
              <w:rPr>
                <w:rFonts w:hint="eastAsia"/>
              </w:rPr>
              <w:t>とする．</w:t>
            </w:r>
          </w:p>
          <w:p w14:paraId="01A27B4B" w14:textId="598435C1" w:rsidR="00053EC0" w:rsidRPr="006C5E44" w:rsidRDefault="00053EC0" w:rsidP="00472780">
            <w:pPr>
              <w:pStyle w:val="a2"/>
              <w:ind w:firstLineChars="0" w:firstLine="0"/>
            </w:pPr>
            <m:oMathPara>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t</m:t>
                    </m:r>
                  </m:sub>
                </m:sSub>
                <m:r>
                  <m:rPr>
                    <m:aln/>
                  </m:rP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br/>
                </m:r>
              </m:oMath>
              <m:oMath>
                <m:r>
                  <m:rPr>
                    <m:aln/>
                  </m:rP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0,t</m:t>
                        </m:r>
                      </m:sub>
                    </m:sSub>
                  </m:den>
                </m:f>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den>
                    </m:f>
                  </m:e>
                </m:nary>
              </m:oMath>
            </m:oMathPara>
          </w:p>
          <w:p w14:paraId="19488625" w14:textId="5F503570" w:rsidR="006C5E44" w:rsidRDefault="00357204" w:rsidP="00472780">
            <w:pPr>
              <w:pStyle w:val="a2"/>
              <w:ind w:firstLineChars="0" w:firstLine="0"/>
            </w:pPr>
            <w:r>
              <w:rPr>
                <w:rFonts w:hint="eastAsia"/>
              </w:rPr>
              <w:t>各時点における短期の予想インフレ率</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6E3A26">
              <w:rPr>
                <w:rFonts w:hint="eastAsia"/>
              </w:rPr>
              <w:t>が同じである，つまり</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=π</m:t>
              </m:r>
            </m:oMath>
            <w:r w:rsidR="006E3A26">
              <w:rPr>
                <w:rFonts w:hint="eastAsia"/>
              </w:rPr>
              <w:t>である場合，</w:t>
            </w:r>
          </w:p>
          <w:p w14:paraId="0101A124" w14:textId="77777777" w:rsidR="006E3A26" w:rsidRPr="000700BC" w:rsidRDefault="006E3A26" w:rsidP="00472780">
            <w:pPr>
              <w:pStyle w:val="a2"/>
              <w:ind w:firstLineChars="0" w:firstLine="0"/>
            </w:pPr>
            <m:oMathPara>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1+π</m:t>
                            </m:r>
                          </m:e>
                        </m:d>
                      </m:e>
                      <m:sup>
                        <m:r>
                          <w:rPr>
                            <w:rFonts w:ascii="Cambria Math" w:hAnsi="Cambria Math"/>
                          </w:rPr>
                          <m:t>t</m:t>
                        </m:r>
                      </m:sup>
                    </m:sSup>
                  </m:den>
                </m:f>
              </m:oMath>
            </m:oMathPara>
          </w:p>
          <w:p w14:paraId="68BCA1CD" w14:textId="6739E8CF" w:rsidR="000700BC" w:rsidRDefault="00D907F4" w:rsidP="00472780">
            <w:pPr>
              <w:pStyle w:val="a2"/>
              <w:ind w:firstLineChars="0" w:firstLine="0"/>
            </w:pPr>
            <w:r>
              <w:rPr>
                <w:rFonts w:hint="eastAsia"/>
              </w:rPr>
              <w:t>であるので，</w:t>
            </w:r>
            <w:r w:rsidR="003E511B">
              <w:rPr>
                <w:rFonts w:hint="eastAsia"/>
              </w:rPr>
              <w:t>実質資本コストは</w:t>
            </w:r>
          </w:p>
          <w:p w14:paraId="745A56AA" w14:textId="78F2DF53" w:rsidR="00D17A37" w:rsidRPr="00D82EB9" w:rsidRDefault="00EA780F" w:rsidP="00EA780F">
            <w:pPr>
              <w:pStyle w:val="a2"/>
              <w:ind w:firstLineChars="0" w:firstLine="0"/>
            </w:pPr>
            <m:oMathPara>
              <m:oMath>
                <m:f>
                  <m:fPr>
                    <m:ctrlPr>
                      <w:rPr>
                        <w:rFonts w:ascii="Cambria Math" w:hAnsi="Cambria Math"/>
                        <w:i/>
                      </w:rPr>
                    </m:ctrlPr>
                  </m:fPr>
                  <m:num>
                    <m:d>
                      <m:dPr>
                        <m:ctrlPr>
                          <w:rPr>
                            <w:rFonts w:ascii="Cambria Math" w:hAnsi="Cambria Math"/>
                            <w:i/>
                          </w:rPr>
                        </m:ctrlPr>
                      </m:dPr>
                      <m:e>
                        <m:r>
                          <w:rPr>
                            <w:rFonts w:ascii="Cambria Math" w:hAnsi="Cambria Math"/>
                          </w:rPr>
                          <m:t>1+0.15</m:t>
                        </m:r>
                      </m:e>
                    </m:d>
                  </m:num>
                  <m:den>
                    <m:d>
                      <m:dPr>
                        <m:ctrlPr>
                          <w:rPr>
                            <w:rFonts w:ascii="Cambria Math" w:hAnsi="Cambria Math"/>
                            <w:i/>
                          </w:rPr>
                        </m:ctrlPr>
                      </m:dPr>
                      <m:e>
                        <m:r>
                          <w:rPr>
                            <w:rFonts w:ascii="Cambria Math" w:hAnsi="Cambria Math"/>
                          </w:rPr>
                          <m:t>1+0.05</m:t>
                        </m:r>
                      </m:e>
                    </m:d>
                  </m:den>
                </m:f>
                <m:r>
                  <w:rPr>
                    <w:rFonts w:ascii="Cambria Math" w:hAnsi="Cambria Math"/>
                  </w:rPr>
                  <m:t>-1=</m:t>
                </m:r>
                <m:r>
                  <w:rPr>
                    <w:rFonts w:ascii="Cambria Math" w:hAnsi="Cambria Math"/>
                  </w:rPr>
                  <m:t>10%</m:t>
                </m:r>
                <m:r>
                  <w:rPr>
                    <w:rFonts w:ascii="Cambria Math" w:hAnsi="Cambria Math"/>
                  </w:rPr>
                  <m:t>.</m:t>
                </m:r>
              </m:oMath>
            </m:oMathPara>
          </w:p>
          <w:p w14:paraId="0927C2F2" w14:textId="66BC4472" w:rsidR="00D82EB9" w:rsidRDefault="002102E4" w:rsidP="00EA780F">
            <w:pPr>
              <w:pStyle w:val="a2"/>
              <w:ind w:firstLineChars="0" w:firstLine="0"/>
            </w:pPr>
            <w:r>
              <w:rPr>
                <w:rFonts w:hint="eastAsia"/>
              </w:rPr>
              <w:t>定額モデ</w:t>
            </w:r>
            <w:r w:rsidR="00626AA6">
              <w:rPr>
                <w:rFonts w:hint="eastAsia"/>
              </w:rPr>
              <w:t>ルの公式</w:t>
            </w:r>
          </w:p>
          <w:p w14:paraId="39DBEE78" w14:textId="10ED710D" w:rsidR="003F1E92" w:rsidRPr="00555C11" w:rsidRDefault="00626AA6" w:rsidP="00EA780F">
            <w:pPr>
              <w:pStyle w:val="a2"/>
              <w:ind w:firstLineChars="0" w:firstLine="0"/>
            </w:pPr>
            <m:oMathPara>
              <m:oMath>
                <m:r>
                  <w:rPr>
                    <w:rFonts w:ascii="Cambria Math" w:hAnsi="Cambria Math"/>
                  </w:rPr>
                  <m:t>RV</m:t>
                </m:r>
                <m:r>
                  <m:rPr>
                    <m:aln/>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m:t>
                        </m:r>
                        <m:r>
                          <w:rPr>
                            <w:rFonts w:ascii="Cambria Math" w:hAnsi="Cambria Math"/>
                          </w:rPr>
                          <m:t>∞</m:t>
                        </m:r>
                      </m:lim>
                    </m:limLow>
                    <m:ctrlPr>
                      <w:rPr>
                        <w:rFonts w:ascii="Cambria Math" w:hAnsi="Cambria Math"/>
                        <w:i/>
                      </w:rPr>
                    </m:ctrlPr>
                  </m:fName>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t</m:t>
                        </m:r>
                      </m:sub>
                    </m:sSub>
                    <m:ctrlPr>
                      <w:rPr>
                        <w:rFonts w:ascii="Cambria Math" w:hAnsi="Cambria Math"/>
                        <w:i/>
                      </w:rPr>
                    </m:ctrlPr>
                  </m:e>
                </m:func>
                <m:r>
                  <w:br/>
                </m:r>
              </m:oMath>
              <m:oMath>
                <m:r>
                  <m:rPr>
                    <m:aln/>
                  </m:rPr>
                  <w:rPr>
                    <w:rFonts w:ascii="Cambria Math" w:hAnsi="Cambria Math"/>
                  </w:rPr>
                  <m:t>=</m:t>
                </m:r>
                <m:f>
                  <m:fPr>
                    <m:ctrlPr>
                      <w:rPr>
                        <w:rFonts w:ascii="Cambria Math" w:hAnsi="Cambria Math"/>
                        <w:i/>
                      </w:rPr>
                    </m:ctrlPr>
                  </m:fPr>
                  <m:num>
                    <m:r>
                      <w:rPr>
                        <w:rFonts w:ascii="Cambria Math" w:hAnsi="Cambria Math"/>
                      </w:rPr>
                      <m:t>NV</m:t>
                    </m:r>
                  </m:num>
                  <m:den>
                    <m:r>
                      <w:rPr>
                        <w:rFonts w:ascii="Cambria Math" w:hAnsi="Cambria Math"/>
                      </w:rPr>
                      <m:t>1-(</m:t>
                    </m:r>
                    <m:r>
                      <w:rPr>
                        <w:rFonts w:ascii="Cambria Math" w:hAnsi="Cambria Math"/>
                      </w:rPr>
                      <m:t>1+π</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NV</m:t>
                    </m:r>
                  </m:num>
                  <m:den>
                    <m:r>
                      <w:rPr>
                        <w:rFonts w:ascii="Cambria Math" w:hAnsi="Cambria Math"/>
                      </w:rPr>
                      <m:t>π</m:t>
                    </m:r>
                  </m:den>
                </m:f>
              </m:oMath>
            </m:oMathPara>
          </w:p>
          <w:p w14:paraId="77AB1C00" w14:textId="77777777" w:rsidR="00555C11" w:rsidRDefault="00555C11" w:rsidP="00EA780F">
            <w:pPr>
              <w:pStyle w:val="a2"/>
              <w:ind w:firstLineChars="0" w:firstLine="0"/>
            </w:pPr>
            <w:r>
              <w:rPr>
                <w:rFonts w:hint="eastAsia"/>
              </w:rPr>
              <w:t>より，</w:t>
            </w:r>
          </w:p>
          <w:p w14:paraId="581E228C" w14:textId="0449BD15" w:rsidR="000E47ED" w:rsidRPr="000E47ED" w:rsidRDefault="00555C11" w:rsidP="00EA780F">
            <w:pPr>
              <w:pStyle w:val="a2"/>
              <w:ind w:firstLineChars="0" w:firstLine="0"/>
              <w:rPr>
                <w:rFonts w:hint="eastAsia"/>
              </w:rPr>
            </w:pPr>
            <m:oMathPara>
              <m:oMath>
                <m:r>
                  <w:rPr>
                    <w:rFonts w:ascii="Cambria Math" w:hAnsi="Cambria Math"/>
                  </w:rPr>
                  <m:t>RV=</m:t>
                </m:r>
                <m:f>
                  <m:fPr>
                    <m:ctrlPr>
                      <w:rPr>
                        <w:rFonts w:ascii="Cambria Math" w:hAnsi="Cambria Math"/>
                        <w:i/>
                      </w:rPr>
                    </m:ctrlPr>
                  </m:fPr>
                  <m:num>
                    <m:r>
                      <w:rPr>
                        <w:rFonts w:ascii="Cambria Math" w:hAnsi="Cambria Math"/>
                      </w:rPr>
                      <m:t>1,000</m:t>
                    </m:r>
                  </m:num>
                  <m:den>
                    <m:r>
                      <w:rPr>
                        <w:rFonts w:ascii="Cambria Math" w:hAnsi="Cambria Math"/>
                      </w:rPr>
                      <m:t>0.10</m:t>
                    </m:r>
                  </m:den>
                </m:f>
                <m:r>
                  <w:rPr>
                    <w:rFonts w:ascii="Cambria Math" w:hAnsi="Cambria Math"/>
                  </w:rPr>
                  <m:t>=10,000.</m:t>
                </m:r>
              </m:oMath>
            </m:oMathPara>
          </w:p>
          <w:p w14:paraId="28D645A8" w14:textId="77777777" w:rsidR="000E47ED" w:rsidRDefault="000E47ED" w:rsidP="00EA780F">
            <w:pPr>
              <w:pStyle w:val="a2"/>
              <w:ind w:firstLineChars="0" w:firstLine="0"/>
            </w:pPr>
            <w:r>
              <w:rPr>
                <w:rFonts w:hint="eastAsia"/>
              </w:rPr>
              <w:t>≪別解≫</w:t>
            </w:r>
          </w:p>
          <w:p w14:paraId="52A937B2" w14:textId="77777777" w:rsidR="003E4263" w:rsidRDefault="00A02876" w:rsidP="00EA780F">
            <w:pPr>
              <w:pStyle w:val="a2"/>
              <w:ind w:firstLineChars="0" w:firstLine="0"/>
            </w:pPr>
            <w:r>
              <w:rPr>
                <w:rFonts w:hint="eastAsia"/>
              </w:rPr>
              <w:t>事業Aの実質FCFを名目FCFに変換する</w:t>
            </w:r>
            <w:r w:rsidR="003E4263">
              <w:rPr>
                <w:rFonts w:hint="eastAsia"/>
              </w:rPr>
              <w:t>．名目FCFを実質FCFに変換すると，</w:t>
            </w:r>
          </w:p>
          <w:p w14:paraId="1EF6BC4D" w14:textId="77777777" w:rsidR="003E4263" w:rsidRPr="00FF6334" w:rsidRDefault="00DC4A2A" w:rsidP="00EA780F">
            <w:pPr>
              <w:pStyle w:val="a2"/>
              <w:ind w:firstLineChars="0" w:firstLine="0"/>
            </w:pPr>
            <m:oMathPara>
              <m:oMath>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nary>
                <m:r>
                  <w:rPr>
                    <w:rFonts w:ascii="Cambria Math" w:hAnsi="Cambria Math"/>
                  </w:rPr>
                  <m:t>=1,000×</m:t>
                </m:r>
                <m:sSup>
                  <m:sSupPr>
                    <m:ctrlPr>
                      <w:rPr>
                        <w:rFonts w:ascii="Cambria Math" w:hAnsi="Cambria Math"/>
                        <w:i/>
                      </w:rPr>
                    </m:ctrlPr>
                  </m:sSupPr>
                  <m:e>
                    <m:d>
                      <m:dPr>
                        <m:ctrlPr>
                          <w:rPr>
                            <w:rFonts w:ascii="Cambria Math" w:hAnsi="Cambria Math"/>
                            <w:i/>
                          </w:rPr>
                        </m:ctrlPr>
                      </m:dPr>
                      <m:e>
                        <m:r>
                          <w:rPr>
                            <w:rFonts w:ascii="Cambria Math" w:hAnsi="Cambria Math"/>
                          </w:rPr>
                          <m:t>1+0.05</m:t>
                        </m:r>
                      </m:e>
                    </m:d>
                  </m:e>
                  <m:sup>
                    <m:r>
                      <w:rPr>
                        <w:rFonts w:ascii="Cambria Math" w:hAnsi="Cambria Math"/>
                      </w:rPr>
                      <m:t>i</m:t>
                    </m:r>
                  </m:sup>
                </m:sSup>
                <m:r>
                  <w:rPr>
                    <w:rFonts w:ascii="Cambria Math" w:hAnsi="Cambria Math"/>
                  </w:rPr>
                  <m:t>.</m:t>
                </m:r>
              </m:oMath>
            </m:oMathPara>
          </w:p>
          <w:p w14:paraId="2A93D4FE" w14:textId="382844DB" w:rsidR="00FF6334" w:rsidRDefault="00EE684D" w:rsidP="00EA780F">
            <w:pPr>
              <w:pStyle w:val="a2"/>
              <w:ind w:firstLineChars="0" w:firstLine="0"/>
            </w:pPr>
            <w:r>
              <w:rPr>
                <w:rFonts w:hint="eastAsia"/>
              </w:rPr>
              <w:t>定率</w:t>
            </w:r>
            <w:r w:rsidR="00FF6334">
              <w:rPr>
                <w:rFonts w:hint="eastAsia"/>
              </w:rPr>
              <w:t>成長モデル</w:t>
            </w:r>
            <w:r w:rsidR="00326FB2">
              <w:rPr>
                <w:rFonts w:hint="eastAsia"/>
              </w:rPr>
              <w:t>の公式</w:t>
            </w:r>
            <w:r w:rsidR="00010136">
              <w:rPr>
                <w:rFonts w:hint="eastAsia"/>
              </w:rPr>
              <w:t>より，</w:t>
            </w:r>
            <w:r w:rsidR="0094557E">
              <w:rPr>
                <w:rFonts w:hint="eastAsia"/>
              </w:rPr>
              <w:t>時点</w:t>
            </w:r>
            <m:oMath>
              <m:r>
                <w:rPr>
                  <w:rFonts w:ascii="Cambria Math" w:hAnsi="Cambria Math"/>
                </w:rPr>
                <m:t>t</m:t>
              </m:r>
            </m:oMath>
            <w:r w:rsidR="0094557E">
              <w:rPr>
                <w:rFonts w:hint="eastAsia"/>
              </w:rPr>
              <w:t>の配当額</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hint="eastAsia"/>
                </w:rPr>
                <m:t>，</m:t>
              </m:r>
            </m:oMath>
            <w:r w:rsidR="0094557E">
              <w:rPr>
                <w:rFonts w:hint="eastAsia"/>
              </w:rPr>
              <w:t>配当</w:t>
            </w:r>
            <w:r w:rsidR="00010136">
              <w:rPr>
                <w:rFonts w:hint="eastAsia"/>
              </w:rPr>
              <w:t>成長率を</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=g</m:t>
              </m:r>
            </m:oMath>
            <w:r w:rsidR="00010136">
              <w:rPr>
                <w:rFonts w:hint="eastAsia"/>
              </w:rPr>
              <w:t>，</w:t>
            </w:r>
            <w:r w:rsidR="005C2CCA">
              <w:rPr>
                <w:rFonts w:hint="eastAsia"/>
              </w:rPr>
              <w:t>無リスク金利（ここでは，予想インフレ率）</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=r</m:t>
              </m:r>
            </m:oMath>
            <w:r w:rsidR="005C2CCA">
              <w:rPr>
                <w:rFonts w:hint="eastAsia"/>
              </w:rPr>
              <w:t>とすると，</w:t>
            </w:r>
          </w:p>
          <w:p w14:paraId="300A75F6" w14:textId="520A74CA" w:rsidR="005C2CCA" w:rsidRDefault="000773BA" w:rsidP="00EA780F">
            <w:pPr>
              <w:pStyle w:val="a2"/>
              <w:ind w:firstLineChars="0" w:firstLine="0"/>
              <w:rPr>
                <w:rFonts w:hint="eastAsia"/>
              </w:rPr>
            </w:pPr>
            <m:oMathPara>
              <m:oMath>
                <m:r>
                  <w:rPr>
                    <w:rFonts w:ascii="Cambria Math" w:hAnsi="Cambria Math"/>
                  </w:rPr>
                  <m:t>P</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A</m:t>
                    </m:r>
                  </m:sup>
                </m:sSubSup>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i</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num>
                  <m:den>
                    <m:d>
                      <m:dPr>
                        <m:ctrlPr>
                          <w:rPr>
                            <w:rFonts w:ascii="Cambria Math" w:hAnsi="Cambria Math"/>
                            <w:i/>
                          </w:rPr>
                        </m:ctrlPr>
                      </m:dPr>
                      <m:e>
                        <m:r>
                          <w:rPr>
                            <w:rFonts w:ascii="Cambria Math" w:hAnsi="Cambria Math"/>
                          </w:rPr>
                          <m:t>r-g</m:t>
                        </m:r>
                      </m:e>
                    </m:d>
                  </m:den>
                </m:f>
              </m:oMath>
            </m:oMathPara>
          </w:p>
          <w:p w14:paraId="347C576A" w14:textId="79ACB7B9" w:rsidR="000F723D" w:rsidRDefault="000F723D" w:rsidP="00EA780F">
            <w:pPr>
              <w:pStyle w:val="a2"/>
              <w:ind w:firstLineChars="0" w:firstLine="0"/>
              <w:rPr>
                <w:rFonts w:hint="eastAsia"/>
              </w:rPr>
            </w:pPr>
            <w:r>
              <w:rPr>
                <w:rFonts w:hint="eastAsia"/>
              </w:rPr>
              <w:t>したがって，事業Aの価値は以下の通り．</w:t>
            </w:r>
          </w:p>
          <w:p w14:paraId="2C40EB20" w14:textId="70EB8879" w:rsidR="000F723D" w:rsidRPr="003F1E92" w:rsidRDefault="00906467" w:rsidP="00EA780F">
            <w:pPr>
              <w:pStyle w:val="a2"/>
              <w:ind w:firstLineChars="0" w:firstLine="0"/>
              <w:rPr>
                <w:rFonts w:hint="eastAsia"/>
              </w:rPr>
            </w:pPr>
            <m:oMathPara>
              <m:oMath>
                <m:r>
                  <w:rPr>
                    <w:rFonts w:ascii="Cambria Math" w:hAnsi="Cambria Math"/>
                  </w:rPr>
                  <m:t>P</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A</m:t>
                    </m:r>
                  </m:sup>
                </m:sSubSup>
                <m:r>
                  <w:rPr>
                    <w:rFonts w:ascii="Cambria Math" w:hAnsi="Cambria Math"/>
                  </w:rPr>
                  <m:t>=</m:t>
                </m:r>
                <m:f>
                  <m:fPr>
                    <m:ctrlPr>
                      <w:rPr>
                        <w:rFonts w:ascii="Cambria Math" w:hAnsi="Cambria Math"/>
                        <w:i/>
                      </w:rPr>
                    </m:ctrlPr>
                  </m:fPr>
                  <m:num>
                    <m:r>
                      <w:rPr>
                        <w:rFonts w:ascii="Cambria Math" w:hAnsi="Cambria Math"/>
                      </w:rPr>
                      <m:t>1,000</m:t>
                    </m:r>
                  </m:num>
                  <m:den>
                    <m:d>
                      <m:dPr>
                        <m:ctrlPr>
                          <w:rPr>
                            <w:rFonts w:ascii="Cambria Math" w:hAnsi="Cambria Math"/>
                            <w:i/>
                          </w:rPr>
                        </m:ctrlPr>
                      </m:dPr>
                      <m:e>
                        <m:r>
                          <w:rPr>
                            <w:rFonts w:ascii="Cambria Math" w:hAnsi="Cambria Math"/>
                          </w:rPr>
                          <m:t>0.15-0.05</m:t>
                        </m:r>
                      </m:e>
                    </m:d>
                  </m:den>
                </m:f>
                <m:r>
                  <w:rPr>
                    <w:rFonts w:ascii="Cambria Math" w:hAnsi="Cambria Math"/>
                  </w:rPr>
                  <m:t>=10,000.</m:t>
                </m:r>
              </m:oMath>
            </m:oMathPara>
          </w:p>
        </w:tc>
      </w:tr>
    </w:tbl>
    <w:p w14:paraId="32FC563A" w14:textId="77777777" w:rsidR="00A07DF0" w:rsidRDefault="00A07DF0" w:rsidP="00472780">
      <w:pPr>
        <w:pStyle w:val="a2"/>
        <w:ind w:firstLineChars="0" w:firstLine="0"/>
        <w:rPr>
          <w:rFonts w:hint="eastAsia"/>
        </w:rPr>
      </w:pPr>
    </w:p>
    <w:p w14:paraId="58CCBB29" w14:textId="5DC0ECE2" w:rsidR="00A07DF0" w:rsidRDefault="00A07DF0" w:rsidP="00B652E6">
      <w:pPr>
        <w:pStyle w:val="a2"/>
        <w:numPr>
          <w:ilvl w:val="0"/>
          <w:numId w:val="30"/>
        </w:numPr>
        <w:ind w:firstLineChars="0" w:hanging="630"/>
      </w:pPr>
    </w:p>
    <w:p w14:paraId="652BC505" w14:textId="1B88BF85" w:rsidR="009D223A" w:rsidRDefault="001B0F50" w:rsidP="00B652E6">
      <w:pPr>
        <w:pStyle w:val="a2"/>
        <w:ind w:firstLineChars="67" w:firstLine="141"/>
      </w:pPr>
      <w:r>
        <w:t xml:space="preserve"> </w:t>
      </w:r>
    </w:p>
    <w:p w14:paraId="2F84163B" w14:textId="77777777" w:rsidR="009D223A" w:rsidRDefault="009D223A" w:rsidP="009D223A">
      <w:pPr>
        <w:pStyle w:val="a2"/>
        <w:ind w:firstLineChars="0"/>
      </w:pPr>
    </w:p>
    <w:p w14:paraId="6324E0BF" w14:textId="7534F7F2" w:rsidR="006161D2" w:rsidRDefault="007D7D38" w:rsidP="007D7D38">
      <w:pPr>
        <w:pStyle w:val="a2"/>
        <w:ind w:firstLineChars="0" w:firstLine="0"/>
      </w:pPr>
      <w:r>
        <w:rPr>
          <w:rFonts w:hint="eastAsia"/>
        </w:rPr>
        <w:t>(</w:t>
      </w:r>
      <w:r>
        <w:t>2)</w:t>
      </w:r>
      <w:r w:rsidR="007C1EEC">
        <w:rPr>
          <w:rFonts w:hint="eastAsia"/>
        </w:rPr>
        <w:t>先ほどの設定</w:t>
      </w:r>
      <w:r w:rsidR="00F57CA7">
        <w:rPr>
          <w:rFonts w:hint="eastAsia"/>
        </w:rPr>
        <w:t>のB社の「AH002」事業において，操業期間の間，</w:t>
      </w:r>
      <w:r w:rsidR="00E363EB">
        <w:rPr>
          <w:rFonts w:hint="eastAsia"/>
        </w:rPr>
        <w:t>販売予想台数は一定ではなく，1年目，2年目は10,000台，3年目，4年目は</w:t>
      </w:r>
      <w:r w:rsidR="00246AFB">
        <w:rPr>
          <w:rFonts w:hint="eastAsia"/>
        </w:rPr>
        <w:t>8,000台とする．また，「AH002」事業を実施することで，</w:t>
      </w:r>
      <w:r w:rsidR="0004215E">
        <w:rPr>
          <w:rFonts w:hint="eastAsia"/>
        </w:rPr>
        <w:t>相乗効果により「AH002」の販売1台当たり</w:t>
      </w:r>
      <w:r w:rsidR="005C2D22">
        <w:rPr>
          <w:rFonts w:hint="eastAsia"/>
        </w:rPr>
        <w:t>30円，既存事業の税引き前利益の増加が予想される．なお，</w:t>
      </w:r>
      <w:r w:rsidR="00DC13CE">
        <w:rPr>
          <w:rFonts w:hint="eastAsia"/>
        </w:rPr>
        <w:t>棚卸資産，売上債権，買入債務から構成されるNWC（正味運転</w:t>
      </w:r>
      <w:r w:rsidR="00F860E5">
        <w:rPr>
          <w:rFonts w:hint="eastAsia"/>
        </w:rPr>
        <w:t>資本</w:t>
      </w:r>
      <w:r w:rsidR="00DC13CE">
        <w:rPr>
          <w:rFonts w:hint="eastAsia"/>
        </w:rPr>
        <w:t>）</w:t>
      </w:r>
      <w:r w:rsidR="00F860E5">
        <w:rPr>
          <w:rFonts w:hint="eastAsia"/>
        </w:rPr>
        <w:t>は，図表の通りである．</w:t>
      </w:r>
    </w:p>
    <w:p w14:paraId="53135882" w14:textId="77777777" w:rsidR="00F860E5" w:rsidRDefault="00F860E5" w:rsidP="007D7D38">
      <w:pPr>
        <w:pStyle w:val="a2"/>
        <w:ind w:firstLineChars="0" w:firstLine="0"/>
        <w:rPr>
          <w:rFonts w:hint="eastAsia"/>
        </w:rPr>
      </w:pPr>
    </w:p>
    <w:p w14:paraId="307915C3" w14:textId="5830A3E8" w:rsidR="00F860E5" w:rsidRDefault="00F860E5" w:rsidP="00F860E5">
      <w:pPr>
        <w:pStyle w:val="a2"/>
        <w:ind w:firstLineChars="0" w:firstLine="0"/>
        <w:jc w:val="center"/>
        <w:rPr>
          <w:rFonts w:hint="eastAsia"/>
        </w:rPr>
      </w:pPr>
      <w:r>
        <w:rPr>
          <w:rFonts w:hint="eastAsia"/>
        </w:rPr>
        <w:t>図表 NWC（正味運転資本）の流例</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581"/>
        <w:gridCol w:w="1582"/>
        <w:gridCol w:w="1582"/>
        <w:gridCol w:w="1582"/>
        <w:gridCol w:w="1582"/>
      </w:tblGrid>
      <w:tr w:rsidR="00F860E5" w14:paraId="53E9C277" w14:textId="77777777" w:rsidTr="00F860E5">
        <w:tc>
          <w:tcPr>
            <w:tcW w:w="2547" w:type="dxa"/>
          </w:tcPr>
          <w:p w14:paraId="4C9A98F7" w14:textId="6BA017C8" w:rsidR="00F860E5" w:rsidRDefault="009961E2" w:rsidP="009961E2">
            <w:pPr>
              <w:pStyle w:val="a2"/>
              <w:ind w:firstLineChars="0" w:firstLine="0"/>
              <w:jc w:val="center"/>
              <w:rPr>
                <w:rFonts w:hint="eastAsia"/>
              </w:rPr>
            </w:pPr>
            <w:r>
              <w:rPr>
                <w:rFonts w:hint="eastAsia"/>
              </w:rPr>
              <w:t>年</w:t>
            </w:r>
          </w:p>
        </w:tc>
        <w:tc>
          <w:tcPr>
            <w:tcW w:w="1581" w:type="dxa"/>
          </w:tcPr>
          <w:p w14:paraId="61EB0FB9" w14:textId="77777777" w:rsidR="00F860E5" w:rsidRDefault="00F860E5" w:rsidP="009961E2">
            <w:pPr>
              <w:pStyle w:val="a2"/>
              <w:ind w:firstLineChars="0" w:firstLine="0"/>
              <w:jc w:val="center"/>
              <w:rPr>
                <w:rFonts w:hint="eastAsia"/>
              </w:rPr>
            </w:pPr>
          </w:p>
        </w:tc>
        <w:tc>
          <w:tcPr>
            <w:tcW w:w="1582" w:type="dxa"/>
          </w:tcPr>
          <w:p w14:paraId="11C71DCD" w14:textId="2906BBF2" w:rsidR="00F860E5" w:rsidRDefault="009961E2" w:rsidP="009961E2">
            <w:pPr>
              <w:pStyle w:val="a2"/>
              <w:ind w:firstLineChars="0" w:firstLine="0"/>
              <w:jc w:val="center"/>
              <w:rPr>
                <w:rFonts w:hint="eastAsia"/>
              </w:rPr>
            </w:pPr>
            <w:r>
              <w:rPr>
                <w:rFonts w:hint="eastAsia"/>
              </w:rPr>
              <w:t>1</w:t>
            </w:r>
          </w:p>
        </w:tc>
        <w:tc>
          <w:tcPr>
            <w:tcW w:w="1582" w:type="dxa"/>
          </w:tcPr>
          <w:p w14:paraId="1ECF030A" w14:textId="0264F5AE" w:rsidR="00F860E5" w:rsidRDefault="009961E2" w:rsidP="009961E2">
            <w:pPr>
              <w:pStyle w:val="a2"/>
              <w:ind w:firstLineChars="0" w:firstLine="0"/>
              <w:jc w:val="center"/>
              <w:rPr>
                <w:rFonts w:hint="eastAsia"/>
              </w:rPr>
            </w:pPr>
            <w:r>
              <w:rPr>
                <w:rFonts w:hint="eastAsia"/>
              </w:rPr>
              <w:t>2</w:t>
            </w:r>
          </w:p>
        </w:tc>
        <w:tc>
          <w:tcPr>
            <w:tcW w:w="1582" w:type="dxa"/>
          </w:tcPr>
          <w:p w14:paraId="06B447A4" w14:textId="7631C19D" w:rsidR="00F860E5" w:rsidRDefault="009961E2" w:rsidP="009961E2">
            <w:pPr>
              <w:pStyle w:val="a2"/>
              <w:ind w:firstLineChars="0" w:firstLine="0"/>
              <w:jc w:val="center"/>
              <w:rPr>
                <w:rFonts w:hint="eastAsia"/>
              </w:rPr>
            </w:pPr>
            <w:r>
              <w:rPr>
                <w:rFonts w:hint="eastAsia"/>
              </w:rPr>
              <w:t>3</w:t>
            </w:r>
          </w:p>
        </w:tc>
        <w:tc>
          <w:tcPr>
            <w:tcW w:w="1582" w:type="dxa"/>
          </w:tcPr>
          <w:p w14:paraId="4D2D0A1C" w14:textId="6DDDA716" w:rsidR="00F860E5" w:rsidRDefault="009961E2" w:rsidP="009961E2">
            <w:pPr>
              <w:pStyle w:val="a2"/>
              <w:ind w:firstLineChars="0" w:firstLine="0"/>
              <w:jc w:val="center"/>
              <w:rPr>
                <w:rFonts w:hint="eastAsia"/>
              </w:rPr>
            </w:pPr>
            <w:r>
              <w:rPr>
                <w:rFonts w:hint="eastAsia"/>
              </w:rPr>
              <w:t>4</w:t>
            </w:r>
          </w:p>
        </w:tc>
      </w:tr>
      <w:tr w:rsidR="00F860E5" w14:paraId="6105C8A8" w14:textId="77777777" w:rsidTr="00F860E5">
        <w:tc>
          <w:tcPr>
            <w:tcW w:w="2547" w:type="dxa"/>
          </w:tcPr>
          <w:p w14:paraId="49D63775" w14:textId="2AB588BD" w:rsidR="00F860E5" w:rsidRDefault="009961E2" w:rsidP="009961E2">
            <w:pPr>
              <w:pStyle w:val="a2"/>
              <w:ind w:firstLineChars="0" w:firstLine="0"/>
              <w:jc w:val="center"/>
              <w:rPr>
                <w:rFonts w:hint="eastAsia"/>
              </w:rPr>
            </w:pPr>
            <w:r>
              <w:rPr>
                <w:rFonts w:hint="eastAsia"/>
              </w:rPr>
              <w:t>N</w:t>
            </w:r>
            <w:r>
              <w:t>WC</w:t>
            </w:r>
            <w:r>
              <w:rPr>
                <w:rFonts w:hint="eastAsia"/>
              </w:rPr>
              <w:t>（万円）</w:t>
            </w:r>
          </w:p>
        </w:tc>
        <w:tc>
          <w:tcPr>
            <w:tcW w:w="1581" w:type="dxa"/>
          </w:tcPr>
          <w:p w14:paraId="3A1A5062" w14:textId="77238734" w:rsidR="00F860E5" w:rsidRDefault="009961E2" w:rsidP="009961E2">
            <w:pPr>
              <w:pStyle w:val="a2"/>
              <w:ind w:firstLineChars="0" w:firstLine="0"/>
              <w:jc w:val="center"/>
              <w:rPr>
                <w:rFonts w:hint="eastAsia"/>
              </w:rPr>
            </w:pPr>
            <w:r>
              <w:rPr>
                <w:rFonts w:hint="eastAsia"/>
              </w:rPr>
              <w:t>０</w:t>
            </w:r>
          </w:p>
        </w:tc>
        <w:tc>
          <w:tcPr>
            <w:tcW w:w="1582" w:type="dxa"/>
          </w:tcPr>
          <w:p w14:paraId="1E8A8104" w14:textId="0B0BABC2" w:rsidR="00F860E5" w:rsidRDefault="00721D18" w:rsidP="009961E2">
            <w:pPr>
              <w:pStyle w:val="a2"/>
              <w:ind w:firstLineChars="0" w:firstLine="0"/>
              <w:jc w:val="center"/>
              <w:rPr>
                <w:rFonts w:hint="eastAsia"/>
              </w:rPr>
            </w:pPr>
            <w:r>
              <w:rPr>
                <w:rFonts w:hint="eastAsia"/>
              </w:rPr>
              <w:t>2</w:t>
            </w:r>
            <w:r>
              <w:t>00</w:t>
            </w:r>
          </w:p>
        </w:tc>
        <w:tc>
          <w:tcPr>
            <w:tcW w:w="1582" w:type="dxa"/>
          </w:tcPr>
          <w:p w14:paraId="42843FE2" w14:textId="6323A303" w:rsidR="00F860E5" w:rsidRDefault="00721D18" w:rsidP="009961E2">
            <w:pPr>
              <w:pStyle w:val="a2"/>
              <w:ind w:firstLineChars="0" w:firstLine="0"/>
              <w:jc w:val="center"/>
              <w:rPr>
                <w:rFonts w:hint="eastAsia"/>
              </w:rPr>
            </w:pPr>
            <w:r>
              <w:rPr>
                <w:rFonts w:hint="eastAsia"/>
              </w:rPr>
              <w:t>2</w:t>
            </w:r>
            <w:r>
              <w:t>00</w:t>
            </w:r>
          </w:p>
        </w:tc>
        <w:tc>
          <w:tcPr>
            <w:tcW w:w="1582" w:type="dxa"/>
          </w:tcPr>
          <w:p w14:paraId="66939B3D" w14:textId="2C65BA09" w:rsidR="00F860E5" w:rsidRDefault="00721D18" w:rsidP="009961E2">
            <w:pPr>
              <w:pStyle w:val="a2"/>
              <w:ind w:firstLineChars="0" w:firstLine="0"/>
              <w:jc w:val="center"/>
              <w:rPr>
                <w:rFonts w:hint="eastAsia"/>
              </w:rPr>
            </w:pPr>
            <w:r>
              <w:rPr>
                <w:rFonts w:hint="eastAsia"/>
              </w:rPr>
              <w:t>2</w:t>
            </w:r>
            <w:r>
              <w:t>00</w:t>
            </w:r>
          </w:p>
        </w:tc>
        <w:tc>
          <w:tcPr>
            <w:tcW w:w="1582" w:type="dxa"/>
          </w:tcPr>
          <w:p w14:paraId="47B760B5" w14:textId="559EC602" w:rsidR="00F860E5" w:rsidRDefault="00721D18" w:rsidP="009961E2">
            <w:pPr>
              <w:pStyle w:val="a2"/>
              <w:ind w:firstLineChars="0" w:firstLine="0"/>
              <w:jc w:val="center"/>
              <w:rPr>
                <w:rFonts w:hint="eastAsia"/>
              </w:rPr>
            </w:pPr>
            <w:r>
              <w:rPr>
                <w:rFonts w:hint="eastAsia"/>
              </w:rPr>
              <w:t>0</w:t>
            </w:r>
          </w:p>
        </w:tc>
      </w:tr>
    </w:tbl>
    <w:p w14:paraId="31FDC1E4" w14:textId="77777777" w:rsidR="00F860E5" w:rsidRDefault="00F860E5" w:rsidP="007D7D38">
      <w:pPr>
        <w:pStyle w:val="a2"/>
        <w:ind w:firstLineChars="0" w:firstLine="0"/>
      </w:pPr>
    </w:p>
    <w:p w14:paraId="0DC8C6ED" w14:textId="352A8983" w:rsidR="007D7D38" w:rsidRDefault="007C452B" w:rsidP="006A39E2">
      <w:pPr>
        <w:pStyle w:val="a2"/>
        <w:numPr>
          <w:ilvl w:val="0"/>
          <w:numId w:val="31"/>
        </w:numPr>
        <w:ind w:firstLineChars="0"/>
      </w:pPr>
      <w:r w:rsidRPr="007C452B">
        <w:rPr>
          <w:rFonts w:hint="eastAsia"/>
        </w:rPr>
        <w:t>各年のアンレバード当期純利益はいくらですか。</w:t>
      </w:r>
    </w:p>
    <w:p w14:paraId="237D3BBB" w14:textId="4C3360DC" w:rsidR="007C452B" w:rsidRDefault="00FC049D" w:rsidP="006A39E2">
      <w:pPr>
        <w:pStyle w:val="a2"/>
        <w:numPr>
          <w:ilvl w:val="0"/>
          <w:numId w:val="31"/>
        </w:numPr>
        <w:ind w:firstLineChars="0"/>
      </w:pPr>
      <w:r>
        <w:rPr>
          <w:rFonts w:hint="eastAsia"/>
        </w:rPr>
        <w:t>各年の節税効果</w:t>
      </w:r>
      <w:r w:rsidR="000362E2">
        <w:rPr>
          <w:rFonts w:hint="eastAsia"/>
        </w:rPr>
        <w:t>を考慮しないFCF（アンレバードFCF）はいくらですか。資本コストは</w:t>
      </w:r>
      <w:r w:rsidRPr="00FC049D">
        <w:rPr>
          <w:rFonts w:hint="eastAsia"/>
        </w:rPr>
        <w:t>例題</w:t>
      </w:r>
      <w:r w:rsidRPr="00FC049D">
        <w:t>1-5の設定どおりで、B社は一定の負債資本比率を維持するものとする。</w:t>
      </w:r>
    </w:p>
    <w:p w14:paraId="7868D6A9" w14:textId="3F64C2F9" w:rsidR="00FC049D" w:rsidRDefault="001B5EAB" w:rsidP="006A39E2">
      <w:pPr>
        <w:pStyle w:val="a2"/>
        <w:numPr>
          <w:ilvl w:val="0"/>
          <w:numId w:val="31"/>
        </w:numPr>
        <w:ind w:firstLineChars="0"/>
      </w:pPr>
      <w:r w:rsidRPr="001B5EAB">
        <w:rPr>
          <w:rFonts w:hint="eastAsia"/>
        </w:rPr>
        <w:t>加重平均資本コスト法</w:t>
      </w:r>
      <w:r w:rsidRPr="001B5EAB">
        <w:t xml:space="preserve"> (WACC法)を用いるとき NPVはいくらですか。</w:t>
      </w:r>
    </w:p>
    <w:p w14:paraId="5628C62D" w14:textId="3EFBEE84" w:rsidR="001B5EAB" w:rsidRDefault="00AF7221" w:rsidP="006A39E2">
      <w:pPr>
        <w:pStyle w:val="a2"/>
        <w:numPr>
          <w:ilvl w:val="0"/>
          <w:numId w:val="31"/>
        </w:numPr>
        <w:ind w:firstLineChars="0"/>
      </w:pPr>
      <w:r w:rsidRPr="00AF7221">
        <w:rPr>
          <w:rFonts w:hint="eastAsia"/>
        </w:rPr>
        <w:t>各年における負債額</w:t>
      </w:r>
      <w:r w:rsidRPr="00AF7221">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,t</m:t>
            </m:r>
            <m:r>
              <w:rPr>
                <w:rFonts w:ascii="Cambria Math" w:hAnsi="Cambria Math"/>
              </w:rPr>
              <m:t>=0,1,2,3,4</m:t>
            </m:r>
          </m:e>
        </m:d>
      </m:oMath>
      <w:r>
        <w:rPr>
          <w:rFonts w:hint="eastAsia"/>
        </w:rPr>
        <w:t xml:space="preserve"> </w:t>
      </w:r>
      <w:r w:rsidRPr="00AF7221">
        <w:t>はいくらですか。</w:t>
      </w:r>
    </w:p>
    <w:p w14:paraId="25D026EC" w14:textId="0AD57A07" w:rsidR="00A61551" w:rsidRDefault="00941028" w:rsidP="006A39E2">
      <w:pPr>
        <w:pStyle w:val="a2"/>
        <w:numPr>
          <w:ilvl w:val="0"/>
          <w:numId w:val="31"/>
        </w:numPr>
        <w:ind w:firstLineChars="0"/>
      </w:pPr>
      <w:r w:rsidRPr="00941028">
        <w:rPr>
          <w:rFonts w:hint="eastAsia"/>
        </w:rPr>
        <w:t>節税効果の現在価値はいくらですか。</w:t>
      </w:r>
    </w:p>
    <w:p w14:paraId="1E0FA669" w14:textId="4795E962" w:rsidR="00941028" w:rsidRDefault="00941028" w:rsidP="006A39E2">
      <w:pPr>
        <w:pStyle w:val="a2"/>
        <w:numPr>
          <w:ilvl w:val="0"/>
          <w:numId w:val="31"/>
        </w:numPr>
        <w:ind w:firstLineChars="0"/>
      </w:pPr>
      <w:r w:rsidRPr="00941028">
        <w:rPr>
          <w:rFonts w:hint="eastAsia"/>
        </w:rPr>
        <w:t>「</w:t>
      </w:r>
      <w:r w:rsidRPr="00941028">
        <w:t>AH002」事業が株主資本で全額資金調達されるとき、事業のNPVはいくらですか。</w:t>
      </w:r>
    </w:p>
    <w:p w14:paraId="43FF4D48" w14:textId="47B403CA" w:rsidR="00941028" w:rsidRPr="00DC13CE" w:rsidRDefault="00941028" w:rsidP="006A39E2">
      <w:pPr>
        <w:pStyle w:val="a2"/>
        <w:numPr>
          <w:ilvl w:val="0"/>
          <w:numId w:val="31"/>
        </w:numPr>
        <w:ind w:firstLineChars="0"/>
        <w:rPr>
          <w:rFonts w:hint="eastAsia"/>
        </w:rPr>
      </w:pPr>
      <w:r w:rsidRPr="00941028">
        <w:rPr>
          <w:rFonts w:hint="eastAsia"/>
        </w:rPr>
        <w:t>株主資本</w:t>
      </w:r>
      <w:r w:rsidRPr="00941028">
        <w:t xml:space="preserve"> CF 法 (FCFE法)を用いるとき、 NPVはいくらですか。</w:t>
      </w:r>
    </w:p>
    <w:p w14:paraId="540B653F" w14:textId="77777777" w:rsidR="006161D2" w:rsidRDefault="006161D2" w:rsidP="00941028">
      <w:pPr>
        <w:pStyle w:val="a2"/>
        <w:ind w:firstLineChars="0" w:firstLine="0"/>
      </w:pPr>
    </w:p>
    <w:p w14:paraId="4E770AEF" w14:textId="77777777" w:rsidR="00941028" w:rsidRDefault="00941028" w:rsidP="00941028">
      <w:pPr>
        <w:pStyle w:val="a2"/>
        <w:ind w:firstLineChars="0" w:firstLine="0"/>
      </w:pPr>
    </w:p>
    <w:p w14:paraId="2767B8C3" w14:textId="77777777" w:rsidR="00941028" w:rsidRPr="006161D2" w:rsidRDefault="00941028" w:rsidP="00941028">
      <w:pPr>
        <w:pStyle w:val="a2"/>
        <w:ind w:firstLineChars="0" w:firstLine="0"/>
        <w:rPr>
          <w:rFonts w:hint="eastAsia"/>
        </w:rPr>
      </w:pPr>
    </w:p>
    <w:p w14:paraId="4C2A50E0" w14:textId="77777777" w:rsidR="009D223A" w:rsidRPr="004234D7" w:rsidRDefault="009D223A" w:rsidP="00B652E6">
      <w:pPr>
        <w:pStyle w:val="a2"/>
        <w:numPr>
          <w:ilvl w:val="0"/>
          <w:numId w:val="30"/>
        </w:numPr>
        <w:ind w:firstLineChars="0" w:hanging="630"/>
        <w:rPr>
          <w:rFonts w:hint="eastAsia"/>
        </w:rPr>
      </w:pPr>
    </w:p>
    <w:p w14:paraId="2C6A1529" w14:textId="060CE3BF" w:rsidR="004234D7" w:rsidRDefault="004234D7" w:rsidP="004234D7">
      <w:pPr>
        <w:rPr>
          <w:iCs/>
        </w:rPr>
      </w:pPr>
    </w:p>
    <w:p w14:paraId="4F38E4EF" w14:textId="0E45A9B8" w:rsidR="00787370" w:rsidRDefault="00787370" w:rsidP="00B7549F">
      <w:pPr>
        <w:pStyle w:val="1"/>
        <w:numPr>
          <w:ilvl w:val="0"/>
          <w:numId w:val="0"/>
        </w:numPr>
        <w:ind w:left="420" w:hanging="420"/>
      </w:pPr>
      <w:bookmarkStart w:id="0" w:name="_Ref131844611"/>
      <w:r>
        <w:rPr>
          <w:rFonts w:hint="eastAsia"/>
        </w:rPr>
        <w:t>Appendix</w:t>
      </w:r>
      <w:r>
        <w:t xml:space="preserve"> A </w:t>
      </w:r>
      <w:r w:rsidR="00C26DBA">
        <w:rPr>
          <w:rFonts w:hint="eastAsia"/>
        </w:rPr>
        <w:t>フリー・キャッシュ・フロー（</w:t>
      </w:r>
      <w:r w:rsidR="00C26DBA">
        <w:rPr>
          <w:rFonts w:hint="eastAsia"/>
        </w:rPr>
        <w:t>F</w:t>
      </w:r>
      <w:r w:rsidR="00C26DBA">
        <w:t>CF</w:t>
      </w:r>
      <w:r w:rsidR="00C26DBA">
        <w:rPr>
          <w:rFonts w:hint="eastAsia"/>
        </w:rPr>
        <w:t>）</w:t>
      </w:r>
      <w:bookmarkEnd w:id="0"/>
    </w:p>
    <w:p w14:paraId="60961925" w14:textId="73812D3D" w:rsidR="0064217D" w:rsidRDefault="0064217D" w:rsidP="0064217D">
      <w:pPr>
        <w:pStyle w:val="a2"/>
      </w:pPr>
      <w:r>
        <w:rPr>
          <w:rFonts w:hint="eastAsia"/>
        </w:rPr>
        <w:t>説明にあたり，記号を以下で定義する．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426"/>
        <w:gridCol w:w="5840"/>
      </w:tblGrid>
      <w:tr w:rsidR="00D82CBC" w14:paraId="06F11732" w14:textId="77777777" w:rsidTr="00D82CBC">
        <w:tc>
          <w:tcPr>
            <w:tcW w:w="4200" w:type="dxa"/>
          </w:tcPr>
          <w:p w14:paraId="7A06F802" w14:textId="6C387902" w:rsidR="007C305A" w:rsidRDefault="00B9356F" w:rsidP="007C305A">
            <w:pPr>
              <w:pStyle w:val="a2"/>
              <w:ind w:firstLineChars="0" w:firstLine="0"/>
              <w:rPr>
                <w:rFonts w:hint="eastAsia"/>
              </w:rPr>
            </w:pPr>
            <w:r>
              <w:rPr>
                <w:rFonts w:hint="eastAsia"/>
              </w:rPr>
              <w:t>支払利息控除前の税引き前利益（EBIT）</w:t>
            </w:r>
          </w:p>
        </w:tc>
        <w:tc>
          <w:tcPr>
            <w:tcW w:w="426" w:type="dxa"/>
          </w:tcPr>
          <w:p w14:paraId="78656C1E" w14:textId="100AF464" w:rsidR="007C305A" w:rsidRDefault="007C305A" w:rsidP="007C305A">
            <w:pPr>
              <w:pStyle w:val="a2"/>
              <w:ind w:firstLineChars="0" w:firstLine="0"/>
              <w:rPr>
                <w:rFonts w:hint="eastAsia"/>
              </w:rPr>
            </w:pPr>
            <w:r>
              <w:rPr>
                <w:rFonts w:hint="eastAsia"/>
              </w:rPr>
              <w:t>：</w:t>
            </w:r>
          </w:p>
        </w:tc>
        <w:tc>
          <w:tcPr>
            <w:tcW w:w="5840" w:type="dxa"/>
          </w:tcPr>
          <w:p w14:paraId="65F1C3CA" w14:textId="69578F6C" w:rsidR="00712AEC" w:rsidRDefault="00712AEC" w:rsidP="00712AEC">
            <w:pPr>
              <w:pStyle w:val="a2"/>
              <w:ind w:firstLineChars="0" w:firstLine="0"/>
              <w:rPr>
                <w:rFonts w:hint="eastAsia"/>
              </w:rPr>
            </w:pPr>
            <m:oMath>
              <m:r>
                <w:rPr>
                  <w:rFonts w:ascii="Cambria Math" w:hAnsi="Cambria Math"/>
                </w:rPr>
                <m:t>EBIT</m:t>
              </m:r>
            </m:oMath>
            <w:r>
              <w:rPr>
                <w:rFonts w:hint="eastAsia"/>
              </w:rPr>
              <w:t xml:space="preserve">　</w:t>
            </w:r>
          </w:p>
        </w:tc>
      </w:tr>
      <w:tr w:rsidR="00D82CBC" w14:paraId="5E306C97" w14:textId="77777777" w:rsidTr="00D82CBC">
        <w:tc>
          <w:tcPr>
            <w:tcW w:w="4200" w:type="dxa"/>
          </w:tcPr>
          <w:p w14:paraId="6A138179" w14:textId="1BD0CD54" w:rsidR="007C305A" w:rsidRDefault="00D1626D" w:rsidP="007C305A">
            <w:pPr>
              <w:pStyle w:val="a2"/>
              <w:ind w:firstLineChars="0" w:firstLine="0"/>
              <w:rPr>
                <w:rFonts w:hint="eastAsia"/>
              </w:rPr>
            </w:pPr>
            <w:r>
              <w:rPr>
                <w:rFonts w:hint="eastAsia"/>
              </w:rPr>
              <w:t>減価償却費（DEP）</w:t>
            </w:r>
          </w:p>
        </w:tc>
        <w:tc>
          <w:tcPr>
            <w:tcW w:w="426" w:type="dxa"/>
          </w:tcPr>
          <w:p w14:paraId="095AF486" w14:textId="19592777" w:rsidR="007C305A" w:rsidRDefault="007C305A" w:rsidP="007C305A">
            <w:pPr>
              <w:pStyle w:val="a2"/>
              <w:ind w:firstLineChars="0" w:firstLine="0"/>
              <w:rPr>
                <w:rFonts w:hint="eastAsia"/>
              </w:rPr>
            </w:pPr>
            <w:r>
              <w:rPr>
                <w:rFonts w:hint="eastAsia"/>
              </w:rPr>
              <w:t>：</w:t>
            </w:r>
          </w:p>
        </w:tc>
        <w:tc>
          <w:tcPr>
            <w:tcW w:w="5840" w:type="dxa"/>
          </w:tcPr>
          <w:p w14:paraId="01636BEF" w14:textId="5F260477" w:rsidR="007C305A" w:rsidRDefault="00712AEC" w:rsidP="00712AEC">
            <w:pPr>
              <w:pStyle w:val="a2"/>
              <w:ind w:firstLineChars="0" w:firstLine="0"/>
              <w:rPr>
                <w:rFonts w:hint="eastAsia"/>
              </w:rPr>
            </w:pPr>
            <m:oMath>
              <m:r>
                <w:rPr>
                  <w:rFonts w:ascii="Cambria Math" w:hAnsi="Cambria Math"/>
                </w:rPr>
                <m:t>DEP</m:t>
              </m:r>
            </m:oMath>
            <w:r>
              <w:rPr>
                <w:rFonts w:hint="eastAsia"/>
              </w:rPr>
              <w:t xml:space="preserve">　</w:t>
            </w:r>
          </w:p>
        </w:tc>
      </w:tr>
      <w:tr w:rsidR="00D82CBC" w14:paraId="63E70D94" w14:textId="77777777" w:rsidTr="00D82CBC">
        <w:tc>
          <w:tcPr>
            <w:tcW w:w="4200" w:type="dxa"/>
          </w:tcPr>
          <w:p w14:paraId="02C2C29D" w14:textId="73E0543F" w:rsidR="007C305A" w:rsidRDefault="00D1626D" w:rsidP="007C305A">
            <w:pPr>
              <w:pStyle w:val="a2"/>
              <w:ind w:firstLineChars="0" w:firstLine="0"/>
              <w:rPr>
                <w:rFonts w:hint="eastAsia"/>
              </w:rPr>
            </w:pPr>
            <w:r>
              <w:rPr>
                <w:rFonts w:hint="eastAsia"/>
              </w:rPr>
              <w:t>NWC（ネットワーキングキャピタル）</w:t>
            </w:r>
          </w:p>
        </w:tc>
        <w:tc>
          <w:tcPr>
            <w:tcW w:w="426" w:type="dxa"/>
          </w:tcPr>
          <w:p w14:paraId="04B0B33E" w14:textId="119CC12A" w:rsidR="007C305A" w:rsidRDefault="007C305A" w:rsidP="007C305A">
            <w:pPr>
              <w:pStyle w:val="a2"/>
              <w:ind w:firstLineChars="0" w:firstLine="0"/>
              <w:rPr>
                <w:rFonts w:hint="eastAsia"/>
              </w:rPr>
            </w:pPr>
            <w:r>
              <w:rPr>
                <w:rFonts w:hint="eastAsia"/>
              </w:rPr>
              <w:t>：</w:t>
            </w:r>
          </w:p>
        </w:tc>
        <w:tc>
          <w:tcPr>
            <w:tcW w:w="5840" w:type="dxa"/>
          </w:tcPr>
          <w:p w14:paraId="09D8F977" w14:textId="18916D54" w:rsidR="007C305A" w:rsidRDefault="00C07599" w:rsidP="007C305A">
            <w:pPr>
              <w:pStyle w:val="a2"/>
              <w:ind w:firstLineChars="0" w:firstLine="0"/>
              <w:rPr>
                <w:rFonts w:hint="eastAsia"/>
              </w:rPr>
            </w:pPr>
            <m:oMath>
              <m:r>
                <w:rPr>
                  <w:rFonts w:ascii="Cambria Math" w:hAnsi="Cambria Math" w:hint="eastAsia"/>
                </w:rPr>
                <m:t>N</m:t>
              </m:r>
              <m:r>
                <w:rPr>
                  <w:rFonts w:ascii="Cambria Math" w:hAnsi="Cambria Math"/>
                </w:rPr>
                <m:t>WC</m:t>
              </m:r>
            </m:oMath>
            <w:r>
              <w:rPr>
                <w:rFonts w:hint="eastAsia"/>
              </w:rPr>
              <w:t xml:space="preserve">　</w:t>
            </w:r>
          </w:p>
        </w:tc>
      </w:tr>
      <w:tr w:rsidR="00D82CBC" w14:paraId="53444F02" w14:textId="77777777" w:rsidTr="00D82CBC">
        <w:tc>
          <w:tcPr>
            <w:tcW w:w="4200" w:type="dxa"/>
          </w:tcPr>
          <w:p w14:paraId="3200E307" w14:textId="531F8B5C" w:rsidR="007C305A" w:rsidRDefault="00D1626D" w:rsidP="007C305A">
            <w:pPr>
              <w:pStyle w:val="a2"/>
              <w:ind w:firstLineChars="0" w:firstLine="0"/>
              <w:rPr>
                <w:rFonts w:hint="eastAsia"/>
              </w:rPr>
            </w:pPr>
            <w:r>
              <w:rPr>
                <w:rFonts w:hint="eastAsia"/>
              </w:rPr>
              <w:t>資本支出</w:t>
            </w:r>
          </w:p>
        </w:tc>
        <w:tc>
          <w:tcPr>
            <w:tcW w:w="426" w:type="dxa"/>
          </w:tcPr>
          <w:p w14:paraId="67124494" w14:textId="54BC2BF6" w:rsidR="007C305A" w:rsidRDefault="007C305A" w:rsidP="007C305A">
            <w:pPr>
              <w:pStyle w:val="a2"/>
              <w:ind w:firstLineChars="0" w:firstLine="0"/>
              <w:rPr>
                <w:rFonts w:hint="eastAsia"/>
              </w:rPr>
            </w:pPr>
            <w:r>
              <w:rPr>
                <w:rFonts w:hint="eastAsia"/>
              </w:rPr>
              <w:t>：</w:t>
            </w:r>
          </w:p>
        </w:tc>
        <w:tc>
          <w:tcPr>
            <w:tcW w:w="5840" w:type="dxa"/>
          </w:tcPr>
          <w:p w14:paraId="42DDD515" w14:textId="6CA9DB4A" w:rsidR="007C305A" w:rsidRDefault="00C07599" w:rsidP="007C305A">
            <w:pPr>
              <w:pStyle w:val="a2"/>
              <w:ind w:firstLineChars="0" w:firstLine="0"/>
              <w:rPr>
                <w:rFonts w:hint="eastAsia"/>
              </w:rPr>
            </w:pPr>
            <m:oMath>
              <m:r>
                <w:rPr>
                  <w:rFonts w:ascii="Cambria Math" w:hAnsi="Cambria Math"/>
                </w:rPr>
                <m:t>I</m:t>
              </m:r>
            </m:oMath>
            <w:r>
              <w:rPr>
                <w:rFonts w:hint="eastAsia"/>
              </w:rPr>
              <w:t xml:space="preserve">　</w:t>
            </w:r>
          </w:p>
        </w:tc>
      </w:tr>
      <w:tr w:rsidR="00D82CBC" w14:paraId="209353B1" w14:textId="77777777" w:rsidTr="00D82CBC">
        <w:tc>
          <w:tcPr>
            <w:tcW w:w="4200" w:type="dxa"/>
          </w:tcPr>
          <w:p w14:paraId="7E97EB65" w14:textId="48CFABF0" w:rsidR="007C305A" w:rsidRDefault="00D1626D" w:rsidP="007C305A">
            <w:pPr>
              <w:pStyle w:val="a2"/>
              <w:ind w:firstLineChars="0" w:firstLine="0"/>
              <w:rPr>
                <w:rFonts w:hint="eastAsia"/>
              </w:rPr>
            </w:pPr>
            <w:r>
              <w:rPr>
                <w:rFonts w:hint="eastAsia"/>
              </w:rPr>
              <w:t>法人税率</w:t>
            </w:r>
          </w:p>
        </w:tc>
        <w:tc>
          <w:tcPr>
            <w:tcW w:w="426" w:type="dxa"/>
          </w:tcPr>
          <w:p w14:paraId="252E8292" w14:textId="42E7EC2E" w:rsidR="007C305A" w:rsidRDefault="007C305A" w:rsidP="007C305A">
            <w:pPr>
              <w:pStyle w:val="a2"/>
              <w:ind w:firstLineChars="0" w:firstLine="0"/>
              <w:rPr>
                <w:rFonts w:hint="eastAsia"/>
              </w:rPr>
            </w:pPr>
            <w:r>
              <w:rPr>
                <w:rFonts w:hint="eastAsia"/>
              </w:rPr>
              <w:t>：</w:t>
            </w:r>
          </w:p>
        </w:tc>
        <w:tc>
          <w:tcPr>
            <w:tcW w:w="5840" w:type="dxa"/>
          </w:tcPr>
          <w:p w14:paraId="0453DEB4" w14:textId="3D49EC65" w:rsidR="007C305A" w:rsidRDefault="006A4422" w:rsidP="007C305A">
            <w:pPr>
              <w:pStyle w:val="a2"/>
              <w:ind w:firstLineChars="0" w:firstLine="0"/>
              <w:rPr>
                <w:rFonts w:hint="eastAsia"/>
              </w:rPr>
            </w:pPr>
            <m:oMath>
              <m:r>
                <w:rPr>
                  <w:rFonts w:ascii="Cambria Math" w:hAnsi="Cambria Math"/>
                </w:rPr>
                <m:t>τ</m:t>
              </m:r>
            </m:oMath>
            <w:r>
              <w:rPr>
                <w:rFonts w:hint="eastAsia"/>
              </w:rPr>
              <w:t xml:space="preserve">　</w:t>
            </w:r>
          </w:p>
        </w:tc>
      </w:tr>
      <w:tr w:rsidR="006A4422" w14:paraId="7D34E45E" w14:textId="77777777" w:rsidTr="00D82CBC">
        <w:tc>
          <w:tcPr>
            <w:tcW w:w="4200" w:type="dxa"/>
          </w:tcPr>
          <w:p w14:paraId="031CC60F" w14:textId="0A6607E6" w:rsidR="006A4422" w:rsidRDefault="006A4422" w:rsidP="007C305A">
            <w:pPr>
              <w:pStyle w:val="a2"/>
              <w:ind w:firstLineChars="0" w:firstLine="0"/>
              <w:rPr>
                <w:rFonts w:hint="eastAsia"/>
              </w:rPr>
            </w:pPr>
            <w:r>
              <w:rPr>
                <w:rFonts w:hint="eastAsia"/>
              </w:rPr>
              <w:t>支払利息</w:t>
            </w:r>
          </w:p>
        </w:tc>
        <w:tc>
          <w:tcPr>
            <w:tcW w:w="426" w:type="dxa"/>
          </w:tcPr>
          <w:p w14:paraId="01E6D65D" w14:textId="348D5FEE" w:rsidR="006A4422" w:rsidRDefault="006A4422" w:rsidP="007C305A">
            <w:pPr>
              <w:pStyle w:val="a2"/>
              <w:ind w:firstLineChars="0" w:firstLine="0"/>
              <w:rPr>
                <w:rFonts w:hint="eastAsia"/>
              </w:rPr>
            </w:pPr>
            <w:r>
              <w:rPr>
                <w:rFonts w:hint="eastAsia"/>
              </w:rPr>
              <w:t>：</w:t>
            </w:r>
          </w:p>
        </w:tc>
        <w:tc>
          <w:tcPr>
            <w:tcW w:w="5840" w:type="dxa"/>
          </w:tcPr>
          <w:p w14:paraId="0FBA6803" w14:textId="745CF3C8" w:rsidR="006A4422" w:rsidRDefault="002576C2" w:rsidP="007C305A">
            <w:pPr>
              <w:pStyle w:val="a2"/>
              <w:ind w:firstLineChars="0" w:firstLine="0"/>
              <w:rPr>
                <w:rFonts w:ascii="游明朝" w:eastAsia="游明朝" w:hAnsi="游明朝" w:cs="Times New Roman"/>
              </w:rPr>
            </w:pPr>
            <m:oMath>
              <m:r>
                <w:rPr>
                  <w:rFonts w:ascii="Cambria Math" w:eastAsia="游明朝" w:hAnsi="Cambria Math" w:cs="Times New Roman"/>
                </w:rPr>
                <m:t>IE</m:t>
              </m:r>
            </m:oMath>
            <w:r>
              <w:rPr>
                <w:rFonts w:ascii="游明朝" w:eastAsia="游明朝" w:hAnsi="游明朝" w:cs="Times New Roman" w:hint="eastAsia"/>
              </w:rPr>
              <w:t xml:space="preserve"> </w:t>
            </w:r>
          </w:p>
        </w:tc>
      </w:tr>
      <w:tr w:rsidR="00D3595A" w14:paraId="30B365CE" w14:textId="77777777" w:rsidTr="00D82CBC">
        <w:tc>
          <w:tcPr>
            <w:tcW w:w="4200" w:type="dxa"/>
          </w:tcPr>
          <w:p w14:paraId="34CDF586" w14:textId="313545D4" w:rsidR="00D3595A" w:rsidRDefault="00EA274C" w:rsidP="007C305A">
            <w:pPr>
              <w:pStyle w:val="a2"/>
              <w:ind w:firstLineChars="0" w:firstLine="0"/>
              <w:rPr>
                <w:rFonts w:hint="eastAsia"/>
              </w:rPr>
            </w:pPr>
            <w:r>
              <w:rPr>
                <w:rFonts w:hint="eastAsia"/>
              </w:rPr>
              <w:t>負債の利子率</w:t>
            </w:r>
          </w:p>
        </w:tc>
        <w:tc>
          <w:tcPr>
            <w:tcW w:w="426" w:type="dxa"/>
          </w:tcPr>
          <w:p w14:paraId="5C50DA9D" w14:textId="54FFDBAC" w:rsidR="00D3595A" w:rsidRDefault="00EA274C" w:rsidP="007C305A">
            <w:pPr>
              <w:pStyle w:val="a2"/>
              <w:ind w:firstLineChars="0" w:firstLine="0"/>
              <w:rPr>
                <w:rFonts w:hint="eastAsia"/>
              </w:rPr>
            </w:pPr>
            <w:r>
              <w:rPr>
                <w:rFonts w:hint="eastAsia"/>
              </w:rPr>
              <w:t>：</w:t>
            </w:r>
          </w:p>
        </w:tc>
        <w:tc>
          <w:tcPr>
            <w:tcW w:w="5840" w:type="dxa"/>
          </w:tcPr>
          <w:p w14:paraId="24DF9712" w14:textId="3ABE2827" w:rsidR="00D3595A" w:rsidRDefault="0028016F" w:rsidP="007C305A">
            <w:pPr>
              <w:pStyle w:val="a2"/>
              <w:ind w:firstLineChars="0" w:firstLine="0"/>
              <w:rPr>
                <w:rFonts w:ascii="游明朝" w:eastAsia="游明朝" w:hAnsi="游明朝" w:cs="Times New Roman"/>
              </w:rPr>
            </w:pPr>
            <m:oMath>
              <m:sSub>
                <m:sSubPr>
                  <m:ctrlPr>
                    <w:rPr>
                      <w:rFonts w:ascii="Cambria Math" w:eastAsia="游明朝" w:hAnsi="Cambria Math" w:cs="Times New Roman"/>
                      <w:i/>
                    </w:rPr>
                  </m:ctrlPr>
                </m:sSubPr>
                <m:e>
                  <m:r>
                    <w:rPr>
                      <w:rFonts w:ascii="Cambria Math" w:eastAsia="游明朝" w:hAnsi="Cambria Math" w:cs="Times New Roman"/>
                    </w:rPr>
                    <m:t>r</m:t>
                  </m:r>
                </m:e>
                <m:sub>
                  <m:r>
                    <w:rPr>
                      <w:rFonts w:ascii="Cambria Math" w:eastAsia="游明朝" w:hAnsi="Cambria Math" w:cs="Times New Roman"/>
                    </w:rPr>
                    <m:t>D</m:t>
                  </m:r>
                </m:sub>
              </m:sSub>
            </m:oMath>
            <w:r>
              <w:rPr>
                <w:rFonts w:ascii="游明朝" w:eastAsia="游明朝" w:hAnsi="游明朝" w:cs="Times New Roman" w:hint="eastAsia"/>
              </w:rPr>
              <w:t xml:space="preserve"> </w:t>
            </w:r>
          </w:p>
        </w:tc>
      </w:tr>
      <w:tr w:rsidR="00D3595A" w14:paraId="3AD21124" w14:textId="77777777" w:rsidTr="00D82CBC">
        <w:tc>
          <w:tcPr>
            <w:tcW w:w="4200" w:type="dxa"/>
          </w:tcPr>
          <w:p w14:paraId="6D5568A0" w14:textId="6D76CE34" w:rsidR="00D3595A" w:rsidRDefault="0028016F" w:rsidP="007C305A">
            <w:pPr>
              <w:pStyle w:val="a2"/>
              <w:ind w:firstLineChars="0" w:firstLine="0"/>
              <w:rPr>
                <w:rFonts w:hint="eastAsia"/>
              </w:rPr>
            </w:pPr>
            <w:r>
              <w:rPr>
                <w:rFonts w:hint="eastAsia"/>
              </w:rPr>
              <w:t>前期末負債残高</w:t>
            </w:r>
          </w:p>
        </w:tc>
        <w:tc>
          <w:tcPr>
            <w:tcW w:w="426" w:type="dxa"/>
          </w:tcPr>
          <w:p w14:paraId="009BA556" w14:textId="61C3B7E5" w:rsidR="00D3595A" w:rsidRDefault="0028016F" w:rsidP="007C305A">
            <w:pPr>
              <w:pStyle w:val="a2"/>
              <w:ind w:firstLineChars="0" w:firstLine="0"/>
              <w:rPr>
                <w:rFonts w:hint="eastAsia"/>
              </w:rPr>
            </w:pPr>
            <w:r>
              <w:rPr>
                <w:rFonts w:hint="eastAsia"/>
              </w:rPr>
              <w:t>：</w:t>
            </w:r>
          </w:p>
        </w:tc>
        <w:tc>
          <w:tcPr>
            <w:tcW w:w="5840" w:type="dxa"/>
          </w:tcPr>
          <w:p w14:paraId="6E22743C" w14:textId="40993FA8" w:rsidR="00D3595A" w:rsidRDefault="0028016F" w:rsidP="007C305A">
            <w:pPr>
              <w:pStyle w:val="a2"/>
              <w:ind w:firstLineChars="0" w:firstLine="0"/>
              <w:rPr>
                <w:rFonts w:ascii="游明朝" w:eastAsia="游明朝" w:hAnsi="游明朝" w:cs="Times New Roman"/>
              </w:rPr>
            </w:pPr>
            <m:oMath>
              <m:r>
                <w:rPr>
                  <w:rFonts w:ascii="Cambria Math" w:eastAsia="游明朝" w:hAnsi="Cambria Math" w:cs="Times New Roman"/>
                </w:rPr>
                <m:t>D</m:t>
              </m:r>
            </m:oMath>
            <w:r>
              <w:rPr>
                <w:rFonts w:ascii="游明朝" w:eastAsia="游明朝" w:hAnsi="游明朝" w:cs="Times New Roman" w:hint="eastAsia"/>
              </w:rPr>
              <w:t xml:space="preserve"> </w:t>
            </w:r>
          </w:p>
        </w:tc>
      </w:tr>
    </w:tbl>
    <w:p w14:paraId="7B4C1438" w14:textId="77777777" w:rsidR="0064217D" w:rsidRPr="0064217D" w:rsidRDefault="0064217D" w:rsidP="0064217D">
      <w:pPr>
        <w:pStyle w:val="a2"/>
        <w:rPr>
          <w:rFonts w:hint="eastAsia"/>
        </w:rPr>
      </w:pPr>
    </w:p>
    <w:p w14:paraId="072E58FE" w14:textId="3D77A155" w:rsidR="00787370" w:rsidRDefault="003C209C" w:rsidP="003C209C">
      <w:pPr>
        <w:pStyle w:val="2"/>
        <w:numPr>
          <w:ilvl w:val="0"/>
          <w:numId w:val="0"/>
        </w:numPr>
      </w:pPr>
      <w:bookmarkStart w:id="1" w:name="_Ref131844617"/>
      <w:r>
        <w:rPr>
          <w:rFonts w:eastAsia="游明朝" w:hint="eastAsia"/>
          <w:szCs w:val="18"/>
          <w:highlight w:val="lightGray"/>
        </w:rPr>
        <w:t>A</w:t>
      </w:r>
      <w:r>
        <w:rPr>
          <w:rFonts w:eastAsia="游明朝"/>
          <w:szCs w:val="18"/>
        </w:rPr>
        <w:t xml:space="preserve">.1 </w:t>
      </w:r>
      <w:r w:rsidR="000E31C3">
        <w:rPr>
          <w:rFonts w:hint="eastAsia"/>
        </w:rPr>
        <w:t>節税効果を</w:t>
      </w:r>
      <w:r>
        <w:rPr>
          <w:rFonts w:hint="eastAsia"/>
        </w:rPr>
        <w:t>考慮しない</w:t>
      </w:r>
      <w:r>
        <w:rPr>
          <w:rFonts w:hint="eastAsia"/>
        </w:rPr>
        <w:t>FCF</w:t>
      </w:r>
      <w:bookmarkEnd w:id="1"/>
    </w:p>
    <w:p w14:paraId="38CEBB99" w14:textId="3B064452" w:rsidR="007941E8" w:rsidRPr="007941E8" w:rsidRDefault="007941E8" w:rsidP="007941E8">
      <w:pPr>
        <w:ind w:firstLineChars="100" w:firstLine="210"/>
        <w:rPr>
          <w:rFonts w:hint="eastAsia"/>
        </w:rPr>
      </w:pPr>
      <w:r>
        <w:rPr>
          <w:rFonts w:hint="eastAsia"/>
        </w:rPr>
        <w:t>節税効果を考慮しないFCF</w:t>
      </w:r>
      <w:r w:rsidR="00017897">
        <w:rPr>
          <w:rFonts w:hint="eastAsia"/>
        </w:rPr>
        <w:t>（</w:t>
      </w:r>
      <m:oMath>
        <m:r>
          <w:rPr>
            <w:rFonts w:ascii="Cambria Math" w:hAnsi="Cambria Math"/>
          </w:rPr>
          <m:t>FC</m:t>
        </m:r>
        <m:sSup>
          <m:sSupPr>
            <m:ctrlPr>
              <w:rPr>
                <w:rFonts w:ascii="Cambria Math" w:hAnsi="Cambria Math"/>
                <w:i/>
              </w:rPr>
            </m:ctrlPr>
          </m:sSupPr>
          <m:e>
            <m:r>
              <w:rPr>
                <w:rFonts w:ascii="Cambria Math" w:hAnsi="Cambria Math"/>
              </w:rPr>
              <m:t>F</m:t>
            </m:r>
          </m:e>
          <m:sup>
            <m:r>
              <w:rPr>
                <w:rFonts w:ascii="Cambria Math" w:hAnsi="Cambria Math"/>
              </w:rPr>
              <m:t>No</m:t>
            </m:r>
          </m:sup>
        </m:sSup>
      </m:oMath>
      <w:r w:rsidR="00017897">
        <w:rPr>
          <w:rFonts w:hint="eastAsia"/>
        </w:rPr>
        <w:t>）は以下で計算される．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7941E8" w14:paraId="004FB4EF" w14:textId="77777777" w:rsidTr="007941E8">
        <w:tc>
          <w:tcPr>
            <w:tcW w:w="8926" w:type="dxa"/>
          </w:tcPr>
          <w:p w14:paraId="627166E0" w14:textId="30DC1FC1" w:rsidR="007941E8" w:rsidRPr="00017897" w:rsidRDefault="00017897" w:rsidP="003C209C">
            <m:oMathPara>
              <m:oMath>
                <m:r>
                  <w:rPr>
                    <w:rFonts w:ascii="Cambria Math" w:hAnsi="Cambria Math"/>
                  </w:rPr>
                  <m:t>FC</m:t>
                </m:r>
                <m:sSup>
                  <m:sSupPr>
                    <m:ctrlPr>
                      <w:rPr>
                        <w:rFonts w:ascii="Cambria Math" w:hAnsi="Cambria Math"/>
                        <w:i/>
                      </w:rPr>
                    </m:ctrlPr>
                  </m:sSupPr>
                  <m:e>
                    <m:r>
                      <w:rPr>
                        <w:rFonts w:ascii="Cambria Math" w:hAnsi="Cambria Math"/>
                      </w:rPr>
                      <m:t>F</m:t>
                    </m:r>
                  </m:e>
                  <m:sup>
                    <m:r>
                      <w:rPr>
                        <w:rFonts w:ascii="Cambria Math" w:hAnsi="Cambria Math"/>
                      </w:rPr>
                      <m:t>No</m:t>
                    </m:r>
                  </m:sup>
                </m:sSup>
                <m:r>
                  <m:rPr>
                    <m:aln/>
                  </m:rPr>
                  <w:rPr>
                    <w:rFonts w:ascii="Cambria Math" w:hAnsi="Cambria Math"/>
                  </w:rPr>
                  <m:t>=</m:t>
                </m:r>
                <m:d>
                  <m:dPr>
                    <m:ctrlPr>
                      <w:rPr>
                        <w:rFonts w:ascii="Cambria Math" w:hAnsi="Cambria Math"/>
                        <w:i/>
                        <w:iCs/>
                      </w:rPr>
                    </m:ctrlPr>
                  </m:dPr>
                  <m:e>
                    <m:r>
                      <w:rPr>
                        <w:rFonts w:ascii="Cambria Math" w:hAnsi="Cambria Math"/>
                      </w:rPr>
                      <m:t>1-τ</m:t>
                    </m:r>
                  </m:e>
                </m:d>
                <m:r>
                  <w:rPr>
                    <w:rFonts w:ascii="Cambria Math" w:hAnsi="Cambria Math"/>
                  </w:rPr>
                  <m:t>×EBIT+DEP-</m:t>
                </m:r>
                <m:r>
                  <m:rPr>
                    <m:sty m:val="p"/>
                  </m:rPr>
                  <w:rPr>
                    <w:rFonts w:ascii="Cambria Math" w:hAnsi="Cambria Math"/>
                  </w:rPr>
                  <m:t>Δ</m:t>
                </m:r>
                <m:r>
                  <w:rPr>
                    <w:rFonts w:ascii="Cambria Math" w:hAnsi="Cambria Math"/>
                  </w:rPr>
                  <m:t>NWC-I</m:t>
                </m:r>
              </m:oMath>
            </m:oMathPara>
          </w:p>
        </w:tc>
        <w:tc>
          <w:tcPr>
            <w:tcW w:w="1530" w:type="dxa"/>
          </w:tcPr>
          <w:p w14:paraId="338494DD" w14:textId="4F9373E9" w:rsidR="007941E8" w:rsidRDefault="00017897" w:rsidP="002713F6">
            <w:pPr>
              <w:jc w:val="center"/>
            </w:pPr>
            <w:r>
              <w:rPr>
                <w:rFonts w:hint="eastAsia"/>
              </w:rPr>
              <w:t>(</w:t>
            </w:r>
            <w:r>
              <w:t>1-7)</w:t>
            </w:r>
          </w:p>
        </w:tc>
      </w:tr>
    </w:tbl>
    <w:p w14:paraId="0B09E297" w14:textId="77777777" w:rsidR="00C04615" w:rsidRDefault="00C04615" w:rsidP="00C04615"/>
    <w:p w14:paraId="79CB402E" w14:textId="222ACDBA" w:rsidR="003C209C" w:rsidRDefault="003C209C" w:rsidP="00C04615">
      <w:pPr>
        <w:pStyle w:val="2"/>
        <w:numPr>
          <w:ilvl w:val="0"/>
          <w:numId w:val="0"/>
        </w:numPr>
        <w:ind w:firstLineChars="100" w:firstLine="240"/>
      </w:pPr>
      <w:r>
        <w:rPr>
          <w:rFonts w:hint="eastAsia"/>
        </w:rPr>
        <w:t>A.2</w:t>
      </w:r>
      <w:r>
        <w:t xml:space="preserve"> </w:t>
      </w:r>
      <w:r>
        <w:rPr>
          <w:rFonts w:hint="eastAsia"/>
        </w:rPr>
        <w:t>節税効果を考慮した</w:t>
      </w:r>
      <w:r>
        <w:rPr>
          <w:rFonts w:hint="eastAsia"/>
        </w:rPr>
        <w:t>FCF</w:t>
      </w:r>
    </w:p>
    <w:p w14:paraId="22F056C9" w14:textId="2D514966" w:rsidR="00E26747" w:rsidRDefault="006B6EB5" w:rsidP="00E26747">
      <w:pPr>
        <w:ind w:firstLineChars="100" w:firstLine="210"/>
      </w:pPr>
      <w:r>
        <w:rPr>
          <w:rFonts w:hint="eastAsia"/>
        </w:rPr>
        <w:t>節税効果を考慮し</w:t>
      </w:r>
      <w:r>
        <w:rPr>
          <w:rFonts w:hint="eastAsia"/>
        </w:rPr>
        <w:t>た</w:t>
      </w:r>
      <w:r>
        <w:rPr>
          <w:rFonts w:hint="eastAsia"/>
        </w:rPr>
        <w:t>FCF（</w:t>
      </w:r>
      <m:oMath>
        <m:r>
          <w:rPr>
            <w:rFonts w:ascii="Cambria Math" w:hAnsi="Cambria Math"/>
          </w:rPr>
          <m:t>FC</m:t>
        </m:r>
        <m:sSup>
          <m:sSupPr>
            <m:ctrlPr>
              <w:rPr>
                <w:rFonts w:ascii="Cambria Math" w:hAnsi="Cambria Math"/>
                <w:i/>
              </w:rPr>
            </m:ctrlPr>
          </m:sSupPr>
          <m:e>
            <m:r>
              <w:rPr>
                <w:rFonts w:ascii="Cambria Math" w:hAnsi="Cambria Math"/>
              </w:rPr>
              <m:t>F</m:t>
            </m:r>
          </m:e>
          <m:sup>
            <m:r>
              <w:rPr>
                <w:rFonts w:ascii="Cambria Math" w:hAnsi="Cambria Math"/>
              </w:rPr>
              <m:t>C</m:t>
            </m:r>
            <m:r>
              <w:rPr>
                <w:rFonts w:ascii="Cambria Math" w:hAnsi="Cambria Math"/>
              </w:rPr>
              <m:t>o</m:t>
            </m:r>
          </m:sup>
        </m:sSup>
      </m:oMath>
      <w:r>
        <w:rPr>
          <w:rFonts w:hint="eastAsia"/>
        </w:rPr>
        <w:t>）は以下で計算される</w:t>
      </w:r>
      <w:r w:rsidR="00E26747">
        <w:rPr>
          <w:rFonts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E26747" w14:paraId="2EE0FC15" w14:textId="77777777" w:rsidTr="00A929B7">
        <w:tc>
          <w:tcPr>
            <w:tcW w:w="8926" w:type="dxa"/>
          </w:tcPr>
          <w:p w14:paraId="549CDF09" w14:textId="74A33E14" w:rsidR="00E26747" w:rsidRPr="00017897" w:rsidRDefault="00E26747" w:rsidP="00A929B7">
            <m:oMathPara>
              <m:oMath>
                <m:r>
                  <w:rPr>
                    <w:rFonts w:ascii="Cambria Math" w:hAnsi="Cambria Math"/>
                  </w:rPr>
                  <m:t>FC</m:t>
                </m:r>
                <m:sSup>
                  <m:sSupPr>
                    <m:ctrlPr>
                      <w:rPr>
                        <w:rFonts w:ascii="Cambria Math" w:hAnsi="Cambria Math"/>
                        <w:i/>
                      </w:rPr>
                    </m:ctrlPr>
                  </m:sSupPr>
                  <m:e>
                    <m:r>
                      <w:rPr>
                        <w:rFonts w:ascii="Cambria Math" w:hAnsi="Cambria Math"/>
                      </w:rPr>
                      <m:t>F</m:t>
                    </m:r>
                  </m:e>
                  <m:sup>
                    <m:r>
                      <w:rPr>
                        <w:rFonts w:ascii="Cambria Math" w:hAnsi="Cambria Math"/>
                      </w:rPr>
                      <m:t>No</m:t>
                    </m:r>
                  </m:sup>
                </m:sSup>
                <m:r>
                  <m:rPr>
                    <m:aln/>
                  </m:rP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d>
                          <m:dPr>
                            <m:ctrlPr>
                              <w:rPr>
                                <w:rFonts w:ascii="Cambria Math" w:hAnsi="Cambria Math"/>
                                <w:i/>
                                <w:iCs/>
                              </w:rPr>
                            </m:ctrlPr>
                          </m:dPr>
                          <m:e>
                            <m:r>
                              <w:rPr>
                                <w:rFonts w:ascii="Cambria Math" w:hAnsi="Cambria Math"/>
                              </w:rPr>
                              <m:t>1-τ</m:t>
                            </m:r>
                          </m:e>
                        </m:d>
                        <m:r>
                          <w:rPr>
                            <w:rFonts w:ascii="Cambria Math" w:hAnsi="Cambria Math"/>
                          </w:rPr>
                          <m:t>×</m:t>
                        </m:r>
                        <m:d>
                          <m:dPr>
                            <m:ctrlPr>
                              <w:rPr>
                                <w:rFonts w:ascii="Cambria Math" w:hAnsi="Cambria Math"/>
                                <w:i/>
                                <w:iCs/>
                              </w:rPr>
                            </m:ctrlPr>
                          </m:dPr>
                          <m:e>
                            <m:r>
                              <w:rPr>
                                <w:rFonts w:ascii="Cambria Math" w:hAnsi="Cambria Math"/>
                              </w:rPr>
                              <m:t>EBIT-IE</m:t>
                            </m:r>
                          </m:e>
                        </m:d>
                        <m:r>
                          <w:rPr>
                            <w:rFonts w:ascii="Cambria Math" w:hAnsi="Cambria Math"/>
                          </w:rPr>
                          <m:t>+DEP-</m:t>
                        </m:r>
                        <m:r>
                          <m:rPr>
                            <m:sty m:val="p"/>
                          </m:rPr>
                          <w:rPr>
                            <w:rFonts w:ascii="Cambria Math" w:hAnsi="Cambria Math"/>
                          </w:rPr>
                          <m:t>Δ</m:t>
                        </m:r>
                        <m:r>
                          <w:rPr>
                            <w:rFonts w:ascii="Cambria Math" w:hAnsi="Cambria Math"/>
                          </w:rPr>
                          <m:t>NWC</m:t>
                        </m:r>
                      </m:e>
                    </m:groupChr>
                  </m:e>
                  <m:lim>
                    <m:r>
                      <m:rPr>
                        <m:sty m:val="p"/>
                      </m:rPr>
                      <w:rPr>
                        <w:rFonts w:ascii="Cambria Math" w:hAnsi="Cambria Math" w:hint="eastAsia"/>
                      </w:rPr>
                      <m:t>株主に帰属するＣＦ</m:t>
                    </m:r>
                  </m:lim>
                </m:limLow>
                <m: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IE</m:t>
                        </m:r>
                      </m:e>
                    </m:groupChr>
                  </m:e>
                  <m:lim>
                    <m:r>
                      <m:rPr>
                        <m:sty m:val="p"/>
                      </m:rPr>
                      <w:rPr>
                        <w:rFonts w:ascii="Cambria Math" w:hAnsi="Cambria Math" w:hint="eastAsia"/>
                      </w:rPr>
                      <m:t>債権者に帰属する利益</m:t>
                    </m:r>
                  </m:lim>
                </m:limLow>
                <m:r>
                  <w:rPr>
                    <w:rFonts w:ascii="Cambria Math" w:hAnsi="Cambria Math"/>
                  </w:rPr>
                  <m:t>-I</m:t>
                </m:r>
              </m:oMath>
            </m:oMathPara>
          </w:p>
        </w:tc>
        <w:tc>
          <w:tcPr>
            <w:tcW w:w="1530" w:type="dxa"/>
          </w:tcPr>
          <w:p w14:paraId="21254BFD" w14:textId="32C9228C" w:rsidR="00E26747" w:rsidRDefault="00E26747" w:rsidP="002713F6">
            <w:pPr>
              <w:jc w:val="center"/>
            </w:pPr>
            <w:r>
              <w:rPr>
                <w:rFonts w:hint="eastAsia"/>
              </w:rPr>
              <w:t>(</w:t>
            </w:r>
            <w:r>
              <w:t>1-</w:t>
            </w:r>
            <w:r w:rsidR="002713F6">
              <w:t>8</w:t>
            </w:r>
            <w:r>
              <w:t>)</w:t>
            </w:r>
          </w:p>
        </w:tc>
      </w:tr>
    </w:tbl>
    <w:p w14:paraId="08337CF0" w14:textId="5BF544FE" w:rsidR="00E26747" w:rsidRDefault="005502BC" w:rsidP="00E26747">
      <w:r>
        <w:rPr>
          <w:rFonts w:hint="eastAsia"/>
        </w:rPr>
        <w:t>EBITは，事業が生み出す利益であり，最終的にその事業の資金提供者である株主と</w:t>
      </w:r>
      <w:r w:rsidR="00E1716F">
        <w:rPr>
          <w:rFonts w:hint="eastAsia"/>
        </w:rPr>
        <w:t>債権者の両方に帰属する．</w:t>
      </w:r>
      <w:r w:rsidR="00E1716F">
        <w:rPr>
          <w:rFonts w:hint="eastAsia"/>
        </w:rPr>
        <w:lastRenderedPageBreak/>
        <w:t>株主に帰属する利益は当期純利益であり，債権者に帰属する</w:t>
      </w:r>
      <w:r w:rsidR="00831118">
        <w:rPr>
          <w:rFonts w:hint="eastAsia"/>
        </w:rPr>
        <w:t>利益は支払利息である．</w:t>
      </w:r>
      <w:r w:rsidR="004B5510">
        <w:rPr>
          <w:rFonts w:hint="eastAsia"/>
        </w:rPr>
        <w:t>(</w:t>
      </w:r>
      <w:r w:rsidR="004B5510">
        <w:t>1-8)</w:t>
      </w:r>
      <w:r w:rsidR="004B5510">
        <w:rPr>
          <w:rFonts w:hint="eastAsia"/>
        </w:rPr>
        <w:t>式を変形すると，</w:t>
      </w:r>
    </w:p>
    <w:p w14:paraId="46F58930" w14:textId="5ACFBC73" w:rsidR="00E26747" w:rsidRPr="00EA23A9" w:rsidRDefault="004B5510" w:rsidP="00E26747">
      <w:pPr>
        <w:ind w:firstLineChars="100" w:firstLine="210"/>
        <w:rPr>
          <w:rFonts w:hint="eastAsia"/>
          <w:color w:val="FF0000"/>
        </w:rPr>
      </w:pPr>
      <m:oMathPara>
        <m:oMath>
          <m:r>
            <w:rPr>
              <w:rFonts w:ascii="Cambria Math" w:hAnsi="Cambria Math" w:hint="eastAsia"/>
            </w:rPr>
            <m:t>FC</m:t>
          </m:r>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hint="eastAsia"/>
                </w:rPr>
                <m:t>Co</m:t>
              </m:r>
            </m:sup>
          </m:sSup>
          <m:r>
            <m:rPr>
              <m:aln/>
            </m:rP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d>
                    <m:dPr>
                      <m:ctrlPr>
                        <w:rPr>
                          <w:rFonts w:ascii="Cambria Math" w:hAnsi="Cambria Math"/>
                          <w:i/>
                          <w:iCs/>
                        </w:rPr>
                      </m:ctrlPr>
                    </m:dPr>
                    <m:e>
                      <m:r>
                        <w:rPr>
                          <w:rFonts w:ascii="Cambria Math" w:hAnsi="Cambria Math"/>
                        </w:rPr>
                        <m:t>1-τ</m:t>
                      </m:r>
                    </m:e>
                  </m:d>
                  <m:r>
                    <w:rPr>
                      <w:rFonts w:ascii="Cambria Math" w:hAnsi="Cambria Math"/>
                    </w:rPr>
                    <m:t>×</m:t>
                  </m:r>
                  <m:d>
                    <m:dPr>
                      <m:ctrlPr>
                        <w:rPr>
                          <w:rFonts w:ascii="Cambria Math" w:hAnsi="Cambria Math"/>
                          <w:i/>
                          <w:iCs/>
                        </w:rPr>
                      </m:ctrlPr>
                    </m:dPr>
                    <m:e>
                      <m:r>
                        <w:rPr>
                          <w:rFonts w:ascii="Cambria Math" w:hAnsi="Cambria Math"/>
                        </w:rPr>
                        <m:t>EBIT-</m:t>
                      </m:r>
                      <m:sSub>
                        <m:sSubPr>
                          <m:ctrlPr>
                            <w:rPr>
                              <w:rFonts w:ascii="Cambria Math" w:hAnsi="Cambria Math"/>
                              <w:i/>
                              <w:iCs/>
                            </w:rPr>
                          </m:ctrlPr>
                        </m:sSubPr>
                        <m:e>
                          <m:r>
                            <w:rPr>
                              <w:rFonts w:ascii="Cambria Math" w:hAnsi="Cambria Math"/>
                            </w:rPr>
                            <m:t>r</m:t>
                          </m:r>
                        </m:e>
                        <m:sub>
                          <m:r>
                            <w:rPr>
                              <w:rFonts w:ascii="Cambria Math" w:hAnsi="Cambria Math"/>
                            </w:rPr>
                            <m:t>D</m:t>
                          </m:r>
                        </m:sub>
                      </m:sSub>
                      <m:r>
                        <w:rPr>
                          <w:rFonts w:ascii="Cambria Math" w:hAnsi="Cambria Math"/>
                        </w:rPr>
                        <m:t>×D</m:t>
                      </m:r>
                    </m:e>
                  </m:d>
                  <m:r>
                    <w:rPr>
                      <w:rFonts w:ascii="Cambria Math" w:hAnsi="Cambria Math"/>
                    </w:rPr>
                    <m:t>+DEP-</m:t>
                  </m:r>
                  <m:r>
                    <m:rPr>
                      <m:sty m:val="p"/>
                    </m:rPr>
                    <w:rPr>
                      <w:rFonts w:ascii="Cambria Math" w:hAnsi="Cambria Math"/>
                    </w:rPr>
                    <m:t>Δ</m:t>
                  </m:r>
                  <m:r>
                    <w:rPr>
                      <w:rFonts w:ascii="Cambria Math" w:hAnsi="Cambria Math"/>
                    </w:rPr>
                    <m:t>NWC</m:t>
                  </m:r>
                </m:e>
              </m:groupChr>
            </m:e>
            <m:lim>
              <m:r>
                <m:rPr>
                  <m:sty m:val="p"/>
                </m:rPr>
                <w:rPr>
                  <w:rFonts w:ascii="Cambria Math" w:hAnsi="Cambria Math" w:hint="eastAsia"/>
                </w:rPr>
                <m:t>株主に帰属するＣＦ</m:t>
              </m:r>
            </m:lim>
          </m:limLow>
          <m: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sSub>
                    <m:sSubPr>
                      <m:ctrlPr>
                        <w:rPr>
                          <w:rFonts w:ascii="Cambria Math" w:hAnsi="Cambria Math"/>
                          <w:i/>
                          <w:iCs/>
                        </w:rPr>
                      </m:ctrlPr>
                    </m:sSubPr>
                    <m:e>
                      <m:r>
                        <w:rPr>
                          <w:rFonts w:ascii="Cambria Math" w:hAnsi="Cambria Math"/>
                        </w:rPr>
                        <m:t>r</m:t>
                      </m:r>
                    </m:e>
                    <m:sub>
                      <m:r>
                        <w:rPr>
                          <w:rFonts w:ascii="Cambria Math" w:hAnsi="Cambria Math"/>
                        </w:rPr>
                        <m:t>D</m:t>
                      </m:r>
                    </m:sub>
                  </m:sSub>
                  <m:r>
                    <w:rPr>
                      <w:rFonts w:ascii="Cambria Math" w:hAnsi="Cambria Math"/>
                    </w:rPr>
                    <m:t>×D</m:t>
                  </m:r>
                </m:e>
              </m:groupChr>
            </m:e>
            <m:lim>
              <m:r>
                <m:rPr>
                  <m:sty m:val="p"/>
                </m:rPr>
                <w:rPr>
                  <w:rFonts w:ascii="Cambria Math" w:hAnsi="Cambria Math" w:hint="eastAsia"/>
                </w:rPr>
                <m:t>債権者に帰属する利益</m:t>
              </m:r>
            </m:lim>
          </m:limLow>
          <m:r>
            <w:rPr>
              <w:rFonts w:ascii="Cambria Math" w:hAnsi="Cambria Math"/>
            </w:rPr>
            <m:t>-I</m:t>
          </m:r>
          <m:r>
            <w:br/>
          </m:r>
        </m:oMath>
        <m:oMath>
          <m:r>
            <m:rPr>
              <m:aln/>
            </m:rP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d>
                    <m:dPr>
                      <m:ctrlPr>
                        <w:rPr>
                          <w:rFonts w:ascii="Cambria Math" w:hAnsi="Cambria Math"/>
                          <w:i/>
                          <w:iCs/>
                        </w:rPr>
                      </m:ctrlPr>
                    </m:dPr>
                    <m:e>
                      <m:r>
                        <w:rPr>
                          <w:rFonts w:ascii="Cambria Math" w:hAnsi="Cambria Math"/>
                        </w:rPr>
                        <m:t>1-τ</m:t>
                      </m:r>
                    </m:e>
                  </m:d>
                  <m:r>
                    <w:rPr>
                      <w:rFonts w:ascii="Cambria Math" w:hAnsi="Cambria Math"/>
                    </w:rPr>
                    <m:t>×EBIT+DEP-</m:t>
                  </m:r>
                  <m:r>
                    <m:rPr>
                      <m:sty m:val="p"/>
                    </m:rPr>
                    <w:rPr>
                      <w:rFonts w:ascii="Cambria Math" w:hAnsi="Cambria Math"/>
                    </w:rPr>
                    <m:t>Δ</m:t>
                  </m:r>
                  <m:r>
                    <w:rPr>
                      <w:rFonts w:ascii="Cambria Math" w:hAnsi="Cambria Math"/>
                    </w:rPr>
                    <m:t>NWC</m:t>
                  </m:r>
                </m:e>
              </m:groupChr>
            </m:e>
            <m:lim>
              <m:r>
                <m:rPr>
                  <m:sty m:val="p"/>
                </m:rPr>
                <w:rPr>
                  <w:rFonts w:ascii="Cambria Math" w:hAnsi="Cambria Math" w:hint="eastAsia"/>
                </w:rPr>
                <m:t>株主に帰属するＣＦ</m:t>
              </m:r>
            </m:lim>
          </m:limLow>
          <m:r>
            <w:rPr>
              <w:rFonts w:ascii="Cambria Math" w:hAnsi="Cambria Math"/>
            </w:rPr>
            <m:t>-I</m:t>
          </m:r>
          <m:r>
            <w:rPr>
              <w:rFonts w:ascii="Cambria Math" w:hAnsi="Cambria Math"/>
              <w:color w:val="FF0000"/>
            </w:rPr>
            <m:t>+τ×</m:t>
          </m:r>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D</m:t>
              </m:r>
            </m:sub>
          </m:sSub>
          <m:r>
            <w:rPr>
              <w:rFonts w:ascii="Cambria Math" w:hAnsi="Cambria Math"/>
              <w:color w:val="FF0000"/>
            </w:rPr>
            <m:t>×D</m:t>
          </m:r>
        </m:oMath>
      </m:oMathPara>
    </w:p>
    <w:p w14:paraId="1E877CB6" w14:textId="2970674E" w:rsidR="00C04615" w:rsidRDefault="00C04615" w:rsidP="00C04615"/>
    <w:p w14:paraId="347362B3" w14:textId="3E0A2859" w:rsidR="00EA23A9" w:rsidRPr="00C04615" w:rsidRDefault="00EA23A9" w:rsidP="00C04615">
      <w:pPr>
        <w:rPr>
          <w:rFonts w:hint="eastAsia"/>
        </w:rPr>
      </w:pPr>
      <w:r>
        <w:rPr>
          <w:rFonts w:hint="eastAsia"/>
        </w:rPr>
        <w:t>(</w:t>
      </w:r>
      <w:r>
        <w:t>1-8)</w:t>
      </w:r>
      <w:r>
        <w:rPr>
          <w:rFonts w:hint="eastAsia"/>
        </w:rPr>
        <w:t>式</w:t>
      </w:r>
      <w:r w:rsidR="009E326F">
        <w:rPr>
          <w:rFonts w:hint="eastAsia"/>
        </w:rPr>
        <w:t>のFCFは，(</w:t>
      </w:r>
      <w:r w:rsidR="009E326F">
        <w:t>1-7)</w:t>
      </w:r>
      <w:r w:rsidR="009E326F">
        <w:rPr>
          <w:rFonts w:hint="eastAsia"/>
        </w:rPr>
        <w:t>式のFCFより，</w:t>
      </w:r>
      <m:oMath>
        <m:r>
          <w:rPr>
            <w:rFonts w:ascii="Cambria Math" w:hAnsi="Cambria Math"/>
          </w:rPr>
          <m:t>τ×</m:t>
        </m:r>
        <m:sSub>
          <m:sSubPr>
            <m:ctrlPr>
              <w:rPr>
                <w:rFonts w:ascii="Cambria Math" w:hAnsi="Cambria Math"/>
                <w:i/>
                <w:iCs/>
              </w:rPr>
            </m:ctrlPr>
          </m:sSubPr>
          <m:e>
            <m:r>
              <w:rPr>
                <w:rFonts w:ascii="Cambria Math" w:hAnsi="Cambria Math"/>
              </w:rPr>
              <m:t>r</m:t>
            </m:r>
          </m:e>
          <m:sub>
            <m:r>
              <w:rPr>
                <w:rFonts w:ascii="Cambria Math" w:hAnsi="Cambria Math"/>
              </w:rPr>
              <m:t>D</m:t>
            </m:r>
          </m:sub>
        </m:sSub>
        <m:r>
          <w:rPr>
            <w:rFonts w:ascii="Cambria Math" w:hAnsi="Cambria Math"/>
          </w:rPr>
          <m:t>×D</m:t>
        </m:r>
        <m:d>
          <m:dPr>
            <m:ctrlPr>
              <w:rPr>
                <w:rFonts w:ascii="Cambria Math" w:hAnsi="Cambria Math"/>
                <w:i/>
                <w:iCs/>
              </w:rPr>
            </m:ctrlPr>
          </m:dPr>
          <m:e>
            <m:r>
              <w:rPr>
                <w:rFonts w:ascii="Cambria Math" w:hAnsi="Cambria Math"/>
              </w:rPr>
              <m:t>≥0</m:t>
            </m:r>
          </m:e>
        </m:d>
      </m:oMath>
      <w:r w:rsidR="009E326F">
        <w:rPr>
          <w:rFonts w:hint="eastAsia"/>
          <w:iCs/>
        </w:rPr>
        <w:t xml:space="preserve"> </w:t>
      </w:r>
      <w:r w:rsidR="00163913">
        <w:rPr>
          <w:rFonts w:hint="eastAsia"/>
          <w:iCs/>
        </w:rPr>
        <w:t>だけ大きくなる．</w:t>
      </w:r>
      <m:oMath>
        <m:r>
          <w:rPr>
            <w:rFonts w:ascii="Cambria Math" w:hAnsi="Cambria Math"/>
          </w:rPr>
          <m:t>τ×</m:t>
        </m:r>
        <m:sSub>
          <m:sSubPr>
            <m:ctrlPr>
              <w:rPr>
                <w:rFonts w:ascii="Cambria Math" w:hAnsi="Cambria Math"/>
                <w:i/>
                <w:iCs/>
              </w:rPr>
            </m:ctrlPr>
          </m:sSubPr>
          <m:e>
            <m:r>
              <w:rPr>
                <w:rFonts w:ascii="Cambria Math" w:hAnsi="Cambria Math"/>
              </w:rPr>
              <m:t>r</m:t>
            </m:r>
          </m:e>
          <m:sub>
            <m:r>
              <w:rPr>
                <w:rFonts w:ascii="Cambria Math" w:hAnsi="Cambria Math"/>
              </w:rPr>
              <m:t>D</m:t>
            </m:r>
          </m:sub>
        </m:sSub>
        <m:r>
          <w:rPr>
            <w:rFonts w:ascii="Cambria Math" w:hAnsi="Cambria Math"/>
          </w:rPr>
          <m:t>×D</m:t>
        </m:r>
        <m:r>
          <w:rPr>
            <w:rFonts w:ascii="Cambria Math" w:hAnsi="Cambria Math"/>
          </w:rPr>
          <m:t xml:space="preserve"> </m:t>
        </m:r>
      </m:oMath>
      <w:r w:rsidR="00163913">
        <w:rPr>
          <w:rFonts w:hint="eastAsia"/>
          <w:iCs/>
        </w:rPr>
        <w:t>は，支払利息の存在により発生する</w:t>
      </w:r>
      <w:r w:rsidR="00FE1F7C">
        <w:rPr>
          <w:rFonts w:hint="eastAsia"/>
          <w:iCs/>
        </w:rPr>
        <w:t>税金の節税額を表し，</w:t>
      </w:r>
      <w:r w:rsidR="00FE1F7C" w:rsidRPr="00FE1F7C">
        <w:rPr>
          <w:rFonts w:hint="eastAsia"/>
          <w:b/>
          <w:bCs/>
          <w:iCs/>
          <w:color w:val="FF0000"/>
        </w:rPr>
        <w:t>負債の節税効果</w:t>
      </w:r>
      <w:r w:rsidR="00FE1F7C">
        <w:rPr>
          <w:rFonts w:hint="eastAsia"/>
          <w:iCs/>
        </w:rPr>
        <w:t>と呼ばれる．</w:t>
      </w:r>
    </w:p>
    <w:p w14:paraId="49BFF08D" w14:textId="77777777" w:rsidR="00E26747" w:rsidRPr="00E26747" w:rsidRDefault="00E26747" w:rsidP="00E26747">
      <w:pPr>
        <w:rPr>
          <w:rFonts w:hint="eastAsia"/>
        </w:rPr>
      </w:pPr>
    </w:p>
    <w:p w14:paraId="0F620A37" w14:textId="32980EB2" w:rsidR="003C209C" w:rsidRDefault="00B7549F" w:rsidP="00B7549F">
      <w:pPr>
        <w:pStyle w:val="2"/>
        <w:numPr>
          <w:ilvl w:val="0"/>
          <w:numId w:val="0"/>
        </w:numPr>
      </w:pPr>
      <w:r>
        <w:rPr>
          <w:rFonts w:hint="eastAsia"/>
        </w:rPr>
        <w:t>A</w:t>
      </w:r>
      <w:r>
        <w:t xml:space="preserve">.3 </w:t>
      </w:r>
      <w:r w:rsidR="00852EB2">
        <w:rPr>
          <w:rFonts w:hint="eastAsia"/>
        </w:rPr>
        <w:t>株主に帰属する</w:t>
      </w:r>
      <w:r w:rsidR="00C536BC">
        <w:rPr>
          <w:rFonts w:hint="eastAsia"/>
        </w:rPr>
        <w:t>FCF</w:t>
      </w:r>
      <w:r w:rsidR="00C536BC">
        <w:rPr>
          <w:rFonts w:hint="eastAsia"/>
        </w:rPr>
        <w:t>（</w:t>
      </w:r>
      <w:r w:rsidR="00C536BC">
        <w:rPr>
          <w:rFonts w:hint="eastAsia"/>
        </w:rPr>
        <w:t>FCFE</w:t>
      </w:r>
      <w:r w:rsidR="00C536BC">
        <w:rPr>
          <w:rFonts w:hint="eastAsia"/>
        </w:rPr>
        <w:t>）</w:t>
      </w:r>
    </w:p>
    <w:p w14:paraId="34C3EC61" w14:textId="6AC71583" w:rsidR="00AA30D7" w:rsidRPr="00AA30D7" w:rsidRDefault="004F181A" w:rsidP="00AA30D7">
      <w:pPr>
        <w:ind w:firstLineChars="100" w:firstLine="210"/>
        <w:rPr>
          <w:rFonts w:hint="eastAsia"/>
        </w:rPr>
      </w:pPr>
      <w:r>
        <w:rPr>
          <w:rFonts w:hint="eastAsia"/>
        </w:rPr>
        <w:t>FCFE</w:t>
      </w:r>
      <w:r w:rsidR="00AA30D7">
        <w:rPr>
          <w:rFonts w:hint="eastAsia"/>
        </w:rPr>
        <w:t>は，株主に帰属するCFから株主が負担する資本支出（</w:t>
      </w:r>
      <m:oMath>
        <m:r>
          <w:rPr>
            <w:rFonts w:ascii="Cambria Math" w:hAnsi="Cambria Math"/>
          </w:rPr>
          <m:t>I-</m:t>
        </m:r>
        <m:r>
          <m:rPr>
            <m:sty m:val="p"/>
          </m:rPr>
          <w:rPr>
            <w:rFonts w:ascii="Cambria Math" w:hAnsi="Cambria Math"/>
          </w:rPr>
          <m:t>Δ</m:t>
        </m:r>
        <m:r>
          <w:rPr>
            <w:rFonts w:ascii="Cambria Math" w:hAnsi="Cambria Math"/>
          </w:rPr>
          <m:t>D</m:t>
        </m:r>
      </m:oMath>
      <w:r w:rsidR="00AA30D7">
        <w:rPr>
          <w:rFonts w:hint="eastAsia"/>
        </w:rPr>
        <w:t>）</w:t>
      </w:r>
      <w:r w:rsidR="002713F6">
        <w:rPr>
          <w:rFonts w:hint="eastAsia"/>
        </w:rPr>
        <w:t>を差し引くことで定義される．</w:t>
      </w:r>
      <w:r w:rsidR="00F920B3">
        <w:rPr>
          <w:rFonts w:hint="eastAsia"/>
        </w:rPr>
        <w:t>ここで</w:t>
      </w:r>
      <m:oMath>
        <m:r>
          <m:rPr>
            <m:sty m:val="p"/>
          </m:rPr>
          <w:rPr>
            <w:rFonts w:ascii="Cambria Math" w:hAnsi="Cambria Math"/>
          </w:rPr>
          <m:t>Δ</m:t>
        </m:r>
        <m:r>
          <w:rPr>
            <w:rFonts w:ascii="Cambria Math" w:hAnsi="Cambria Math"/>
          </w:rPr>
          <m:t>D</m:t>
        </m:r>
      </m:oMath>
      <w:r w:rsidR="00F920B3">
        <w:rPr>
          <w:rFonts w:hint="eastAsia"/>
        </w:rPr>
        <w:t xml:space="preserve"> </w:t>
      </w:r>
      <w:r w:rsidR="000C1E47">
        <w:rPr>
          <w:rFonts w:hint="eastAsia"/>
        </w:rPr>
        <w:t>は正味負債発行額</w:t>
      </w:r>
      <m:oMath>
        <m:r>
          <w:rPr>
            <w:rFonts w:ascii="Cambria Math" w:hAnsi="Cambria Math" w:hint="eastAsia"/>
          </w:rPr>
          <m:t>=</m:t>
        </m:r>
      </m:oMath>
      <w:r w:rsidR="000C1E47">
        <w:rPr>
          <w:rFonts w:hint="eastAsia"/>
        </w:rPr>
        <w:t>当期末負債残高</w:t>
      </w:r>
      <m:oMath>
        <m:r>
          <w:rPr>
            <w:rFonts w:ascii="Cambria Math" w:hAnsi="Cambria Math" w:hint="eastAsia"/>
          </w:rPr>
          <m:t>-</m:t>
        </m:r>
      </m:oMath>
      <w:r w:rsidR="000C1E47">
        <w:rPr>
          <w:rFonts w:hint="eastAsia"/>
        </w:rPr>
        <w:t>前期末</w:t>
      </w:r>
      <w:r w:rsidR="0059423E">
        <w:rPr>
          <w:rFonts w:hint="eastAsia"/>
        </w:rPr>
        <w:t>負債残高，を表し，資本支出の中で債権者が負担する部分に相当する．したがって，</w:t>
      </w:r>
      <m:oMath>
        <m:r>
          <w:rPr>
            <w:rFonts w:ascii="Cambria Math" w:hAnsi="Cambria Math"/>
          </w:rPr>
          <m:t>I-</m:t>
        </m:r>
        <m:r>
          <m:rPr>
            <m:sty m:val="p"/>
          </m:rPr>
          <w:rPr>
            <w:rFonts w:ascii="Cambria Math" w:hAnsi="Cambria Math"/>
          </w:rPr>
          <m:t>Δ</m:t>
        </m:r>
        <m:r>
          <w:rPr>
            <w:rFonts w:ascii="Cambria Math" w:hAnsi="Cambria Math"/>
          </w:rPr>
          <m:t>D</m:t>
        </m:r>
      </m:oMath>
      <w:r w:rsidR="0059423E">
        <w:rPr>
          <w:rFonts w:hint="eastAsia"/>
        </w:rPr>
        <w:t xml:space="preserve"> </w:t>
      </w:r>
      <w:r w:rsidR="008B019B">
        <w:rPr>
          <w:rFonts w:hint="eastAsia"/>
        </w:rPr>
        <w:t>は株主が負担する資本支出を表す．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2713F6" w14:paraId="2D5EF01F" w14:textId="77777777" w:rsidTr="00A929B7">
        <w:tc>
          <w:tcPr>
            <w:tcW w:w="8926" w:type="dxa"/>
          </w:tcPr>
          <w:p w14:paraId="2539F344" w14:textId="179C43C2" w:rsidR="002713F6" w:rsidRPr="00017897" w:rsidRDefault="002713F6" w:rsidP="00A929B7">
            <m:oMathPara>
              <m:oMath>
                <m:r>
                  <w:rPr>
                    <w:rFonts w:ascii="Cambria Math" w:hAnsi="Cambria Math"/>
                  </w:rPr>
                  <m:t>FC</m:t>
                </m:r>
                <m:r>
                  <w:rPr>
                    <w:rFonts w:ascii="Cambria Math" w:hAnsi="Cambria Math"/>
                  </w:rPr>
                  <m:t>FE</m:t>
                </m:r>
                <m:r>
                  <m:rPr>
                    <m:aln/>
                  </m:rP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d>
                          <m:dPr>
                            <m:ctrlPr>
                              <w:rPr>
                                <w:rFonts w:ascii="Cambria Math" w:hAnsi="Cambria Math"/>
                                <w:i/>
                                <w:iCs/>
                              </w:rPr>
                            </m:ctrlPr>
                          </m:dPr>
                          <m:e>
                            <m:r>
                              <w:rPr>
                                <w:rFonts w:ascii="Cambria Math" w:hAnsi="Cambria Math"/>
                              </w:rPr>
                              <m:t>1-τ</m:t>
                            </m:r>
                          </m:e>
                        </m:d>
                        <m:r>
                          <w:rPr>
                            <w:rFonts w:ascii="Cambria Math" w:hAnsi="Cambria Math"/>
                          </w:rPr>
                          <m:t>×</m:t>
                        </m:r>
                        <m:d>
                          <m:dPr>
                            <m:ctrlPr>
                              <w:rPr>
                                <w:rFonts w:ascii="Cambria Math" w:hAnsi="Cambria Math"/>
                                <w:i/>
                                <w:iCs/>
                              </w:rPr>
                            </m:ctrlPr>
                          </m:dPr>
                          <m:e>
                            <m:r>
                              <w:rPr>
                                <w:rFonts w:ascii="Cambria Math" w:hAnsi="Cambria Math"/>
                              </w:rPr>
                              <m:t>EBIT-</m:t>
                            </m:r>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D</m:t>
                                </m:r>
                              </m:sub>
                            </m:sSub>
                            <m:r>
                              <w:rPr>
                                <w:rFonts w:ascii="Cambria Math" w:hAnsi="Cambria Math"/>
                              </w:rPr>
                              <m:t>×D</m:t>
                            </m:r>
                          </m:e>
                        </m:d>
                        <m:r>
                          <w:rPr>
                            <w:rFonts w:ascii="Cambria Math" w:hAnsi="Cambria Math"/>
                          </w:rPr>
                          <m:t>+DEP-</m:t>
                        </m:r>
                        <m:r>
                          <m:rPr>
                            <m:sty m:val="p"/>
                          </m:rPr>
                          <w:rPr>
                            <w:rFonts w:ascii="Cambria Math" w:hAnsi="Cambria Math"/>
                          </w:rPr>
                          <m:t>Δ</m:t>
                        </m:r>
                        <m:r>
                          <w:rPr>
                            <w:rFonts w:ascii="Cambria Math" w:hAnsi="Cambria Math"/>
                          </w:rPr>
                          <m:t>NWC</m:t>
                        </m:r>
                      </m:e>
                    </m:groupChr>
                  </m:e>
                  <m:lim>
                    <m:r>
                      <m:rPr>
                        <m:sty m:val="p"/>
                      </m:rPr>
                      <w:rPr>
                        <w:rFonts w:ascii="Cambria Math" w:hAnsi="Cambria Math" w:hint="eastAsia"/>
                      </w:rPr>
                      <m:t>株主に帰属するＣＦ</m:t>
                    </m:r>
                  </m:lim>
                </m:limLow>
                <m:r>
                  <w:rPr>
                    <w:rFonts w:ascii="Cambria Math" w:hAnsi="Cambria Math"/>
                  </w:rPr>
                  <m:t>+</m:t>
                </m:r>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IE</m:t>
                        </m:r>
                      </m:e>
                    </m:groupChr>
                  </m:e>
                  <m:lim>
                    <m:r>
                      <m:rPr>
                        <m:sty m:val="p"/>
                      </m:rPr>
                      <w:rPr>
                        <w:rFonts w:ascii="Cambria Math" w:hAnsi="Cambria Math" w:hint="eastAsia"/>
                      </w:rPr>
                      <m:t>債権者に帰属する利益</m:t>
                    </m:r>
                  </m:lim>
                </m:limLow>
                <m:r>
                  <w:rPr>
                    <w:rFonts w:ascii="Cambria Math" w:hAnsi="Cambria Math"/>
                  </w:rPr>
                  <m:t>-</m:t>
                </m:r>
                <m:d>
                  <m:dPr>
                    <m:ctrlPr>
                      <w:rPr>
                        <w:rFonts w:ascii="Cambria Math" w:hAnsi="Cambria Math"/>
                        <w:i/>
                        <w:iCs/>
                      </w:rPr>
                    </m:ctrlPr>
                  </m:dPr>
                  <m:e>
                    <m:r>
                      <w:rPr>
                        <w:rFonts w:ascii="Cambria Math" w:hAnsi="Cambria Math"/>
                      </w:rPr>
                      <m:t>I</m:t>
                    </m:r>
                    <m:r>
                      <w:rPr>
                        <w:rFonts w:ascii="Cambria Math" w:hAnsi="Cambria Math"/>
                      </w:rPr>
                      <m:t>-</m:t>
                    </m:r>
                    <m:r>
                      <m:rPr>
                        <m:sty m:val="p"/>
                      </m:rPr>
                      <w:rPr>
                        <w:rFonts w:ascii="Cambria Math" w:hAnsi="Cambria Math"/>
                      </w:rPr>
                      <m:t>Δ</m:t>
                    </m:r>
                    <m:r>
                      <w:rPr>
                        <w:rFonts w:ascii="Cambria Math" w:hAnsi="Cambria Math"/>
                      </w:rPr>
                      <m:t>D</m:t>
                    </m:r>
                  </m:e>
                </m:d>
              </m:oMath>
            </m:oMathPara>
          </w:p>
        </w:tc>
        <w:tc>
          <w:tcPr>
            <w:tcW w:w="1530" w:type="dxa"/>
          </w:tcPr>
          <w:p w14:paraId="3B364E19" w14:textId="13AC0CD2" w:rsidR="002713F6" w:rsidRDefault="002713F6" w:rsidP="00F920B3">
            <w:pPr>
              <w:jc w:val="center"/>
            </w:pPr>
            <w:r>
              <w:rPr>
                <w:rFonts w:hint="eastAsia"/>
              </w:rPr>
              <w:t>(</w:t>
            </w:r>
            <w:r>
              <w:t>1-</w:t>
            </w:r>
            <w:r w:rsidR="00F920B3">
              <w:t>9</w:t>
            </w:r>
            <w:r>
              <w:t>)</w:t>
            </w:r>
          </w:p>
        </w:tc>
      </w:tr>
    </w:tbl>
    <w:p w14:paraId="58D28D2C" w14:textId="77777777" w:rsidR="000365E0" w:rsidRDefault="000365E0" w:rsidP="000365E0"/>
    <w:p w14:paraId="19B4B157" w14:textId="068FC3A7" w:rsidR="000365E0" w:rsidRDefault="001000D6" w:rsidP="001000D6">
      <w:pPr>
        <w:pStyle w:val="1"/>
        <w:numPr>
          <w:ilvl w:val="0"/>
          <w:numId w:val="0"/>
        </w:numPr>
        <w:ind w:left="420" w:hanging="420"/>
      </w:pPr>
      <w:r>
        <w:rPr>
          <w:rFonts w:hint="eastAsia"/>
        </w:rPr>
        <w:t>A</w:t>
      </w:r>
      <w:r>
        <w:t xml:space="preserve">ppendix B </w:t>
      </w:r>
      <w:r>
        <w:rPr>
          <w:rFonts w:hint="eastAsia"/>
        </w:rPr>
        <w:t>事業価値の評価方法</w:t>
      </w:r>
    </w:p>
    <w:p w14:paraId="5939DE9A" w14:textId="73919022" w:rsidR="001000D6" w:rsidRDefault="00B97707" w:rsidP="001000D6">
      <w:pPr>
        <w:pStyle w:val="a2"/>
      </w:pPr>
      <w:r>
        <w:fldChar w:fldCharType="begin"/>
      </w:r>
      <w:r>
        <w:instrText xml:space="preserve"> REF _Ref131844611 \h </w:instrText>
      </w:r>
      <w:r>
        <w:fldChar w:fldCharType="separate"/>
      </w:r>
      <w:r>
        <w:rPr>
          <w:rFonts w:hint="eastAsia"/>
        </w:rPr>
        <w:t>Appe</w:t>
      </w:r>
      <w:r>
        <w:rPr>
          <w:rFonts w:hint="eastAsia"/>
        </w:rPr>
        <w:t>n</w:t>
      </w:r>
      <w:r>
        <w:rPr>
          <w:rFonts w:hint="eastAsia"/>
        </w:rPr>
        <w:t>dix</w:t>
      </w:r>
      <w:r>
        <w:t xml:space="preserve"> A </w:t>
      </w:r>
      <w:r>
        <w:fldChar w:fldCharType="end"/>
      </w:r>
      <w:r w:rsidR="002071FD">
        <w:rPr>
          <w:rFonts w:hint="eastAsia"/>
        </w:rPr>
        <w:t>に記載の3つのFCFの定義に応じて，①</w:t>
      </w:r>
      <w:r w:rsidR="008C59AE">
        <w:rPr>
          <w:rFonts w:hint="eastAsia"/>
        </w:rPr>
        <w:t xml:space="preserve"> </w:t>
      </w:r>
      <w:r w:rsidR="002071FD" w:rsidRPr="006E6F2F">
        <w:rPr>
          <w:rFonts w:hint="eastAsia"/>
          <w:b/>
          <w:bCs/>
          <w:color w:val="FF0000"/>
        </w:rPr>
        <w:t>加重平均資本コスト法（WAAC法）</w:t>
      </w:r>
      <w:r w:rsidR="002071FD">
        <w:rPr>
          <w:rFonts w:hint="eastAsia"/>
        </w:rPr>
        <w:t>，②</w:t>
      </w:r>
      <w:r w:rsidR="008C59AE">
        <w:rPr>
          <w:rFonts w:hint="eastAsia"/>
        </w:rPr>
        <w:t xml:space="preserve"> </w:t>
      </w:r>
      <w:r w:rsidR="006E6F2F" w:rsidRPr="006E6F2F">
        <w:rPr>
          <w:rFonts w:hint="eastAsia"/>
          <w:b/>
          <w:bCs/>
          <w:color w:val="FF0000"/>
        </w:rPr>
        <w:t>調整現在価値法（APV法）</w:t>
      </w:r>
      <w:r w:rsidR="006E6F2F">
        <w:rPr>
          <w:rFonts w:hint="eastAsia"/>
        </w:rPr>
        <w:t>，③</w:t>
      </w:r>
      <w:r w:rsidR="008C59AE">
        <w:rPr>
          <w:rFonts w:hint="eastAsia"/>
        </w:rPr>
        <w:t xml:space="preserve"> </w:t>
      </w:r>
      <w:r w:rsidR="006E6F2F" w:rsidRPr="006E6F2F">
        <w:rPr>
          <w:rFonts w:hint="eastAsia"/>
          <w:b/>
          <w:bCs/>
          <w:color w:val="FF0000"/>
        </w:rPr>
        <w:t>株主資本CF法（FCFE法）</w:t>
      </w:r>
      <w:r w:rsidR="006E6F2F">
        <w:rPr>
          <w:rFonts w:hint="eastAsia"/>
        </w:rPr>
        <w:t>の3つの計算方法を紹介する．</w:t>
      </w:r>
      <w:r w:rsidR="007F32B7">
        <w:rPr>
          <w:rFonts w:hint="eastAsia"/>
        </w:rPr>
        <w:t>これら3つの方法は，</w:t>
      </w:r>
    </w:p>
    <w:p w14:paraId="40C89068" w14:textId="63E9994E" w:rsidR="007F32B7" w:rsidRDefault="00C3349D" w:rsidP="007F32B7">
      <w:pPr>
        <w:pStyle w:val="a2"/>
        <w:numPr>
          <w:ilvl w:val="0"/>
          <w:numId w:val="36"/>
        </w:numPr>
        <w:ind w:firstLineChars="0"/>
      </w:pPr>
      <w:r>
        <w:rPr>
          <w:rFonts w:hint="eastAsia"/>
        </w:rPr>
        <w:t>度の定義によるFCFに注目するのか</w:t>
      </w:r>
    </w:p>
    <w:p w14:paraId="2BAEBB48" w14:textId="53AFCFA1" w:rsidR="00C3349D" w:rsidRPr="001000D6" w:rsidRDefault="00C3349D" w:rsidP="007F32B7">
      <w:pPr>
        <w:pStyle w:val="a2"/>
        <w:numPr>
          <w:ilvl w:val="0"/>
          <w:numId w:val="36"/>
        </w:numPr>
        <w:ind w:firstLineChars="0"/>
        <w:rPr>
          <w:rFonts w:hint="eastAsia"/>
        </w:rPr>
      </w:pPr>
      <w:r>
        <w:rPr>
          <w:rFonts w:hint="eastAsia"/>
        </w:rPr>
        <w:t>節税効果をどう扱うのか</w:t>
      </w:r>
    </w:p>
    <w:p w14:paraId="0618BB3F" w14:textId="00DE9DBC" w:rsidR="00787370" w:rsidRDefault="00C3349D" w:rsidP="004234D7">
      <w:pPr>
        <w:rPr>
          <w:iCs/>
        </w:rPr>
      </w:pPr>
      <w:r>
        <w:rPr>
          <w:rFonts w:hint="eastAsia"/>
          <w:iCs/>
        </w:rPr>
        <w:t>の2点が異なり，</w:t>
      </w:r>
      <w:r w:rsidR="00FF63FD">
        <w:rPr>
          <w:rFonts w:hint="eastAsia"/>
          <w:iCs/>
        </w:rPr>
        <w:t>それに合わせてNPVの計算に使われるF</w:t>
      </w:r>
      <w:r w:rsidR="00FF63FD">
        <w:rPr>
          <w:iCs/>
        </w:rPr>
        <w:t>CF</w:t>
      </w:r>
      <w:r w:rsidR="00FF63FD">
        <w:rPr>
          <w:rFonts w:hint="eastAsia"/>
          <w:iCs/>
        </w:rPr>
        <w:t>（分子）と資本コスト（分母）の組み合わせが異なる．</w:t>
      </w:r>
      <w:r w:rsidR="00045A21">
        <w:rPr>
          <w:rFonts w:hint="eastAsia"/>
          <w:iCs/>
        </w:rPr>
        <w:t>なお，いずれの</w:t>
      </w:r>
      <w:r w:rsidR="0092115B">
        <w:rPr>
          <w:rFonts w:hint="eastAsia"/>
          <w:iCs/>
        </w:rPr>
        <w:t>方法を用いて計算されるNPVも，一定の条件の下で</w:t>
      </w:r>
      <w:r w:rsidR="00850124">
        <w:rPr>
          <w:rFonts w:hint="eastAsia"/>
          <w:iCs/>
        </w:rPr>
        <w:t>は同じ値になる．</w:t>
      </w:r>
    </w:p>
    <w:p w14:paraId="53C4BD8D" w14:textId="77777777" w:rsidR="00FF63FD" w:rsidRDefault="00FF63FD" w:rsidP="004234D7">
      <w:pPr>
        <w:rPr>
          <w:iCs/>
        </w:rPr>
      </w:pPr>
    </w:p>
    <w:p w14:paraId="521C5977" w14:textId="4072CF5A" w:rsidR="00850124" w:rsidRDefault="00850124" w:rsidP="00A77758">
      <w:pPr>
        <w:pStyle w:val="2"/>
        <w:numPr>
          <w:ilvl w:val="0"/>
          <w:numId w:val="0"/>
        </w:numPr>
      </w:pPr>
      <w:r>
        <w:rPr>
          <w:rFonts w:hint="eastAsia"/>
        </w:rPr>
        <w:t>B</w:t>
      </w:r>
      <w:r>
        <w:t xml:space="preserve">.1 </w:t>
      </w:r>
      <w:r>
        <w:rPr>
          <w:rFonts w:hint="eastAsia"/>
        </w:rPr>
        <w:t>加重平均資本コスト法（</w:t>
      </w:r>
      <w:r>
        <w:rPr>
          <w:rFonts w:hint="eastAsia"/>
        </w:rPr>
        <w:t>WAAC</w:t>
      </w:r>
      <w:r>
        <w:rPr>
          <w:rFonts w:hint="eastAsia"/>
        </w:rPr>
        <w:t>法）</w:t>
      </w:r>
    </w:p>
    <w:p w14:paraId="3E1CB77D" w14:textId="2D92A5B1" w:rsidR="0070437E" w:rsidRDefault="008423A4" w:rsidP="000F7953">
      <w:pPr>
        <w:pStyle w:val="a2"/>
        <w:rPr>
          <w:rFonts w:hint="eastAsia"/>
        </w:rPr>
      </w:pPr>
      <w:r>
        <w:rPr>
          <w:rFonts w:hint="eastAsia"/>
        </w:rPr>
        <w:t>WAAC法は，節税効果を考慮しない事業のFCF</w:t>
      </w:r>
      <w:r>
        <w:t xml:space="preserve"> (1-7)</w:t>
      </w:r>
      <w:r>
        <w:rPr>
          <w:rFonts w:hint="eastAsia"/>
        </w:rPr>
        <w:t>式</w:t>
      </w:r>
      <w:r w:rsidR="009E7137">
        <w:rPr>
          <w:rFonts w:hint="eastAsia"/>
        </w:rPr>
        <w:t>を，節税効果を考慮した事業の資本コストである税引き後WAAC</w:t>
      </w:r>
      <w:r w:rsidR="009E7137">
        <w:t xml:space="preserve"> (1-10)</w:t>
      </w:r>
      <w:r w:rsidR="009E7137">
        <w:rPr>
          <w:rFonts w:hint="eastAsia"/>
        </w:rPr>
        <w:t>式で割り引いて，</w:t>
      </w:r>
      <w:r w:rsidR="00BD3E23">
        <w:rPr>
          <w:rFonts w:hint="eastAsia"/>
        </w:rPr>
        <w:t>NPVを計算する方法である．WAAC法は，現在価値の計算において，資金調達に依存しない事業本来のFCFに注目しながらも，節税効果を分母である</w:t>
      </w:r>
      <w:r w:rsidR="0070437E">
        <w:rPr>
          <w:rFonts w:hint="eastAsia"/>
        </w:rPr>
        <w:t>資本コストに反映させる方法である．</w:t>
      </w:r>
    </w:p>
    <w:p w14:paraId="34BEBAD3" w14:textId="35C4806E" w:rsidR="00D302CA" w:rsidRDefault="000F7953" w:rsidP="00D302CA">
      <w:pPr>
        <w:pStyle w:val="a2"/>
      </w:pPr>
      <w:r>
        <w:rPr>
          <w:rFonts w:hint="eastAsia"/>
        </w:rPr>
        <w:t>WAAC法では，</w:t>
      </w:r>
      <w:r w:rsidR="001E448B">
        <w:rPr>
          <w:rFonts w:hint="eastAsia"/>
        </w:rPr>
        <w:t>事業のFCFは</w:t>
      </w:r>
      <w:r w:rsidR="001E448B" w:rsidRPr="002B75A0">
        <w:rPr>
          <w:rFonts w:hint="eastAsia"/>
          <w:color w:val="FF0000"/>
        </w:rPr>
        <w:t>資金調達の方法に影響されない</w:t>
      </w:r>
      <w:r w:rsidR="001E448B">
        <w:rPr>
          <w:rFonts w:hint="eastAsia"/>
        </w:rPr>
        <w:t>が，</w:t>
      </w:r>
      <w:r w:rsidR="002B75A0">
        <w:rPr>
          <w:rFonts w:hint="eastAsia"/>
        </w:rPr>
        <w:t>事業の資本コストは節税効果により資金調達によ</w:t>
      </w:r>
      <w:r w:rsidR="00E216ED">
        <w:rPr>
          <w:rFonts w:hint="eastAsia"/>
        </w:rPr>
        <w:t>り資金調達の方法に影響される．</w:t>
      </w:r>
      <w:r w:rsidR="00E3331A">
        <w:rPr>
          <w:rFonts w:hint="eastAsia"/>
        </w:rPr>
        <w:t>それゆえ，事業の資本コストは，事業リスクだけでなく，</w:t>
      </w:r>
      <w:r w:rsidR="009E65D3">
        <w:rPr>
          <w:rFonts w:hint="eastAsia"/>
        </w:rPr>
        <w:t>財務リスクも反映するので，事業の価値に占める負債の割合（</w:t>
      </w:r>
      <w:r w:rsidR="009E65D3" w:rsidRPr="009E65D3">
        <w:rPr>
          <w:rFonts w:hint="eastAsia"/>
          <w:b/>
          <w:bCs/>
          <w:color w:val="FF0000"/>
        </w:rPr>
        <w:t>負債比率</w:t>
      </w:r>
      <w:r w:rsidR="009E65D3">
        <w:rPr>
          <w:rFonts w:hint="eastAsia"/>
        </w:rPr>
        <w:t>）</w:t>
      </w:r>
      <w:r w:rsidR="00D302CA">
        <w:rPr>
          <w:rFonts w:hint="eastAsia"/>
        </w:rPr>
        <w:t>が変化すると，事業の資本コストも変化する．</w:t>
      </w:r>
      <w:r w:rsidR="00B4351C">
        <w:rPr>
          <w:rFonts w:hint="eastAsia"/>
        </w:rPr>
        <w:t>しかしながら，企業が</w:t>
      </w:r>
      <w:r w:rsidR="00B4351C" w:rsidRPr="00580FC3">
        <w:rPr>
          <w:rFonts w:hint="eastAsia"/>
          <w:b/>
          <w:bCs/>
          <w:color w:val="FF0000"/>
        </w:rPr>
        <w:t>負債比率を一定に維持する</w:t>
      </w:r>
      <w:r w:rsidR="00580FC3" w:rsidRPr="00580FC3">
        <w:rPr>
          <w:rFonts w:hint="eastAsia"/>
          <w:b/>
          <w:bCs/>
          <w:color w:val="FF0000"/>
        </w:rPr>
        <w:t>財務政策</w:t>
      </w:r>
      <w:r w:rsidR="00580FC3">
        <w:rPr>
          <w:rFonts w:hint="eastAsia"/>
        </w:rPr>
        <w:t>を採用している限り，</w:t>
      </w:r>
      <w:r w:rsidR="002A46FA">
        <w:rPr>
          <w:rFonts w:hint="eastAsia"/>
        </w:rPr>
        <w:t>事業の資本コストは一定の値を取るので，容易にNPVを計算することが出来る．</w:t>
      </w:r>
      <w:r w:rsidR="001F7A86">
        <w:rPr>
          <w:rFonts w:hint="eastAsia"/>
        </w:rPr>
        <w:t>特に，事業リスクが企業全体のリスクと同じで，かつ，事業の負債比率が</w:t>
      </w:r>
      <w:r w:rsidR="00AA1E43">
        <w:rPr>
          <w:rFonts w:hint="eastAsia"/>
        </w:rPr>
        <w:t>企業全体の負債比率と同じ場合，税引き後WAACを事業の資本コストとすればよい．</w:t>
      </w:r>
      <w:r w:rsidR="000F7E40">
        <w:rPr>
          <w:rFonts w:hint="eastAsia"/>
        </w:rPr>
        <w:t>その場合，WAAC法による事業</w:t>
      </w:r>
      <w:r w:rsidR="004129F3">
        <w:rPr>
          <w:rFonts w:hint="eastAsia"/>
        </w:rPr>
        <w:t>の付加価値（NPV）は，以下の通りである．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6E2282" w14:paraId="56574B94" w14:textId="77777777" w:rsidTr="00244394">
        <w:tc>
          <w:tcPr>
            <w:tcW w:w="8926" w:type="dxa"/>
          </w:tcPr>
          <w:p w14:paraId="7BAA21B9" w14:textId="2C417174" w:rsidR="006E2282" w:rsidRPr="00017897" w:rsidRDefault="006E2282" w:rsidP="00A929B7">
            <m:oMathPara>
              <m:oMath>
                <m:r>
                  <w:rPr>
                    <w:rFonts w:ascii="Cambria Math" w:hAnsi="Cambria Math" w:hint="eastAsia"/>
                  </w:rPr>
                  <m:t>NPV</m:t>
                </m:r>
                <m:r>
                  <m:rPr>
                    <m:aln/>
                  </m:rPr>
                  <w:rPr>
                    <w:rFonts w:ascii="Cambria Math" w:hAnsi="Cambria Math"/>
                  </w:rPr>
                  <m:t>=</m:t>
                </m:r>
                <m:nary>
                  <m:naryPr>
                    <m:chr m:val="∑"/>
                    <m:ctrlPr>
                      <w:rPr>
                        <w:rFonts w:ascii="Cambria Math" w:hAnsi="Cambria Math"/>
                        <w:i/>
                        <w:iCs/>
                      </w:rPr>
                    </m:ctrlPr>
                  </m:naryPr>
                  <m:sub>
                    <m:r>
                      <w:rPr>
                        <w:rFonts w:ascii="Cambria Math" w:hAnsi="Cambria Math"/>
                      </w:rPr>
                      <m:t>t=0</m:t>
                    </m:r>
                  </m:sub>
                  <m:sup>
                    <m:r>
                      <w:rPr>
                        <w:rFonts w:ascii="Cambria Math" w:hAnsi="Cambria Math"/>
                      </w:rPr>
                      <m:t>T</m:t>
                    </m:r>
                  </m:sup>
                  <m:e>
                    <m:f>
                      <m:fPr>
                        <m:ctrlPr>
                          <w:rPr>
                            <w:rFonts w:ascii="Cambria Math" w:hAnsi="Cambria Math"/>
                            <w:i/>
                            <w:iCs/>
                          </w:rPr>
                        </m:ctrlPr>
                      </m:fPr>
                      <m:num>
                        <m:r>
                          <w:rPr>
                            <w:rFonts w:ascii="Cambria Math" w:hAnsi="Cambria Math"/>
                          </w:rPr>
                          <m:t>FC</m:t>
                        </m:r>
                        <m:sSubSup>
                          <m:sSubSupPr>
                            <m:ctrlPr>
                              <w:rPr>
                                <w:rFonts w:ascii="Cambria Math" w:hAnsi="Cambria Math"/>
                                <w:i/>
                                <w:iCs/>
                              </w:rPr>
                            </m:ctrlPr>
                          </m:sSubSupPr>
                          <m:e>
                            <m:r>
                              <w:rPr>
                                <w:rFonts w:ascii="Cambria Math" w:hAnsi="Cambria Math"/>
                              </w:rPr>
                              <m:t>F</m:t>
                            </m:r>
                          </m:e>
                          <m:sub>
                            <m:r>
                              <w:rPr>
                                <w:rFonts w:ascii="Cambria Math" w:hAnsi="Cambria Math"/>
                              </w:rPr>
                              <m:t>t</m:t>
                            </m:r>
                          </m:sub>
                          <m:sup>
                            <m:r>
                              <w:rPr>
                                <w:rFonts w:ascii="Cambria Math" w:hAnsi="Cambria Math"/>
                              </w:rPr>
                              <m:t>No</m:t>
                            </m:r>
                          </m:sup>
                        </m:sSubSup>
                      </m:num>
                      <m:den>
                        <m:sSup>
                          <m:sSupPr>
                            <m:ctrlPr>
                              <w:rPr>
                                <w:rFonts w:ascii="Cambria Math" w:hAnsi="Cambria Math"/>
                                <w:i/>
                                <w:iCs/>
                              </w:rPr>
                            </m:ctrlPr>
                          </m:sSupPr>
                          <m:e>
                            <m:d>
                              <m:dPr>
                                <m:ctrlPr>
                                  <w:rPr>
                                    <w:rFonts w:ascii="Cambria Math" w:hAnsi="Cambria Math"/>
                                    <w:i/>
                                    <w:iCs/>
                                  </w:rPr>
                                </m:ctrlPr>
                              </m:dPr>
                              <m:e>
                                <m:r>
                                  <w:rPr>
                                    <w:rFonts w:ascii="Cambria Math" w:hAnsi="Cambria Math"/>
                                  </w:rPr>
                                  <m:t>1+WAA</m:t>
                                </m:r>
                                <m:sSup>
                                  <m:sSupPr>
                                    <m:ctrlPr>
                                      <w:rPr>
                                        <w:rFonts w:ascii="Cambria Math" w:hAnsi="Cambria Math"/>
                                        <w:i/>
                                        <w:iCs/>
                                      </w:rPr>
                                    </m:ctrlPr>
                                  </m:sSupPr>
                                  <m:e>
                                    <m:r>
                                      <w:rPr>
                                        <w:rFonts w:ascii="Cambria Math" w:hAnsi="Cambria Math"/>
                                      </w:rPr>
                                      <m:t>C</m:t>
                                    </m:r>
                                  </m:e>
                                  <m:sup>
                                    <m:r>
                                      <w:rPr>
                                        <w:rFonts w:ascii="Cambria Math" w:hAnsi="Cambria Math"/>
                                      </w:rPr>
                                      <m:t>Co</m:t>
                                    </m:r>
                                  </m:sup>
                                </m:sSup>
                              </m:e>
                            </m:d>
                          </m:e>
                          <m:sup>
                            <m:r>
                              <w:rPr>
                                <w:rFonts w:ascii="Cambria Math" w:hAnsi="Cambria Math"/>
                              </w:rPr>
                              <m:t>t</m:t>
                            </m:r>
                          </m:sup>
                        </m:sSup>
                      </m:den>
                    </m:f>
                  </m:e>
                </m:nary>
              </m:oMath>
            </m:oMathPara>
          </w:p>
        </w:tc>
        <w:tc>
          <w:tcPr>
            <w:tcW w:w="1530" w:type="dxa"/>
            <w:vAlign w:val="center"/>
          </w:tcPr>
          <w:p w14:paraId="48DCB6A2" w14:textId="24F609E2" w:rsidR="006E2282" w:rsidRDefault="006E2282" w:rsidP="00244394">
            <w:pPr>
              <w:jc w:val="center"/>
            </w:pPr>
            <w:r>
              <w:rPr>
                <w:rFonts w:hint="eastAsia"/>
              </w:rPr>
              <w:t>(</w:t>
            </w:r>
            <w:r>
              <w:t>1-</w:t>
            </w:r>
            <w:r w:rsidR="002663AA">
              <w:t>12</w:t>
            </w:r>
            <w:r>
              <w:t>)</w:t>
            </w:r>
          </w:p>
        </w:tc>
      </w:tr>
    </w:tbl>
    <w:p w14:paraId="21314D94" w14:textId="77777777" w:rsidR="002663AA" w:rsidRDefault="002663AA" w:rsidP="006E2282">
      <w:pPr>
        <w:pStyle w:val="a2"/>
        <w:ind w:firstLineChars="0" w:firstLine="0"/>
        <w:rPr>
          <w:rFonts w:hint="eastAsia"/>
        </w:rPr>
      </w:pPr>
    </w:p>
    <w:p w14:paraId="489BEF74" w14:textId="1B2BBE29" w:rsidR="002663AA" w:rsidRDefault="002663AA" w:rsidP="002663AA">
      <w:pPr>
        <w:pStyle w:val="2"/>
        <w:numPr>
          <w:ilvl w:val="0"/>
          <w:numId w:val="0"/>
        </w:numPr>
      </w:pPr>
      <w:r>
        <w:rPr>
          <w:rFonts w:hint="eastAsia"/>
        </w:rPr>
        <w:lastRenderedPageBreak/>
        <w:t>B</w:t>
      </w:r>
      <w:r>
        <w:t xml:space="preserve">.2 </w:t>
      </w:r>
      <w:r>
        <w:rPr>
          <w:rFonts w:hint="eastAsia"/>
        </w:rPr>
        <w:t>調整現在価値法（</w:t>
      </w:r>
      <w:r>
        <w:rPr>
          <w:rFonts w:hint="eastAsia"/>
        </w:rPr>
        <w:t>APV</w:t>
      </w:r>
      <w:r>
        <w:rPr>
          <w:rFonts w:hint="eastAsia"/>
        </w:rPr>
        <w:t>法）</w:t>
      </w:r>
    </w:p>
    <w:p w14:paraId="74B0A826" w14:textId="7E182C17" w:rsidR="00715040" w:rsidRDefault="00D859D9" w:rsidP="00715040">
      <w:pPr>
        <w:pStyle w:val="a2"/>
      </w:pPr>
      <w:r>
        <w:rPr>
          <w:rFonts w:hint="eastAsia"/>
        </w:rPr>
        <w:t>APV法（A</w:t>
      </w:r>
      <w:r>
        <w:t>djusted Present Value</w:t>
      </w:r>
      <w:r>
        <w:rPr>
          <w:rFonts w:hint="eastAsia"/>
        </w:rPr>
        <w:t>法）</w:t>
      </w:r>
      <w:r w:rsidR="00715040">
        <w:rPr>
          <w:rFonts w:hint="eastAsia"/>
        </w:rPr>
        <w:t>は，(</w:t>
      </w:r>
      <w:r w:rsidR="00715040">
        <w:t>1-8)</w:t>
      </w:r>
      <w:r w:rsidR="00715040">
        <w:rPr>
          <w:rFonts w:hint="eastAsia"/>
        </w:rPr>
        <w:t>式の節税効果を考慮した事業のFCF（</w:t>
      </w:r>
      <m:oMath>
        <m:r>
          <w:rPr>
            <w:rFonts w:ascii="Cambria Math" w:hAnsi="Cambria Math"/>
          </w:rPr>
          <m:t>FC</m:t>
        </m:r>
        <m:sSup>
          <m:sSupPr>
            <m:ctrlPr>
              <w:rPr>
                <w:rFonts w:ascii="Cambria Math" w:hAnsi="Cambria Math"/>
                <w:i/>
              </w:rPr>
            </m:ctrlPr>
          </m:sSupPr>
          <m:e>
            <m:r>
              <w:rPr>
                <w:rFonts w:ascii="Cambria Math" w:hAnsi="Cambria Math"/>
              </w:rPr>
              <m:t>F</m:t>
            </m:r>
          </m:e>
          <m:sup>
            <m:r>
              <w:rPr>
                <w:rFonts w:ascii="Cambria Math" w:hAnsi="Cambria Math"/>
              </w:rPr>
              <m:t>Co</m:t>
            </m:r>
          </m:sup>
        </m:sSup>
      </m:oMath>
      <w:r w:rsidR="00715040">
        <w:rPr>
          <w:rFonts w:hint="eastAsia"/>
        </w:rPr>
        <w:t>）</w:t>
      </w:r>
      <w:r w:rsidR="000B6DB1">
        <w:rPr>
          <w:rFonts w:hint="eastAsia"/>
        </w:rPr>
        <w:t>を，(</w:t>
      </w:r>
      <w:r w:rsidR="000B6DB1">
        <w:t>1-11)</w:t>
      </w:r>
      <w:r w:rsidR="000B6DB1">
        <w:rPr>
          <w:rFonts w:hint="eastAsia"/>
        </w:rPr>
        <w:t>式の節税効果を考慮しない税引前WAAC</w:t>
      </w:r>
      <w:r w:rsidR="002C7EAC">
        <w:rPr>
          <w:rFonts w:hint="eastAsia"/>
        </w:rPr>
        <w:t>（</w:t>
      </w:r>
      <m:oMath>
        <m:r>
          <w:rPr>
            <w:rFonts w:ascii="Cambria Math" w:hAnsi="Cambria Math"/>
          </w:rPr>
          <m:t>WAA</m:t>
        </m:r>
        <m:sSup>
          <m:sSupPr>
            <m:ctrlPr>
              <w:rPr>
                <w:rFonts w:ascii="Cambria Math" w:hAnsi="Cambria Math"/>
                <w:i/>
              </w:rPr>
            </m:ctrlPr>
          </m:sSupPr>
          <m:e>
            <m:r>
              <w:rPr>
                <w:rFonts w:ascii="Cambria Math" w:hAnsi="Cambria Math"/>
              </w:rPr>
              <m:t>C</m:t>
            </m:r>
          </m:e>
          <m:sup>
            <m:r>
              <w:rPr>
                <w:rFonts w:ascii="Cambria Math" w:hAnsi="Cambria Math"/>
              </w:rPr>
              <m:t>No</m:t>
            </m:r>
          </m:sup>
        </m:sSup>
      </m:oMath>
      <w:r w:rsidR="002C7EAC">
        <w:rPr>
          <w:rFonts w:hint="eastAsia"/>
        </w:rPr>
        <w:t>）で割り引いて，NPVで計算する方法である．</w:t>
      </w:r>
      <w:r w:rsidR="00BB4832">
        <w:rPr>
          <w:rFonts w:hint="eastAsia"/>
        </w:rPr>
        <w:t>WAAC法とは異なり</w:t>
      </w:r>
      <w:r w:rsidR="00B651A7">
        <w:rPr>
          <w:rFonts w:hint="eastAsia"/>
        </w:rPr>
        <w:t>APV法は，節税効果をWACC法ではなくFCFに反映させる方法である．</w:t>
      </w:r>
    </w:p>
    <w:p w14:paraId="0C61CE03" w14:textId="70615758" w:rsidR="00B651A7" w:rsidRDefault="003F7E93" w:rsidP="00715040">
      <w:pPr>
        <w:pStyle w:val="a2"/>
      </w:pPr>
      <w:r>
        <w:rPr>
          <w:rFonts w:hint="eastAsia"/>
        </w:rPr>
        <w:t>APV法では，</w:t>
      </w:r>
      <w:r w:rsidR="00ED360B">
        <w:rPr>
          <w:rFonts w:hint="eastAsia"/>
        </w:rPr>
        <w:t>節税効果の影響により事業のFCFは資金調達に依存する．その一方で，</w:t>
      </w:r>
      <w:r w:rsidR="00012465">
        <w:rPr>
          <w:rFonts w:hint="eastAsia"/>
        </w:rPr>
        <w:t>事業の資本コストは資金調達に影響されない，すなわちWAAC法と異なり，</w:t>
      </w:r>
      <w:r w:rsidR="00CF6EA3">
        <w:rPr>
          <w:rFonts w:hint="eastAsia"/>
        </w:rPr>
        <w:t>事業の資本コストは事業リスクの実を反映し，節税効果を反映しない</w:t>
      </w:r>
      <w:r w:rsidR="008D32CC">
        <w:rPr>
          <w:rFonts w:hint="eastAsia"/>
        </w:rPr>
        <w:t>．したがって，APV法の事業の付加価値（NPV）は，以下のように計算される．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80659A" w14:paraId="2D92A285" w14:textId="77777777" w:rsidTr="00A929B7">
        <w:tc>
          <w:tcPr>
            <w:tcW w:w="8926" w:type="dxa"/>
          </w:tcPr>
          <w:p w14:paraId="257FBA7E" w14:textId="39C1444C" w:rsidR="0080659A" w:rsidRPr="00017897" w:rsidRDefault="0080659A" w:rsidP="00A929B7">
            <w:pPr>
              <w:rPr>
                <w:rFonts w:hint="eastAsia"/>
              </w:rPr>
            </w:pPr>
            <m:oMathPara>
              <m:oMath>
                <m:r>
                  <w:rPr>
                    <w:rFonts w:ascii="Cambria Math" w:hAnsi="Cambria Math" w:hint="eastAsia"/>
                  </w:rPr>
                  <m:t>NPV</m:t>
                </m:r>
                <m:r>
                  <m:rPr>
                    <m:aln/>
                  </m:rPr>
                  <w:rPr>
                    <w:rFonts w:ascii="Cambria Math" w:hAnsi="Cambria Math"/>
                  </w:rPr>
                  <m:t>=</m:t>
                </m:r>
                <m:nary>
                  <m:naryPr>
                    <m:chr m:val="∑"/>
                    <m:ctrlPr>
                      <w:rPr>
                        <w:rFonts w:ascii="Cambria Math" w:hAnsi="Cambria Math"/>
                        <w:i/>
                        <w:iCs/>
                      </w:rPr>
                    </m:ctrlPr>
                  </m:naryPr>
                  <m:sub>
                    <m:r>
                      <w:rPr>
                        <w:rFonts w:ascii="Cambria Math" w:hAnsi="Cambria Math"/>
                      </w:rPr>
                      <m:t>t=0</m:t>
                    </m:r>
                  </m:sub>
                  <m:sup>
                    <m:r>
                      <w:rPr>
                        <w:rFonts w:ascii="Cambria Math" w:hAnsi="Cambria Math"/>
                      </w:rPr>
                      <m:t>T</m:t>
                    </m:r>
                  </m:sup>
                  <m:e>
                    <m:f>
                      <m:fPr>
                        <m:ctrlPr>
                          <w:rPr>
                            <w:rFonts w:ascii="Cambria Math" w:hAnsi="Cambria Math"/>
                            <w:i/>
                            <w:iCs/>
                          </w:rPr>
                        </m:ctrlPr>
                      </m:fPr>
                      <m:num>
                        <m:r>
                          <w:rPr>
                            <w:rFonts w:ascii="Cambria Math" w:hAnsi="Cambria Math"/>
                          </w:rPr>
                          <m:t>FC</m:t>
                        </m:r>
                        <m:sSubSup>
                          <m:sSubSupPr>
                            <m:ctrlPr>
                              <w:rPr>
                                <w:rFonts w:ascii="Cambria Math" w:hAnsi="Cambria Math"/>
                                <w:i/>
                                <w:iCs/>
                              </w:rPr>
                            </m:ctrlPr>
                          </m:sSubSupPr>
                          <m:e>
                            <m:r>
                              <w:rPr>
                                <w:rFonts w:ascii="Cambria Math" w:hAnsi="Cambria Math"/>
                              </w:rPr>
                              <m:t>F</m:t>
                            </m:r>
                          </m:e>
                          <m:sub>
                            <m:r>
                              <w:rPr>
                                <w:rFonts w:ascii="Cambria Math" w:hAnsi="Cambria Math"/>
                              </w:rPr>
                              <m:t>t</m:t>
                            </m:r>
                          </m:sub>
                          <m:sup>
                            <m:r>
                              <w:rPr>
                                <w:rFonts w:ascii="Cambria Math" w:hAnsi="Cambria Math"/>
                              </w:rPr>
                              <m:t>C</m:t>
                            </m:r>
                            <m:r>
                              <w:rPr>
                                <w:rFonts w:ascii="Cambria Math" w:hAnsi="Cambria Math"/>
                              </w:rPr>
                              <m:t>o</m:t>
                            </m:r>
                          </m:sup>
                        </m:sSubSup>
                      </m:num>
                      <m:den>
                        <m:sSup>
                          <m:sSupPr>
                            <m:ctrlPr>
                              <w:rPr>
                                <w:rFonts w:ascii="Cambria Math" w:hAnsi="Cambria Math"/>
                                <w:i/>
                                <w:iCs/>
                              </w:rPr>
                            </m:ctrlPr>
                          </m:sSupPr>
                          <m:e>
                            <m:d>
                              <m:dPr>
                                <m:ctrlPr>
                                  <w:rPr>
                                    <w:rFonts w:ascii="Cambria Math" w:hAnsi="Cambria Math"/>
                                    <w:i/>
                                    <w:iCs/>
                                  </w:rPr>
                                </m:ctrlPr>
                              </m:dPr>
                              <m:e>
                                <m:r>
                                  <w:rPr>
                                    <w:rFonts w:ascii="Cambria Math" w:hAnsi="Cambria Math"/>
                                  </w:rPr>
                                  <m:t>1+WAA</m:t>
                                </m:r>
                                <m:sSup>
                                  <m:sSupPr>
                                    <m:ctrlPr>
                                      <w:rPr>
                                        <w:rFonts w:ascii="Cambria Math" w:hAnsi="Cambria Math"/>
                                        <w:i/>
                                        <w:iCs/>
                                      </w:rPr>
                                    </m:ctrlPr>
                                  </m:sSupPr>
                                  <m:e>
                                    <m:r>
                                      <w:rPr>
                                        <w:rFonts w:ascii="Cambria Math" w:hAnsi="Cambria Math"/>
                                      </w:rPr>
                                      <m:t>C</m:t>
                                    </m:r>
                                  </m:e>
                                  <m:sup>
                                    <m:r>
                                      <w:rPr>
                                        <w:rFonts w:ascii="Cambria Math" w:hAnsi="Cambria Math"/>
                                      </w:rPr>
                                      <m:t>No</m:t>
                                    </m:r>
                                  </m:sup>
                                </m:sSup>
                              </m:e>
                            </m:d>
                          </m:e>
                          <m:sup>
                            <m:r>
                              <w:rPr>
                                <w:rFonts w:ascii="Cambria Math" w:hAnsi="Cambria Math"/>
                              </w:rPr>
                              <m:t>t</m:t>
                            </m:r>
                          </m:sup>
                        </m:sSup>
                      </m:den>
                    </m:f>
                  </m:e>
                </m:nary>
                <m:r>
                  <w:rPr>
                    <w:iCs/>
                  </w:rPr>
                  <w:br/>
                </m:r>
              </m:oMath>
              <m:oMath>
                <m:r>
                  <m:rPr>
                    <m:aln/>
                  </m:rPr>
                  <w:rPr>
                    <w:rFonts w:ascii="Cambria Math" w:hAnsi="Cambria Math"/>
                  </w:rPr>
                  <m:t>=</m:t>
                </m:r>
                <m:nary>
                  <m:naryPr>
                    <m:chr m:val="∑"/>
                    <m:ctrlPr>
                      <w:rPr>
                        <w:rFonts w:ascii="Cambria Math" w:hAnsi="Cambria Math"/>
                        <w:i/>
                        <w:iCs/>
                      </w:rPr>
                    </m:ctrlPr>
                  </m:naryPr>
                  <m:sub>
                    <m:r>
                      <w:rPr>
                        <w:rFonts w:ascii="Cambria Math" w:hAnsi="Cambria Math"/>
                      </w:rPr>
                      <m:t>t=0</m:t>
                    </m:r>
                  </m:sub>
                  <m:sup>
                    <m:r>
                      <w:rPr>
                        <w:rFonts w:ascii="Cambria Math" w:hAnsi="Cambria Math"/>
                      </w:rPr>
                      <m:t>T</m:t>
                    </m:r>
                  </m:sup>
                  <m:e>
                    <m:f>
                      <m:fPr>
                        <m:ctrlPr>
                          <w:rPr>
                            <w:rFonts w:ascii="Cambria Math" w:hAnsi="Cambria Math"/>
                            <w:i/>
                            <w:iCs/>
                          </w:rPr>
                        </m:ctrlPr>
                      </m:fPr>
                      <m:num>
                        <m:r>
                          <w:rPr>
                            <w:rFonts w:ascii="Cambria Math" w:hAnsi="Cambria Math"/>
                            <w:highlight w:val="yellow"/>
                          </w:rPr>
                          <m:t>FC</m:t>
                        </m:r>
                        <m:sSubSup>
                          <m:sSubSupPr>
                            <m:ctrlPr>
                              <w:rPr>
                                <w:rFonts w:ascii="Cambria Math" w:hAnsi="Cambria Math"/>
                                <w:i/>
                                <w:iCs/>
                                <w:highlight w:val="yellow"/>
                              </w:rPr>
                            </m:ctrlPr>
                          </m:sSubSupPr>
                          <m:e>
                            <m:r>
                              <w:rPr>
                                <w:rFonts w:ascii="Cambria Math" w:hAnsi="Cambria Math"/>
                                <w:highlight w:val="yellow"/>
                              </w:rPr>
                              <m:t>F</m:t>
                            </m:r>
                          </m:e>
                          <m:sub>
                            <m:r>
                              <w:rPr>
                                <w:rFonts w:ascii="Cambria Math" w:hAnsi="Cambria Math"/>
                                <w:highlight w:val="yellow"/>
                              </w:rPr>
                              <m:t>t</m:t>
                            </m:r>
                          </m:sub>
                          <m:sup>
                            <m:r>
                              <w:rPr>
                                <w:rFonts w:ascii="Cambria Math" w:hAnsi="Cambria Math"/>
                                <w:highlight w:val="yellow"/>
                              </w:rPr>
                              <m:t>N</m:t>
                            </m:r>
                            <m:r>
                              <w:rPr>
                                <w:rFonts w:ascii="Cambria Math" w:hAnsi="Cambria Math"/>
                                <w:highlight w:val="yellow"/>
                              </w:rPr>
                              <m:t>o</m:t>
                            </m:r>
                          </m:sup>
                        </m:sSubSup>
                      </m:num>
                      <m:den>
                        <m:sSup>
                          <m:sSupPr>
                            <m:ctrlPr>
                              <w:rPr>
                                <w:rFonts w:ascii="Cambria Math" w:hAnsi="Cambria Math"/>
                                <w:i/>
                                <w:iCs/>
                              </w:rPr>
                            </m:ctrlPr>
                          </m:sSupPr>
                          <m:e>
                            <m:d>
                              <m:dPr>
                                <m:ctrlPr>
                                  <w:rPr>
                                    <w:rFonts w:ascii="Cambria Math" w:hAnsi="Cambria Math"/>
                                    <w:i/>
                                    <w:iCs/>
                                  </w:rPr>
                                </m:ctrlPr>
                              </m:dPr>
                              <m:e>
                                <m:r>
                                  <w:rPr>
                                    <w:rFonts w:ascii="Cambria Math" w:hAnsi="Cambria Math"/>
                                  </w:rPr>
                                  <m:t>1+WAA</m:t>
                                </m:r>
                                <m:sSup>
                                  <m:sSupPr>
                                    <m:ctrlPr>
                                      <w:rPr>
                                        <w:rFonts w:ascii="Cambria Math" w:hAnsi="Cambria Math"/>
                                        <w:i/>
                                        <w:iCs/>
                                      </w:rPr>
                                    </m:ctrlPr>
                                  </m:sSupPr>
                                  <m:e>
                                    <m:r>
                                      <w:rPr>
                                        <w:rFonts w:ascii="Cambria Math" w:hAnsi="Cambria Math"/>
                                      </w:rPr>
                                      <m:t>C</m:t>
                                    </m:r>
                                  </m:e>
                                  <m:sup>
                                    <m:r>
                                      <w:rPr>
                                        <w:rFonts w:ascii="Cambria Math" w:hAnsi="Cambria Math"/>
                                      </w:rPr>
                                      <m:t>No</m:t>
                                    </m:r>
                                  </m:sup>
                                </m:sSup>
                              </m:e>
                            </m:d>
                          </m:e>
                          <m:sup>
                            <m:r>
                              <w:rPr>
                                <w:rFonts w:ascii="Cambria Math" w:hAnsi="Cambria Math"/>
                              </w:rPr>
                              <m:t>t</m:t>
                            </m:r>
                          </m:sup>
                        </m:sSup>
                      </m:den>
                    </m:f>
                  </m:e>
                </m:nary>
                <m:r>
                  <w:rPr>
                    <w:rFonts w:ascii="Cambria Math" w:hAnsi="Cambria Math"/>
                  </w:rPr>
                  <m:t>+</m:t>
                </m:r>
                <m:nary>
                  <m:naryPr>
                    <m:chr m:val="∑"/>
                    <m:ctrlPr>
                      <w:rPr>
                        <w:rFonts w:ascii="Cambria Math" w:hAnsi="Cambria Math"/>
                        <w:i/>
                        <w:iCs/>
                      </w:rPr>
                    </m:ctrlPr>
                  </m:naryPr>
                  <m:sub>
                    <m:r>
                      <w:rPr>
                        <w:rFonts w:ascii="Cambria Math" w:hAnsi="Cambria Math"/>
                      </w:rPr>
                      <m:t>t=</m:t>
                    </m:r>
                    <m:r>
                      <w:rPr>
                        <w:rFonts w:ascii="Cambria Math" w:hAnsi="Cambria Math"/>
                      </w:rPr>
                      <m:t>1</m:t>
                    </m:r>
                  </m:sub>
                  <m:sup>
                    <m:r>
                      <w:rPr>
                        <w:rFonts w:ascii="Cambria Math" w:hAnsi="Cambria Math"/>
                      </w:rPr>
                      <m:t>T</m:t>
                    </m:r>
                  </m:sup>
                  <m:e>
                    <m:f>
                      <m:fPr>
                        <m:ctrlPr>
                          <w:rPr>
                            <w:rFonts w:ascii="Cambria Math" w:hAnsi="Cambria Math"/>
                            <w:i/>
                            <w:iCs/>
                          </w:rPr>
                        </m:ctrlPr>
                      </m:fPr>
                      <m:num>
                        <m:r>
                          <w:rPr>
                            <w:rFonts w:ascii="Cambria Math" w:hAnsi="Cambria Math"/>
                          </w:rPr>
                          <m:t>τ×</m:t>
                        </m:r>
                        <m:sSub>
                          <m:sSubPr>
                            <m:ctrlPr>
                              <w:rPr>
                                <w:rFonts w:ascii="Cambria Math" w:hAnsi="Cambria Math"/>
                                <w:i/>
                                <w:iCs/>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t-1</m:t>
                            </m:r>
                          </m:sub>
                        </m:sSub>
                      </m:num>
                      <m:den>
                        <m:sSup>
                          <m:sSupPr>
                            <m:ctrlPr>
                              <w:rPr>
                                <w:rFonts w:ascii="Cambria Math" w:hAnsi="Cambria Math"/>
                                <w:i/>
                                <w:iCs/>
                              </w:rPr>
                            </m:ctrlPr>
                          </m:sSupPr>
                          <m:e>
                            <m:d>
                              <m:dPr>
                                <m:ctrlPr>
                                  <w:rPr>
                                    <w:rFonts w:ascii="Cambria Math" w:hAnsi="Cambria Math"/>
                                    <w:i/>
                                    <w:iCs/>
                                  </w:rPr>
                                </m:ctrlPr>
                              </m:dPr>
                              <m:e>
                                <m:r>
                                  <w:rPr>
                                    <w:rFonts w:ascii="Cambria Math" w:hAnsi="Cambria Math"/>
                                  </w:rPr>
                                  <m:t>1+WAA</m:t>
                                </m:r>
                                <m:sSup>
                                  <m:sSupPr>
                                    <m:ctrlPr>
                                      <w:rPr>
                                        <w:rFonts w:ascii="Cambria Math" w:hAnsi="Cambria Math"/>
                                        <w:i/>
                                        <w:iCs/>
                                      </w:rPr>
                                    </m:ctrlPr>
                                  </m:sSupPr>
                                  <m:e>
                                    <m:r>
                                      <w:rPr>
                                        <w:rFonts w:ascii="Cambria Math" w:hAnsi="Cambria Math"/>
                                      </w:rPr>
                                      <m:t>C</m:t>
                                    </m:r>
                                  </m:e>
                                  <m:sup>
                                    <m:r>
                                      <w:rPr>
                                        <w:rFonts w:ascii="Cambria Math" w:hAnsi="Cambria Math"/>
                                      </w:rPr>
                                      <m:t>No</m:t>
                                    </m:r>
                                  </m:sup>
                                </m:sSup>
                              </m:e>
                            </m:d>
                          </m:e>
                          <m:sup>
                            <m:r>
                              <w:rPr>
                                <w:rFonts w:ascii="Cambria Math" w:hAnsi="Cambria Math"/>
                              </w:rPr>
                              <m:t>t</m:t>
                            </m:r>
                          </m:sup>
                        </m:sSup>
                      </m:den>
                    </m:f>
                  </m:e>
                </m:nary>
              </m:oMath>
            </m:oMathPara>
          </w:p>
        </w:tc>
        <w:tc>
          <w:tcPr>
            <w:tcW w:w="1530" w:type="dxa"/>
            <w:vAlign w:val="center"/>
          </w:tcPr>
          <w:p w14:paraId="302243E0" w14:textId="54BF4803" w:rsidR="0080659A" w:rsidRDefault="0080659A" w:rsidP="00A929B7">
            <w:pPr>
              <w:jc w:val="center"/>
            </w:pPr>
            <w:r>
              <w:rPr>
                <w:rFonts w:hint="eastAsia"/>
              </w:rPr>
              <w:t>(</w:t>
            </w:r>
            <w:r>
              <w:t>1-1</w:t>
            </w:r>
            <w:r>
              <w:t>3</w:t>
            </w:r>
            <w:r>
              <w:t>)</w:t>
            </w:r>
          </w:p>
        </w:tc>
      </w:tr>
    </w:tbl>
    <w:p w14:paraId="59E92286" w14:textId="31C7EBE0" w:rsidR="008D32CC" w:rsidRDefault="001B4626" w:rsidP="008D32CC">
      <w:pPr>
        <w:pStyle w:val="a2"/>
        <w:ind w:firstLineChars="0" w:firstLine="0"/>
      </w:pPr>
      <w:r>
        <w:rPr>
          <w:rFonts w:hint="eastAsia"/>
        </w:rPr>
        <w:t>(</w:t>
      </w:r>
      <w:r>
        <w:t>1-13</w:t>
      </w:r>
      <w:r>
        <w:rPr>
          <w:rFonts w:hint="eastAsia"/>
        </w:rPr>
        <w:t>)式</w:t>
      </w:r>
      <w:r w:rsidR="00CD1214">
        <w:rPr>
          <w:rFonts w:hint="eastAsia"/>
        </w:rPr>
        <w:t>の2行の変形から，事業の付加価値は</w:t>
      </w:r>
      <w:r w:rsidR="00CD1214" w:rsidRPr="004D4378">
        <w:rPr>
          <w:rFonts w:hint="eastAsia"/>
          <w:color w:val="FF0000"/>
        </w:rPr>
        <w:t>節税効果を伴わない事業本来の付加価値（第1項）</w:t>
      </w:r>
      <w:r w:rsidR="00CD1214">
        <w:rPr>
          <w:rFonts w:hint="eastAsia"/>
        </w:rPr>
        <w:t>と</w:t>
      </w:r>
      <w:r w:rsidR="00CD1214" w:rsidRPr="004D4378">
        <w:rPr>
          <w:rFonts w:hint="eastAsia"/>
          <w:color w:val="FF0000"/>
        </w:rPr>
        <w:t>節税効果の現在価値（第2項）</w:t>
      </w:r>
      <w:r w:rsidR="00CD1214">
        <w:rPr>
          <w:rFonts w:hint="eastAsia"/>
        </w:rPr>
        <w:t>によって構成される</w:t>
      </w:r>
      <w:r w:rsidR="009A6AA9">
        <w:rPr>
          <w:rStyle w:val="af6"/>
        </w:rPr>
        <w:footnoteReference w:id="2"/>
      </w:r>
      <w:r w:rsidR="00CD1214">
        <w:rPr>
          <w:rFonts w:hint="eastAsia"/>
        </w:rPr>
        <w:t>．</w:t>
      </w:r>
    </w:p>
    <w:p w14:paraId="3330A120" w14:textId="77777777" w:rsidR="00E4224F" w:rsidRDefault="00E4224F" w:rsidP="008D32CC">
      <w:pPr>
        <w:pStyle w:val="a2"/>
        <w:ind w:firstLineChars="0" w:firstLine="0"/>
        <w:rPr>
          <w:rFonts w:hint="eastAsia"/>
        </w:rPr>
      </w:pPr>
    </w:p>
    <w:p w14:paraId="0CBE680D" w14:textId="049713F4" w:rsidR="00FF63FD" w:rsidRDefault="00E4224F" w:rsidP="00E4224F">
      <w:pPr>
        <w:pStyle w:val="2"/>
        <w:numPr>
          <w:ilvl w:val="0"/>
          <w:numId w:val="0"/>
        </w:numPr>
      </w:pPr>
      <w:r>
        <w:rPr>
          <w:rFonts w:hint="eastAsia"/>
        </w:rPr>
        <w:t>B</w:t>
      </w:r>
      <w:r>
        <w:t xml:space="preserve">.3 </w:t>
      </w:r>
      <w:r w:rsidR="00533436">
        <w:rPr>
          <w:rFonts w:hint="eastAsia"/>
        </w:rPr>
        <w:t>株主資本</w:t>
      </w:r>
      <w:r w:rsidR="00533436">
        <w:rPr>
          <w:rFonts w:hint="eastAsia"/>
        </w:rPr>
        <w:t>CF</w:t>
      </w:r>
      <w:r w:rsidR="00533436">
        <w:rPr>
          <w:rFonts w:hint="eastAsia"/>
        </w:rPr>
        <w:t>法（</w:t>
      </w:r>
      <w:r w:rsidR="00533436">
        <w:rPr>
          <w:rFonts w:hint="eastAsia"/>
        </w:rPr>
        <w:t>FCFE</w:t>
      </w:r>
      <w:r w:rsidR="00533436">
        <w:rPr>
          <w:rFonts w:hint="eastAsia"/>
        </w:rPr>
        <w:t>法）</w:t>
      </w:r>
    </w:p>
    <w:p w14:paraId="7C37A379" w14:textId="7A09A76F" w:rsidR="00425640" w:rsidRDefault="00B97CDC" w:rsidP="00425640">
      <w:pPr>
        <w:pStyle w:val="a2"/>
      </w:pPr>
      <w:r>
        <w:rPr>
          <w:rFonts w:hint="eastAsia"/>
        </w:rPr>
        <w:t>FCFE法は，(</w:t>
      </w:r>
      <w:r>
        <w:t>1-9)</w:t>
      </w:r>
      <w:r>
        <w:rPr>
          <w:rFonts w:hint="eastAsia"/>
        </w:rPr>
        <w:t>式の株主に帰属するFCF（</w:t>
      </w:r>
      <m:oMath>
        <m:r>
          <w:rPr>
            <w:rFonts w:ascii="Cambria Math" w:hAnsi="Cambria Math" w:hint="eastAsia"/>
          </w:rPr>
          <m:t>FCFE</m:t>
        </m:r>
      </m:oMath>
      <w:r>
        <w:rPr>
          <w:rFonts w:hint="eastAsia"/>
        </w:rPr>
        <w:t>）を</w:t>
      </w:r>
      <w:r w:rsidR="00CD4FF3">
        <w:rPr>
          <w:rFonts w:hint="eastAsia"/>
        </w:rPr>
        <w:t>株主資本の資本コストで割り引いて，事業の付加価値を計算する方法である．この方法は，事業の付加価値を事業のFCFではなく</w:t>
      </w:r>
      <m:oMath>
        <m:r>
          <w:rPr>
            <w:rFonts w:ascii="Cambria Math" w:hAnsi="Cambria Math" w:hint="eastAsia"/>
          </w:rPr>
          <m:t>FCFE</m:t>
        </m:r>
      </m:oMath>
      <w:r w:rsidR="00CD4FF3">
        <w:rPr>
          <w:rFonts w:hint="eastAsia"/>
        </w:rPr>
        <w:t xml:space="preserve"> </w:t>
      </w:r>
      <w:r w:rsidR="005C6994">
        <w:rPr>
          <w:rFonts w:hint="eastAsia"/>
        </w:rPr>
        <w:t>から計算する．負債の影響は</w:t>
      </w:r>
      <m:oMath>
        <m:r>
          <w:rPr>
            <w:rFonts w:ascii="Cambria Math" w:hAnsi="Cambria Math" w:hint="eastAsia"/>
          </w:rPr>
          <m:t>FCFE</m:t>
        </m:r>
        <m:r>
          <w:rPr>
            <w:rFonts w:ascii="Cambria Math" w:hAnsi="Cambria Math"/>
          </w:rPr>
          <m:t xml:space="preserve"> </m:t>
        </m:r>
      </m:oMath>
      <w:r w:rsidR="005C6994">
        <w:rPr>
          <w:rFonts w:hint="eastAsia"/>
        </w:rPr>
        <w:t>の作成段階ですでに控除されているので</w:t>
      </w:r>
      <w:r w:rsidR="004C00BA">
        <w:rPr>
          <w:rFonts w:hint="eastAsia"/>
        </w:rPr>
        <w:t>，現在価値の計算において節税効果を考慮する必要はない．</w:t>
      </w:r>
    </w:p>
    <w:p w14:paraId="62D927EE" w14:textId="77777777" w:rsidR="004C00BA" w:rsidRPr="005C6994" w:rsidRDefault="004C00BA" w:rsidP="00425640">
      <w:pPr>
        <w:pStyle w:val="a2"/>
        <w:rPr>
          <w:rFonts w:hint="eastAsia"/>
        </w:rPr>
      </w:pPr>
    </w:p>
    <w:p w14:paraId="65C309B9" w14:textId="77777777" w:rsidR="00C3349D" w:rsidRPr="005C6994" w:rsidRDefault="00C3349D" w:rsidP="004234D7">
      <w:pPr>
        <w:rPr>
          <w:iCs/>
        </w:rPr>
      </w:pPr>
    </w:p>
    <w:p w14:paraId="1E6E9BA8" w14:textId="77777777" w:rsidR="00533436" w:rsidRPr="00B97707" w:rsidRDefault="00533436" w:rsidP="004234D7">
      <w:pPr>
        <w:rPr>
          <w:rFonts w:hint="eastAsia"/>
          <w:iCs/>
        </w:rPr>
      </w:pPr>
    </w:p>
    <w:p w14:paraId="0DD77679" w14:textId="7527B4E4" w:rsidR="00001397" w:rsidRPr="0041064A" w:rsidRDefault="00BD73A9" w:rsidP="00C536BC">
      <w:pPr>
        <w:pStyle w:val="1"/>
        <w:numPr>
          <w:ilvl w:val="0"/>
          <w:numId w:val="0"/>
        </w:numPr>
        <w:ind w:left="420" w:hanging="420"/>
        <w:rPr>
          <w:rFonts w:hint="eastAsia"/>
        </w:rPr>
      </w:pPr>
      <w:r>
        <w:rPr>
          <w:rFonts w:hint="eastAsia"/>
        </w:rPr>
        <w:t>Appendix</w:t>
      </w:r>
      <w:r w:rsidR="007C72F0">
        <w:t xml:space="preserve"> </w:t>
      </w:r>
      <w:r w:rsidR="007C72F0">
        <w:rPr>
          <w:rFonts w:hint="eastAsia"/>
        </w:rPr>
        <w:t>F</w:t>
      </w:r>
      <w:r w:rsidR="00787370">
        <w:t xml:space="preserve"> </w:t>
      </w:r>
      <w:r w:rsidR="004F4AA2">
        <w:rPr>
          <w:rFonts w:hint="eastAsia"/>
        </w:rPr>
        <w:t>重要単語集</w:t>
      </w:r>
    </w:p>
    <w:tbl>
      <w:tblPr>
        <w:tblStyle w:val="ac"/>
        <w:tblW w:w="0" w:type="auto"/>
        <w:tblLook w:val="04A0" w:firstRow="1" w:lastRow="0" w:firstColumn="1" w:lastColumn="0" w:noHBand="0" w:noVBand="1"/>
      </w:tblPr>
      <w:tblGrid>
        <w:gridCol w:w="2263"/>
        <w:gridCol w:w="8193"/>
      </w:tblGrid>
      <w:tr w:rsidR="0047498D" w14:paraId="57666E76" w14:textId="77777777" w:rsidTr="00B54FA2">
        <w:tc>
          <w:tcPr>
            <w:tcW w:w="2263" w:type="dxa"/>
            <w:shd w:val="clear" w:color="auto" w:fill="002060"/>
          </w:tcPr>
          <w:p w14:paraId="10B28327" w14:textId="54E71401" w:rsidR="0047498D" w:rsidRPr="0047498D" w:rsidRDefault="0047498D" w:rsidP="0047498D">
            <w:pPr>
              <w:jc w:val="center"/>
              <w:rPr>
                <w:b/>
                <w:bCs/>
                <w:color w:val="FFFFFF" w:themeColor="background1"/>
              </w:rPr>
            </w:pPr>
            <w:r w:rsidRPr="0047498D">
              <w:rPr>
                <w:rFonts w:hint="eastAsia"/>
                <w:b/>
                <w:bCs/>
                <w:color w:val="FFFFFF" w:themeColor="background1"/>
              </w:rPr>
              <w:t>語句</w:t>
            </w:r>
          </w:p>
        </w:tc>
        <w:tc>
          <w:tcPr>
            <w:tcW w:w="8193" w:type="dxa"/>
            <w:shd w:val="clear" w:color="auto" w:fill="002060"/>
          </w:tcPr>
          <w:p w14:paraId="2B5E300F" w14:textId="6BF983C0" w:rsidR="0047498D" w:rsidRPr="0047498D" w:rsidRDefault="0047498D" w:rsidP="0047498D">
            <w:pPr>
              <w:jc w:val="center"/>
              <w:rPr>
                <w:b/>
                <w:bCs/>
                <w:color w:val="FFFFFF" w:themeColor="background1"/>
              </w:rPr>
            </w:pPr>
            <w:r w:rsidRPr="0047498D">
              <w:rPr>
                <w:rFonts w:hint="eastAsia"/>
                <w:b/>
                <w:bCs/>
                <w:color w:val="FFFFFF" w:themeColor="background1"/>
              </w:rPr>
              <w:t>意味</w:t>
            </w:r>
          </w:p>
        </w:tc>
      </w:tr>
      <w:tr w:rsidR="0047498D" w14:paraId="29B59175" w14:textId="77777777" w:rsidTr="00B54FA2">
        <w:tc>
          <w:tcPr>
            <w:tcW w:w="2263" w:type="dxa"/>
            <w:vAlign w:val="center"/>
          </w:tcPr>
          <w:p w14:paraId="0FA89BDB" w14:textId="377FFB54" w:rsidR="0047498D" w:rsidRDefault="00887F5F" w:rsidP="003C0630">
            <w:pPr>
              <w:jc w:val="center"/>
            </w:pPr>
            <w:r>
              <w:rPr>
                <w:rFonts w:hint="eastAsia"/>
              </w:rPr>
              <w:t>名目値</w:t>
            </w:r>
          </w:p>
        </w:tc>
        <w:tc>
          <w:tcPr>
            <w:tcW w:w="8193" w:type="dxa"/>
          </w:tcPr>
          <w:p w14:paraId="526FE51E" w14:textId="142DAC08" w:rsidR="0047498D" w:rsidRDefault="004C0444" w:rsidP="00081635">
            <w:r>
              <w:rPr>
                <w:rFonts w:hint="eastAsia"/>
              </w:rPr>
              <w:t>各時点の物価水準（価格）に基づいて評価された値</w:t>
            </w:r>
            <w:r w:rsidR="00CD3A75">
              <w:rPr>
                <w:rFonts w:hint="eastAsia"/>
              </w:rPr>
              <w:t>．</w:t>
            </w:r>
          </w:p>
        </w:tc>
      </w:tr>
      <w:tr w:rsidR="0047498D" w14:paraId="30CFD92E" w14:textId="77777777" w:rsidTr="00B54FA2">
        <w:tc>
          <w:tcPr>
            <w:tcW w:w="2263" w:type="dxa"/>
            <w:vAlign w:val="center"/>
          </w:tcPr>
          <w:p w14:paraId="3599FC03" w14:textId="2280A395" w:rsidR="0047498D" w:rsidRDefault="004C0444" w:rsidP="003C0630">
            <w:pPr>
              <w:jc w:val="center"/>
            </w:pPr>
            <w:r>
              <w:rPr>
                <w:rFonts w:hint="eastAsia"/>
              </w:rPr>
              <w:t>実質値</w:t>
            </w:r>
          </w:p>
        </w:tc>
        <w:tc>
          <w:tcPr>
            <w:tcW w:w="8193" w:type="dxa"/>
          </w:tcPr>
          <w:p w14:paraId="6F65D601" w14:textId="6ABB41D9" w:rsidR="0047498D" w:rsidRDefault="00CD3A75" w:rsidP="00081635">
            <w:r>
              <w:rPr>
                <w:rFonts w:hint="eastAsia"/>
              </w:rPr>
              <w:t>基準となる時点の物価水準に基づいて評価された値．</w:t>
            </w:r>
            <w:r w:rsidR="00D43414">
              <w:rPr>
                <w:rFonts w:hint="eastAsia"/>
              </w:rPr>
              <w:t>実質値は</w:t>
            </w:r>
            <w:r w:rsidR="00A70772">
              <w:rPr>
                <w:rFonts w:hint="eastAsia"/>
              </w:rPr>
              <w:t>，その時点の物価水準ではなく，基準となる時点の物価水準で評価されることで</w:t>
            </w:r>
            <w:r w:rsidR="003C0630">
              <w:rPr>
                <w:rFonts w:hint="eastAsia"/>
              </w:rPr>
              <w:t>，物価変動の影響を取り除くことが出来る．</w:t>
            </w:r>
          </w:p>
        </w:tc>
      </w:tr>
      <w:tr w:rsidR="0047498D" w14:paraId="5D47C580" w14:textId="77777777" w:rsidTr="00B54FA2">
        <w:tc>
          <w:tcPr>
            <w:tcW w:w="2263" w:type="dxa"/>
            <w:vAlign w:val="center"/>
          </w:tcPr>
          <w:p w14:paraId="30CB7415" w14:textId="4BE0886B" w:rsidR="0047498D" w:rsidRDefault="002A4E67" w:rsidP="003C0630">
            <w:pPr>
              <w:jc w:val="center"/>
            </w:pPr>
            <w:r>
              <w:rPr>
                <w:rFonts w:hint="eastAsia"/>
              </w:rPr>
              <w:t>E</w:t>
            </w:r>
            <w:r>
              <w:t>BIT</w:t>
            </w:r>
          </w:p>
        </w:tc>
        <w:tc>
          <w:tcPr>
            <w:tcW w:w="8193" w:type="dxa"/>
          </w:tcPr>
          <w:p w14:paraId="08311037" w14:textId="31A8ABD3" w:rsidR="0047498D" w:rsidRDefault="002A4E67" w:rsidP="00081635">
            <w:r>
              <w:rPr>
                <w:rFonts w:hint="eastAsia"/>
                <w:iCs/>
              </w:rPr>
              <w:t>支払利息控除前の税引き前利益</w:t>
            </w:r>
            <w:r>
              <w:rPr>
                <w:rFonts w:hint="eastAsia"/>
                <w:iCs/>
              </w:rPr>
              <w:t>のことで，事業が生み出す利益であり，最終的にその事業の資本</w:t>
            </w:r>
            <w:r w:rsidR="00911FDA">
              <w:rPr>
                <w:rFonts w:hint="eastAsia"/>
                <w:iCs/>
              </w:rPr>
              <w:t>提供者である株主と債権者</w:t>
            </w:r>
            <w:r w:rsidR="00552F24">
              <w:rPr>
                <w:rFonts w:hint="eastAsia"/>
                <w:iCs/>
              </w:rPr>
              <w:t>の両方に帰属する．</w:t>
            </w:r>
            <w:r w:rsidR="00B26B2A">
              <w:rPr>
                <w:rFonts w:hint="eastAsia"/>
                <w:iCs/>
              </w:rPr>
              <w:t>株主に帰属する利益は「</w:t>
            </w:r>
            <w:r w:rsidR="00B26B2A" w:rsidRPr="006359F9">
              <w:rPr>
                <w:rFonts w:hint="eastAsia"/>
                <w:b/>
                <w:bCs/>
                <w:iCs/>
              </w:rPr>
              <w:t>当期純利益</w:t>
            </w:r>
            <w:r w:rsidR="00B26B2A">
              <w:rPr>
                <w:rFonts w:hint="eastAsia"/>
                <w:iCs/>
              </w:rPr>
              <w:t>」，</w:t>
            </w:r>
            <w:r w:rsidR="00874618">
              <w:rPr>
                <w:rFonts w:hint="eastAsia"/>
                <w:iCs/>
              </w:rPr>
              <w:t>債権者に帰属する利益は「</w:t>
            </w:r>
            <w:r w:rsidR="00874618" w:rsidRPr="006359F9">
              <w:rPr>
                <w:rFonts w:hint="eastAsia"/>
                <w:b/>
                <w:bCs/>
                <w:iCs/>
              </w:rPr>
              <w:t>支払利息</w:t>
            </w:r>
            <w:r w:rsidR="00874618">
              <w:rPr>
                <w:rFonts w:hint="eastAsia"/>
                <w:iCs/>
              </w:rPr>
              <w:t>」である．</w:t>
            </w:r>
          </w:p>
        </w:tc>
      </w:tr>
      <w:tr w:rsidR="0047498D" w14:paraId="593F55D5" w14:textId="77777777" w:rsidTr="00B54FA2">
        <w:tc>
          <w:tcPr>
            <w:tcW w:w="2263" w:type="dxa"/>
            <w:vAlign w:val="center"/>
          </w:tcPr>
          <w:p w14:paraId="2570B032" w14:textId="10884DBC" w:rsidR="0047498D" w:rsidRDefault="001A03A2" w:rsidP="003C0630">
            <w:pPr>
              <w:jc w:val="center"/>
            </w:pPr>
            <w:r>
              <w:rPr>
                <w:rFonts w:hint="eastAsia"/>
              </w:rPr>
              <w:t>N</w:t>
            </w:r>
            <w:r>
              <w:t>WC</w:t>
            </w:r>
          </w:p>
        </w:tc>
        <w:tc>
          <w:tcPr>
            <w:tcW w:w="8193" w:type="dxa"/>
          </w:tcPr>
          <w:p w14:paraId="6F2428D5" w14:textId="04FA6E07" w:rsidR="0047498D" w:rsidRDefault="00AD3FDD" w:rsidP="00081635">
            <w:pPr>
              <w:rPr>
                <w:rFonts w:hint="eastAsia"/>
              </w:rPr>
            </w:pPr>
            <w:r>
              <w:rPr>
                <w:rFonts w:hint="eastAsia"/>
              </w:rPr>
              <w:t>ネットワーキングキャピタル</w:t>
            </w:r>
            <w:r w:rsidR="00B147C4">
              <w:rPr>
                <w:rFonts w:hint="eastAsia"/>
              </w:rPr>
              <w:t>（運転資本）</w:t>
            </w:r>
            <w:r>
              <w:rPr>
                <w:rFonts w:hint="eastAsia"/>
              </w:rPr>
              <w:t>の略称</w:t>
            </w:r>
            <w:r w:rsidR="00727F9B">
              <w:rPr>
                <w:rFonts w:hint="eastAsia"/>
              </w:rPr>
              <w:t>であり，</w:t>
            </w:r>
            <w:r w:rsidR="00115CE2" w:rsidRPr="00115CE2">
              <w:rPr>
                <w:rFonts w:hint="eastAsia"/>
              </w:rPr>
              <w:t>現金預金</w:t>
            </w:r>
            <w:r w:rsidR="00115CE2">
              <w:rPr>
                <w:rFonts w:hint="eastAsia"/>
              </w:rPr>
              <w:t>・</w:t>
            </w:r>
            <w:r w:rsidR="00115CE2" w:rsidRPr="00115CE2">
              <w:rPr>
                <w:rFonts w:hint="eastAsia"/>
              </w:rPr>
              <w:t>売掛金</w:t>
            </w:r>
            <w:r w:rsidR="00115CE2">
              <w:rPr>
                <w:rFonts w:hint="eastAsia"/>
              </w:rPr>
              <w:t>・</w:t>
            </w:r>
            <w:r w:rsidR="00115CE2" w:rsidRPr="00115CE2">
              <w:rPr>
                <w:rFonts w:hint="eastAsia"/>
              </w:rPr>
              <w:t>棚卸資産などの流動資産と</w:t>
            </w:r>
            <w:r w:rsidR="00115CE2">
              <w:rPr>
                <w:rFonts w:hint="eastAsia"/>
              </w:rPr>
              <w:t>，</w:t>
            </w:r>
            <w:r w:rsidR="00115CE2" w:rsidRPr="00115CE2">
              <w:rPr>
                <w:rFonts w:hint="eastAsia"/>
              </w:rPr>
              <w:t>買掛金</w:t>
            </w:r>
            <w:r w:rsidR="00115CE2">
              <w:rPr>
                <w:rFonts w:hint="eastAsia"/>
              </w:rPr>
              <w:t>・</w:t>
            </w:r>
            <w:r w:rsidR="00115CE2" w:rsidRPr="00115CE2">
              <w:t>1年以内に支払いを要する短期借入金等の流動負債の差</w:t>
            </w:r>
            <w:r w:rsidR="00115CE2">
              <w:rPr>
                <w:rFonts w:hint="eastAsia"/>
              </w:rPr>
              <w:t>で計算される</w:t>
            </w:r>
            <w:r w:rsidR="00727F9B">
              <w:rPr>
                <w:rFonts w:hint="eastAsia"/>
              </w:rPr>
              <w:t>．</w:t>
            </w:r>
          </w:p>
        </w:tc>
      </w:tr>
      <w:tr w:rsidR="0047498D" w14:paraId="25BA58F2" w14:textId="77777777" w:rsidTr="00B54FA2">
        <w:tc>
          <w:tcPr>
            <w:tcW w:w="2263" w:type="dxa"/>
            <w:vAlign w:val="center"/>
          </w:tcPr>
          <w:p w14:paraId="6DCCC04A" w14:textId="183D1E36" w:rsidR="0047498D" w:rsidRDefault="00781C91" w:rsidP="003C0630">
            <w:pPr>
              <w:jc w:val="center"/>
            </w:pPr>
            <w:r>
              <w:rPr>
                <w:rFonts w:hint="eastAsia"/>
              </w:rPr>
              <w:t>W</w:t>
            </w:r>
            <w:r>
              <w:t>ACC</w:t>
            </w:r>
          </w:p>
        </w:tc>
        <w:tc>
          <w:tcPr>
            <w:tcW w:w="8193" w:type="dxa"/>
          </w:tcPr>
          <w:p w14:paraId="62F9D702" w14:textId="16CA2396" w:rsidR="0047498D" w:rsidRDefault="00612C3F" w:rsidP="00081635">
            <w:r w:rsidRPr="00612C3F">
              <w:t>Weighted Average Cost of Capitalの略で</w:t>
            </w:r>
            <w:r>
              <w:rPr>
                <w:rFonts w:hint="eastAsia"/>
              </w:rPr>
              <w:t>，</w:t>
            </w:r>
            <w:r w:rsidRPr="00612C3F">
              <w:rPr>
                <w:rFonts w:hint="eastAsia"/>
              </w:rPr>
              <w:t>加重平均資本コスト</w:t>
            </w:r>
            <w:r>
              <w:rPr>
                <w:rFonts w:hint="eastAsia"/>
              </w:rPr>
              <w:t>ともいう．</w:t>
            </w:r>
            <w:r w:rsidR="00774C04" w:rsidRPr="00774C04">
              <w:rPr>
                <w:rFonts w:hint="eastAsia"/>
              </w:rPr>
              <w:t>、資本コストの代表的な計算方法で</w:t>
            </w:r>
            <w:r w:rsidR="00774C04">
              <w:rPr>
                <w:rFonts w:hint="eastAsia"/>
              </w:rPr>
              <w:t>，</w:t>
            </w:r>
            <w:r w:rsidR="00774C04" w:rsidRPr="00774C04">
              <w:rPr>
                <w:rFonts w:hint="eastAsia"/>
              </w:rPr>
              <w:t>借入にかかるコストと株式調達にかかるコストを加重平均したもの</w:t>
            </w:r>
            <w:r w:rsidR="00774C04">
              <w:rPr>
                <w:rFonts w:hint="eastAsia"/>
              </w:rPr>
              <w:t>．</w:t>
            </w:r>
          </w:p>
        </w:tc>
      </w:tr>
      <w:tr w:rsidR="0047498D" w14:paraId="718E8AC4" w14:textId="77777777" w:rsidTr="00B54FA2">
        <w:tc>
          <w:tcPr>
            <w:tcW w:w="2263" w:type="dxa"/>
            <w:vAlign w:val="center"/>
          </w:tcPr>
          <w:p w14:paraId="78F300FF" w14:textId="182FE256" w:rsidR="0047498D" w:rsidRPr="00774C04" w:rsidRDefault="00B54FA2" w:rsidP="003C0630">
            <w:pPr>
              <w:jc w:val="center"/>
              <w:rPr>
                <w:rFonts w:hint="eastAsia"/>
              </w:rPr>
            </w:pPr>
            <w:r>
              <w:rPr>
                <w:rFonts w:hint="eastAsia"/>
              </w:rPr>
              <w:lastRenderedPageBreak/>
              <w:t>アンレバード企業</w:t>
            </w:r>
          </w:p>
        </w:tc>
        <w:tc>
          <w:tcPr>
            <w:tcW w:w="8193" w:type="dxa"/>
          </w:tcPr>
          <w:p w14:paraId="1D7A229C" w14:textId="307A23C9" w:rsidR="0047498D" w:rsidRDefault="00B26140" w:rsidP="00081635">
            <w:r>
              <w:rPr>
                <w:rFonts w:hint="eastAsia"/>
              </w:rPr>
              <w:t>資金調達のすべてを株式資本で調達する企業を指す．</w:t>
            </w:r>
            <w:r w:rsidR="00BF0339">
              <w:rPr>
                <w:rFonts w:hint="eastAsia"/>
              </w:rPr>
              <w:t>アンレバード企業のFCFには</w:t>
            </w:r>
            <w:r w:rsidR="00C424D1">
              <w:rPr>
                <w:rFonts w:hint="eastAsia"/>
              </w:rPr>
              <w:t>負債の節税効果が生じない．</w:t>
            </w:r>
          </w:p>
        </w:tc>
      </w:tr>
      <w:tr w:rsidR="0047498D" w14:paraId="5134BFCC" w14:textId="77777777" w:rsidTr="00B54FA2">
        <w:tc>
          <w:tcPr>
            <w:tcW w:w="2263" w:type="dxa"/>
            <w:vAlign w:val="center"/>
          </w:tcPr>
          <w:p w14:paraId="046E8814" w14:textId="67C92006" w:rsidR="0047498D" w:rsidRDefault="00B54FA2" w:rsidP="003C0630">
            <w:pPr>
              <w:jc w:val="center"/>
            </w:pPr>
            <w:r>
              <w:rPr>
                <w:rFonts w:hint="eastAsia"/>
              </w:rPr>
              <w:t>レバード企業</w:t>
            </w:r>
          </w:p>
        </w:tc>
        <w:tc>
          <w:tcPr>
            <w:tcW w:w="8193" w:type="dxa"/>
          </w:tcPr>
          <w:p w14:paraId="1F6718F2" w14:textId="63FA0155" w:rsidR="0047498D" w:rsidRDefault="0096537A" w:rsidP="00081635">
            <w:pPr>
              <w:rPr>
                <w:rFonts w:hint="eastAsia"/>
              </w:rPr>
            </w:pPr>
            <w:r>
              <w:rPr>
                <w:rFonts w:hint="eastAsia"/>
              </w:rPr>
              <w:t>資金調達の一部を負債で賄う企業を指す．レバード企業</w:t>
            </w:r>
            <w:r w:rsidR="0094520C">
              <w:rPr>
                <w:rFonts w:hint="eastAsia"/>
              </w:rPr>
              <w:t>のFCFには負債の節税効果が生じることから，事業本来の生み出す</w:t>
            </w:r>
            <w:r w:rsidR="00DF00AD">
              <w:rPr>
                <w:rFonts w:hint="eastAsia"/>
              </w:rPr>
              <w:t>FCFと負債の節税効果の合計がFCF（レバードFCF）となる．</w:t>
            </w:r>
          </w:p>
        </w:tc>
      </w:tr>
    </w:tbl>
    <w:p w14:paraId="509D8552" w14:textId="77777777" w:rsidR="000E5868" w:rsidRDefault="000E5868" w:rsidP="00081635"/>
    <w:p w14:paraId="35D4F486" w14:textId="77777777" w:rsidR="004F4AA2" w:rsidRDefault="004F4AA2" w:rsidP="00081635">
      <w:pPr>
        <w:rPr>
          <w:rFonts w:hint="eastAsia"/>
        </w:rPr>
      </w:pPr>
    </w:p>
    <w:p w14:paraId="21B1CB4D" w14:textId="77777777" w:rsidR="008066A4" w:rsidRPr="00081635" w:rsidRDefault="008066A4" w:rsidP="00081635"/>
    <w:sectPr w:rsidR="008066A4" w:rsidRPr="00081635" w:rsidSect="00DF25F8">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1477" w14:textId="77777777" w:rsidR="006F37EA" w:rsidRDefault="006F37EA" w:rsidP="00D91D94">
      <w:r>
        <w:separator/>
      </w:r>
    </w:p>
  </w:endnote>
  <w:endnote w:type="continuationSeparator" w:id="0">
    <w:p w14:paraId="6E1D10A4" w14:textId="77777777" w:rsidR="006F37EA" w:rsidRDefault="006F37EA" w:rsidP="00D91D94">
      <w:r>
        <w:continuationSeparator/>
      </w:r>
    </w:p>
  </w:endnote>
  <w:endnote w:type="continuationNotice" w:id="1">
    <w:p w14:paraId="6264E282" w14:textId="77777777" w:rsidR="006F37EA" w:rsidRDefault="006F3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C6E8" w14:textId="77777777" w:rsidR="006F37EA" w:rsidRDefault="006F37EA" w:rsidP="00D91D94">
      <w:r>
        <w:separator/>
      </w:r>
    </w:p>
  </w:footnote>
  <w:footnote w:type="continuationSeparator" w:id="0">
    <w:p w14:paraId="46134BB1" w14:textId="77777777" w:rsidR="006F37EA" w:rsidRDefault="006F37EA" w:rsidP="00D91D94">
      <w:r>
        <w:continuationSeparator/>
      </w:r>
    </w:p>
  </w:footnote>
  <w:footnote w:type="continuationNotice" w:id="1">
    <w:p w14:paraId="08FCBB90" w14:textId="77777777" w:rsidR="006F37EA" w:rsidRDefault="006F37EA"/>
  </w:footnote>
  <w:footnote w:id="2">
    <w:p w14:paraId="5DB0B77B" w14:textId="3D659538" w:rsidR="009A6AA9" w:rsidRDefault="009A6AA9">
      <w:pPr>
        <w:pStyle w:val="af4"/>
        <w:rPr>
          <w:rFonts w:hint="eastAsia"/>
        </w:rPr>
      </w:pPr>
      <w:r w:rsidRPr="009A6AA9">
        <w:rPr>
          <w:rStyle w:val="af6"/>
          <w:sz w:val="18"/>
          <w:szCs w:val="21"/>
        </w:rPr>
        <w:footnoteRef/>
      </w:r>
      <w:r w:rsidRPr="009A6AA9">
        <w:rPr>
          <w:sz w:val="18"/>
          <w:szCs w:val="21"/>
        </w:rPr>
        <w:t xml:space="preserve"> </w:t>
      </w:r>
      <w:r w:rsidR="0061434B">
        <w:rPr>
          <w:rFonts w:hint="eastAsia"/>
          <w:sz w:val="18"/>
          <w:szCs w:val="21"/>
        </w:rPr>
        <w:t>負債比率を一定にする資本構成の下では，事業が変動する負債額も変動するため，節税効果</w:t>
      </w:r>
      <w:r w:rsidR="008C38E0">
        <w:rPr>
          <w:rFonts w:hint="eastAsia"/>
          <w:sz w:val="18"/>
          <w:szCs w:val="21"/>
        </w:rPr>
        <w:t>も同様に変動する．よって，節税効果ノリスkは事業のリスクと同じ</w:t>
      </w:r>
      <w:r w:rsidR="006B0959">
        <w:rPr>
          <w:rFonts w:hint="eastAsia"/>
          <w:sz w:val="18"/>
          <w:szCs w:val="21"/>
        </w:rPr>
        <w:t>になることから，節税効果の資本コストは事業の資本コストと一致する．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D85E49A8"/>
    <w:numStyleLink w:val="a"/>
  </w:abstractNum>
  <w:abstractNum w:abstractNumId="5"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53732A"/>
    <w:multiLevelType w:val="hybridMultilevel"/>
    <w:tmpl w:val="41E66F76"/>
    <w:lvl w:ilvl="0" w:tplc="6B82ED1A">
      <w:start w:val="1"/>
      <w:numFmt w:val="decimal"/>
      <w:pStyle w:val="1"/>
      <w:lvlText w:val="%1."/>
      <w:lvlJc w:val="left"/>
      <w:pPr>
        <w:ind w:left="420" w:hanging="420"/>
      </w:pPr>
      <w:rPr>
        <w:rFonts w:ascii="Times New Roman" w:hAnsi="Times New Roman" w:hint="default"/>
        <w:b/>
        <w:i w:val="0"/>
        <w:sz w:val="28"/>
        <w:szCs w:val="28"/>
      </w:rPr>
    </w:lvl>
    <w:lvl w:ilvl="1" w:tplc="6F2426F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B9C57C4"/>
    <w:multiLevelType w:val="hybridMultilevel"/>
    <w:tmpl w:val="A16EA8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C7A354D"/>
    <w:multiLevelType w:val="hybridMultilevel"/>
    <w:tmpl w:val="1DBABA5A"/>
    <w:lvl w:ilvl="0" w:tplc="6F2426F8">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E281C9C"/>
    <w:multiLevelType w:val="hybridMultilevel"/>
    <w:tmpl w:val="78EEA366"/>
    <w:lvl w:ilvl="0" w:tplc="A3FEE5C6">
      <w:start w:val="1"/>
      <w:numFmt w:val="decimal"/>
      <w:lvlText w:val="問 %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D955AEC"/>
    <w:multiLevelType w:val="hybridMultilevel"/>
    <w:tmpl w:val="CCE06812"/>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3E7D7D7F"/>
    <w:multiLevelType w:val="hybridMultilevel"/>
    <w:tmpl w:val="696247EE"/>
    <w:lvl w:ilvl="0" w:tplc="CFB6F55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F0B3CE2"/>
    <w:multiLevelType w:val="hybridMultilevel"/>
    <w:tmpl w:val="D1BE1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6399219E"/>
    <w:multiLevelType w:val="hybridMultilevel"/>
    <w:tmpl w:val="B7E8DA58"/>
    <w:lvl w:ilvl="0" w:tplc="F0302AE0">
      <w:start w:val="9"/>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8D21555"/>
    <w:multiLevelType w:val="hybridMultilevel"/>
    <w:tmpl w:val="10F4CC84"/>
    <w:lvl w:ilvl="0" w:tplc="9990AD80">
      <w:start w:val="1"/>
      <w:numFmt w:val="decimal"/>
      <w:lvlText w:val="例題 %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49211513">
    <w:abstractNumId w:val="17"/>
  </w:num>
  <w:num w:numId="2" w16cid:durableId="1376194994">
    <w:abstractNumId w:val="2"/>
  </w:num>
  <w:num w:numId="3" w16cid:durableId="119037698">
    <w:abstractNumId w:val="0"/>
  </w:num>
  <w:num w:numId="4" w16cid:durableId="179004679">
    <w:abstractNumId w:val="28"/>
  </w:num>
  <w:num w:numId="5" w16cid:durableId="1959217476">
    <w:abstractNumId w:val="3"/>
  </w:num>
  <w:num w:numId="6" w16cid:durableId="1142239050">
    <w:abstractNumId w:val="4"/>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21981981">
    <w:abstractNumId w:val="24"/>
  </w:num>
  <w:num w:numId="8" w16cid:durableId="1912545620">
    <w:abstractNumId w:val="25"/>
  </w:num>
  <w:num w:numId="9" w16cid:durableId="269317194">
    <w:abstractNumId w:val="33"/>
  </w:num>
  <w:num w:numId="10" w16cid:durableId="1873306177">
    <w:abstractNumId w:val="23"/>
  </w:num>
  <w:num w:numId="11" w16cid:durableId="1436558297">
    <w:abstractNumId w:val="35"/>
  </w:num>
  <w:num w:numId="12" w16cid:durableId="1183402407">
    <w:abstractNumId w:val="21"/>
  </w:num>
  <w:num w:numId="13" w16cid:durableId="1624313402">
    <w:abstractNumId w:val="29"/>
  </w:num>
  <w:num w:numId="14" w16cid:durableId="1414544402">
    <w:abstractNumId w:val="14"/>
  </w:num>
  <w:num w:numId="15" w16cid:durableId="455687214">
    <w:abstractNumId w:val="15"/>
  </w:num>
  <w:num w:numId="16" w16cid:durableId="325324806">
    <w:abstractNumId w:val="32"/>
  </w:num>
  <w:num w:numId="17" w16cid:durableId="1129856012">
    <w:abstractNumId w:val="16"/>
  </w:num>
  <w:num w:numId="18" w16cid:durableId="1976133688">
    <w:abstractNumId w:val="20"/>
  </w:num>
  <w:num w:numId="19" w16cid:durableId="613753404">
    <w:abstractNumId w:val="22"/>
  </w:num>
  <w:num w:numId="20" w16cid:durableId="214977670">
    <w:abstractNumId w:val="31"/>
  </w:num>
  <w:num w:numId="21" w16cid:durableId="4863979">
    <w:abstractNumId w:val="11"/>
  </w:num>
  <w:num w:numId="22" w16cid:durableId="1282615379">
    <w:abstractNumId w:val="30"/>
  </w:num>
  <w:num w:numId="23" w16cid:durableId="503856495">
    <w:abstractNumId w:val="34"/>
  </w:num>
  <w:num w:numId="24" w16cid:durableId="940989755">
    <w:abstractNumId w:val="12"/>
  </w:num>
  <w:num w:numId="25" w16cid:durableId="193731447">
    <w:abstractNumId w:val="5"/>
  </w:num>
  <w:num w:numId="26" w16cid:durableId="1469933263">
    <w:abstractNumId w:val="1"/>
  </w:num>
  <w:num w:numId="27" w16cid:durableId="1867402682">
    <w:abstractNumId w:val="10"/>
  </w:num>
  <w:num w:numId="28" w16cid:durableId="2087147873">
    <w:abstractNumId w:val="6"/>
  </w:num>
  <w:num w:numId="29" w16cid:durableId="689261654">
    <w:abstractNumId w:val="19"/>
  </w:num>
  <w:num w:numId="30" w16cid:durableId="1318922529">
    <w:abstractNumId w:val="9"/>
  </w:num>
  <w:num w:numId="31" w16cid:durableId="1310286815">
    <w:abstractNumId w:val="18"/>
  </w:num>
  <w:num w:numId="32" w16cid:durableId="1238245293">
    <w:abstractNumId w:val="27"/>
  </w:num>
  <w:num w:numId="33" w16cid:durableId="161508129">
    <w:abstractNumId w:val="8"/>
  </w:num>
  <w:num w:numId="34" w16cid:durableId="203179378">
    <w:abstractNumId w:val="26"/>
  </w:num>
  <w:num w:numId="35" w16cid:durableId="995453902">
    <w:abstractNumId w:val="7"/>
  </w:num>
  <w:num w:numId="36" w16cid:durableId="1830948121">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1397"/>
    <w:rsid w:val="00001D24"/>
    <w:rsid w:val="000030EB"/>
    <w:rsid w:val="0000334B"/>
    <w:rsid w:val="000033B1"/>
    <w:rsid w:val="00003F18"/>
    <w:rsid w:val="000047F7"/>
    <w:rsid w:val="0000481E"/>
    <w:rsid w:val="00004838"/>
    <w:rsid w:val="00004C2B"/>
    <w:rsid w:val="00004D92"/>
    <w:rsid w:val="000051F9"/>
    <w:rsid w:val="0000697D"/>
    <w:rsid w:val="00006D38"/>
    <w:rsid w:val="0000769B"/>
    <w:rsid w:val="00007889"/>
    <w:rsid w:val="00007D93"/>
    <w:rsid w:val="00010136"/>
    <w:rsid w:val="00010A51"/>
    <w:rsid w:val="0001104A"/>
    <w:rsid w:val="000114FE"/>
    <w:rsid w:val="000117AC"/>
    <w:rsid w:val="00012465"/>
    <w:rsid w:val="000129DE"/>
    <w:rsid w:val="00012ABC"/>
    <w:rsid w:val="00012C19"/>
    <w:rsid w:val="00015BDD"/>
    <w:rsid w:val="00015C58"/>
    <w:rsid w:val="00017897"/>
    <w:rsid w:val="00017B1B"/>
    <w:rsid w:val="000200AE"/>
    <w:rsid w:val="00020CC4"/>
    <w:rsid w:val="0002152C"/>
    <w:rsid w:val="0002207A"/>
    <w:rsid w:val="00022535"/>
    <w:rsid w:val="000227BD"/>
    <w:rsid w:val="00022B9D"/>
    <w:rsid w:val="0002398B"/>
    <w:rsid w:val="0002448F"/>
    <w:rsid w:val="000249F4"/>
    <w:rsid w:val="00024C35"/>
    <w:rsid w:val="00025B42"/>
    <w:rsid w:val="00026344"/>
    <w:rsid w:val="00026AE9"/>
    <w:rsid w:val="00027397"/>
    <w:rsid w:val="00027707"/>
    <w:rsid w:val="00027CFB"/>
    <w:rsid w:val="00031E06"/>
    <w:rsid w:val="00032302"/>
    <w:rsid w:val="0003243B"/>
    <w:rsid w:val="00033240"/>
    <w:rsid w:val="00033E27"/>
    <w:rsid w:val="000347EB"/>
    <w:rsid w:val="00035641"/>
    <w:rsid w:val="000358E6"/>
    <w:rsid w:val="0003595A"/>
    <w:rsid w:val="00035A17"/>
    <w:rsid w:val="000362E2"/>
    <w:rsid w:val="000365E0"/>
    <w:rsid w:val="00036DDB"/>
    <w:rsid w:val="00036E4E"/>
    <w:rsid w:val="000376A6"/>
    <w:rsid w:val="00037F63"/>
    <w:rsid w:val="000403D8"/>
    <w:rsid w:val="00040759"/>
    <w:rsid w:val="00040F3B"/>
    <w:rsid w:val="000411F7"/>
    <w:rsid w:val="00041914"/>
    <w:rsid w:val="0004215E"/>
    <w:rsid w:val="0004218A"/>
    <w:rsid w:val="00042965"/>
    <w:rsid w:val="00043485"/>
    <w:rsid w:val="000434D8"/>
    <w:rsid w:val="00043A97"/>
    <w:rsid w:val="00043CC8"/>
    <w:rsid w:val="00043D45"/>
    <w:rsid w:val="000444DD"/>
    <w:rsid w:val="0004483E"/>
    <w:rsid w:val="00044FAA"/>
    <w:rsid w:val="00045A21"/>
    <w:rsid w:val="00045A8E"/>
    <w:rsid w:val="00045CAA"/>
    <w:rsid w:val="000461F2"/>
    <w:rsid w:val="00046322"/>
    <w:rsid w:val="00046F29"/>
    <w:rsid w:val="00047388"/>
    <w:rsid w:val="00050202"/>
    <w:rsid w:val="00051A6B"/>
    <w:rsid w:val="0005218B"/>
    <w:rsid w:val="000521B8"/>
    <w:rsid w:val="00052966"/>
    <w:rsid w:val="000530BA"/>
    <w:rsid w:val="0005312B"/>
    <w:rsid w:val="0005359A"/>
    <w:rsid w:val="0005361C"/>
    <w:rsid w:val="00053748"/>
    <w:rsid w:val="00053EC0"/>
    <w:rsid w:val="00054E47"/>
    <w:rsid w:val="00055E58"/>
    <w:rsid w:val="00056B31"/>
    <w:rsid w:val="00057C80"/>
    <w:rsid w:val="00057E67"/>
    <w:rsid w:val="000615EF"/>
    <w:rsid w:val="00062153"/>
    <w:rsid w:val="000623FE"/>
    <w:rsid w:val="000629CE"/>
    <w:rsid w:val="00066CD6"/>
    <w:rsid w:val="00067CD0"/>
    <w:rsid w:val="000700BC"/>
    <w:rsid w:val="00070258"/>
    <w:rsid w:val="000704D4"/>
    <w:rsid w:val="0007121D"/>
    <w:rsid w:val="00071D80"/>
    <w:rsid w:val="0007509A"/>
    <w:rsid w:val="00075644"/>
    <w:rsid w:val="0007619C"/>
    <w:rsid w:val="000766E5"/>
    <w:rsid w:val="00076772"/>
    <w:rsid w:val="00076956"/>
    <w:rsid w:val="00076EE7"/>
    <w:rsid w:val="000773BA"/>
    <w:rsid w:val="00077818"/>
    <w:rsid w:val="00077D8A"/>
    <w:rsid w:val="0008096C"/>
    <w:rsid w:val="00081635"/>
    <w:rsid w:val="00081B82"/>
    <w:rsid w:val="00081CD8"/>
    <w:rsid w:val="00081F1E"/>
    <w:rsid w:val="0008201B"/>
    <w:rsid w:val="00082182"/>
    <w:rsid w:val="00083E49"/>
    <w:rsid w:val="0008547A"/>
    <w:rsid w:val="00085558"/>
    <w:rsid w:val="00086D3A"/>
    <w:rsid w:val="000870A5"/>
    <w:rsid w:val="00090E4A"/>
    <w:rsid w:val="00091C7B"/>
    <w:rsid w:val="0009245A"/>
    <w:rsid w:val="0009297D"/>
    <w:rsid w:val="00092ED5"/>
    <w:rsid w:val="0009300B"/>
    <w:rsid w:val="0009372F"/>
    <w:rsid w:val="0009594A"/>
    <w:rsid w:val="00095F93"/>
    <w:rsid w:val="00096134"/>
    <w:rsid w:val="00096BA4"/>
    <w:rsid w:val="00096FC8"/>
    <w:rsid w:val="000A070F"/>
    <w:rsid w:val="000A0B4E"/>
    <w:rsid w:val="000A0EF3"/>
    <w:rsid w:val="000A13F9"/>
    <w:rsid w:val="000A182F"/>
    <w:rsid w:val="000A1D9A"/>
    <w:rsid w:val="000A23FE"/>
    <w:rsid w:val="000A2EF2"/>
    <w:rsid w:val="000A3665"/>
    <w:rsid w:val="000A3F6F"/>
    <w:rsid w:val="000A469F"/>
    <w:rsid w:val="000A4F64"/>
    <w:rsid w:val="000A5EF3"/>
    <w:rsid w:val="000A689A"/>
    <w:rsid w:val="000A6A04"/>
    <w:rsid w:val="000A6BB1"/>
    <w:rsid w:val="000A718E"/>
    <w:rsid w:val="000B0225"/>
    <w:rsid w:val="000B207E"/>
    <w:rsid w:val="000B2B66"/>
    <w:rsid w:val="000B30B4"/>
    <w:rsid w:val="000B4927"/>
    <w:rsid w:val="000B4AAA"/>
    <w:rsid w:val="000B56EC"/>
    <w:rsid w:val="000B5760"/>
    <w:rsid w:val="000B61C8"/>
    <w:rsid w:val="000B6A19"/>
    <w:rsid w:val="000B6DB1"/>
    <w:rsid w:val="000B7A12"/>
    <w:rsid w:val="000C0528"/>
    <w:rsid w:val="000C0FD8"/>
    <w:rsid w:val="000C1043"/>
    <w:rsid w:val="000C16D2"/>
    <w:rsid w:val="000C1A81"/>
    <w:rsid w:val="000C1E47"/>
    <w:rsid w:val="000C258A"/>
    <w:rsid w:val="000C265F"/>
    <w:rsid w:val="000C3803"/>
    <w:rsid w:val="000C43E6"/>
    <w:rsid w:val="000C44C7"/>
    <w:rsid w:val="000C462C"/>
    <w:rsid w:val="000C4E94"/>
    <w:rsid w:val="000C56E6"/>
    <w:rsid w:val="000C5987"/>
    <w:rsid w:val="000C59A3"/>
    <w:rsid w:val="000C6320"/>
    <w:rsid w:val="000C6592"/>
    <w:rsid w:val="000C74A9"/>
    <w:rsid w:val="000C74BC"/>
    <w:rsid w:val="000C7601"/>
    <w:rsid w:val="000C7F17"/>
    <w:rsid w:val="000D01DF"/>
    <w:rsid w:val="000D0F6B"/>
    <w:rsid w:val="000D1BF5"/>
    <w:rsid w:val="000D2536"/>
    <w:rsid w:val="000D3249"/>
    <w:rsid w:val="000D43CB"/>
    <w:rsid w:val="000D4F06"/>
    <w:rsid w:val="000D4F4C"/>
    <w:rsid w:val="000D52EB"/>
    <w:rsid w:val="000D5745"/>
    <w:rsid w:val="000E0206"/>
    <w:rsid w:val="000E051B"/>
    <w:rsid w:val="000E2663"/>
    <w:rsid w:val="000E2F49"/>
    <w:rsid w:val="000E31C3"/>
    <w:rsid w:val="000E4589"/>
    <w:rsid w:val="000E47ED"/>
    <w:rsid w:val="000E4C56"/>
    <w:rsid w:val="000E5293"/>
    <w:rsid w:val="000E5613"/>
    <w:rsid w:val="000E5868"/>
    <w:rsid w:val="000E5DB1"/>
    <w:rsid w:val="000E66F7"/>
    <w:rsid w:val="000E6712"/>
    <w:rsid w:val="000E6F64"/>
    <w:rsid w:val="000E775C"/>
    <w:rsid w:val="000E7BF3"/>
    <w:rsid w:val="000F03BC"/>
    <w:rsid w:val="000F0489"/>
    <w:rsid w:val="000F0B4A"/>
    <w:rsid w:val="000F0E63"/>
    <w:rsid w:val="000F217D"/>
    <w:rsid w:val="000F25B6"/>
    <w:rsid w:val="000F330F"/>
    <w:rsid w:val="000F389A"/>
    <w:rsid w:val="000F3BAB"/>
    <w:rsid w:val="000F4687"/>
    <w:rsid w:val="000F4A73"/>
    <w:rsid w:val="000F6DCC"/>
    <w:rsid w:val="000F723D"/>
    <w:rsid w:val="000F7507"/>
    <w:rsid w:val="000F7953"/>
    <w:rsid w:val="000F7E40"/>
    <w:rsid w:val="000F7E58"/>
    <w:rsid w:val="001000D6"/>
    <w:rsid w:val="001005F4"/>
    <w:rsid w:val="001017FC"/>
    <w:rsid w:val="00103DE4"/>
    <w:rsid w:val="0010449D"/>
    <w:rsid w:val="00104FB9"/>
    <w:rsid w:val="00105841"/>
    <w:rsid w:val="00105CC0"/>
    <w:rsid w:val="0010693D"/>
    <w:rsid w:val="00106EA0"/>
    <w:rsid w:val="001100D2"/>
    <w:rsid w:val="00110F47"/>
    <w:rsid w:val="001114B1"/>
    <w:rsid w:val="00111D08"/>
    <w:rsid w:val="00112080"/>
    <w:rsid w:val="0011231C"/>
    <w:rsid w:val="00113329"/>
    <w:rsid w:val="001139C1"/>
    <w:rsid w:val="00114A6A"/>
    <w:rsid w:val="00115CE2"/>
    <w:rsid w:val="00120DCB"/>
    <w:rsid w:val="0012105A"/>
    <w:rsid w:val="001222EC"/>
    <w:rsid w:val="0012257E"/>
    <w:rsid w:val="0012277E"/>
    <w:rsid w:val="00122B66"/>
    <w:rsid w:val="00125099"/>
    <w:rsid w:val="001252B9"/>
    <w:rsid w:val="0012557C"/>
    <w:rsid w:val="00125865"/>
    <w:rsid w:val="00125EA6"/>
    <w:rsid w:val="00125FD9"/>
    <w:rsid w:val="00126617"/>
    <w:rsid w:val="00126FB8"/>
    <w:rsid w:val="00130285"/>
    <w:rsid w:val="001302AE"/>
    <w:rsid w:val="00130A61"/>
    <w:rsid w:val="00131375"/>
    <w:rsid w:val="001313F4"/>
    <w:rsid w:val="00131F02"/>
    <w:rsid w:val="00132770"/>
    <w:rsid w:val="00133A47"/>
    <w:rsid w:val="00133BDE"/>
    <w:rsid w:val="00134737"/>
    <w:rsid w:val="0013512A"/>
    <w:rsid w:val="001357E1"/>
    <w:rsid w:val="00135934"/>
    <w:rsid w:val="00135ADB"/>
    <w:rsid w:val="00135D9F"/>
    <w:rsid w:val="00136EFB"/>
    <w:rsid w:val="001400A5"/>
    <w:rsid w:val="00140404"/>
    <w:rsid w:val="001407C5"/>
    <w:rsid w:val="0014113C"/>
    <w:rsid w:val="0014169B"/>
    <w:rsid w:val="00142225"/>
    <w:rsid w:val="00142CF2"/>
    <w:rsid w:val="001442C4"/>
    <w:rsid w:val="00145424"/>
    <w:rsid w:val="001457FC"/>
    <w:rsid w:val="00145992"/>
    <w:rsid w:val="00145D5C"/>
    <w:rsid w:val="00147308"/>
    <w:rsid w:val="001476DD"/>
    <w:rsid w:val="00147C9A"/>
    <w:rsid w:val="001502A8"/>
    <w:rsid w:val="0015063E"/>
    <w:rsid w:val="001509EA"/>
    <w:rsid w:val="00150D7E"/>
    <w:rsid w:val="00152E09"/>
    <w:rsid w:val="0015333A"/>
    <w:rsid w:val="0015337A"/>
    <w:rsid w:val="001536E2"/>
    <w:rsid w:val="0015558B"/>
    <w:rsid w:val="00156BAE"/>
    <w:rsid w:val="00156E46"/>
    <w:rsid w:val="00157814"/>
    <w:rsid w:val="001578CA"/>
    <w:rsid w:val="001609E8"/>
    <w:rsid w:val="001613FD"/>
    <w:rsid w:val="001614A5"/>
    <w:rsid w:val="00161E75"/>
    <w:rsid w:val="0016244E"/>
    <w:rsid w:val="00162478"/>
    <w:rsid w:val="001625AA"/>
    <w:rsid w:val="00162DCF"/>
    <w:rsid w:val="00162EB8"/>
    <w:rsid w:val="001630BD"/>
    <w:rsid w:val="001634B4"/>
    <w:rsid w:val="001634E3"/>
    <w:rsid w:val="00163913"/>
    <w:rsid w:val="0016426E"/>
    <w:rsid w:val="001644C9"/>
    <w:rsid w:val="00164DA8"/>
    <w:rsid w:val="001651AE"/>
    <w:rsid w:val="0016559B"/>
    <w:rsid w:val="0016769E"/>
    <w:rsid w:val="001677A6"/>
    <w:rsid w:val="001679BB"/>
    <w:rsid w:val="00167B43"/>
    <w:rsid w:val="00170A09"/>
    <w:rsid w:val="001729F5"/>
    <w:rsid w:val="00172E0F"/>
    <w:rsid w:val="00173369"/>
    <w:rsid w:val="001736F5"/>
    <w:rsid w:val="00174D5B"/>
    <w:rsid w:val="00175A74"/>
    <w:rsid w:val="00175AC1"/>
    <w:rsid w:val="00175F61"/>
    <w:rsid w:val="00177316"/>
    <w:rsid w:val="0017786C"/>
    <w:rsid w:val="00177AF9"/>
    <w:rsid w:val="00180664"/>
    <w:rsid w:val="00180DB3"/>
    <w:rsid w:val="00180F67"/>
    <w:rsid w:val="00180FE7"/>
    <w:rsid w:val="00181A72"/>
    <w:rsid w:val="00181B24"/>
    <w:rsid w:val="001820C3"/>
    <w:rsid w:val="0018236E"/>
    <w:rsid w:val="001838E4"/>
    <w:rsid w:val="00183D01"/>
    <w:rsid w:val="00184285"/>
    <w:rsid w:val="00184F20"/>
    <w:rsid w:val="001853D2"/>
    <w:rsid w:val="0018549C"/>
    <w:rsid w:val="00185876"/>
    <w:rsid w:val="001858AE"/>
    <w:rsid w:val="00185BA4"/>
    <w:rsid w:val="00185FE3"/>
    <w:rsid w:val="00186A17"/>
    <w:rsid w:val="001877C3"/>
    <w:rsid w:val="00190004"/>
    <w:rsid w:val="001907DA"/>
    <w:rsid w:val="00192ADD"/>
    <w:rsid w:val="00192D7F"/>
    <w:rsid w:val="00192F39"/>
    <w:rsid w:val="00194A12"/>
    <w:rsid w:val="00195159"/>
    <w:rsid w:val="001952C2"/>
    <w:rsid w:val="0019578E"/>
    <w:rsid w:val="0019596F"/>
    <w:rsid w:val="00196AB7"/>
    <w:rsid w:val="00196C30"/>
    <w:rsid w:val="00196FEA"/>
    <w:rsid w:val="00197A67"/>
    <w:rsid w:val="00197C12"/>
    <w:rsid w:val="001A002F"/>
    <w:rsid w:val="001A03A2"/>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F50"/>
    <w:rsid w:val="001B105D"/>
    <w:rsid w:val="001B14AA"/>
    <w:rsid w:val="001B1E0F"/>
    <w:rsid w:val="001B4626"/>
    <w:rsid w:val="001B54F6"/>
    <w:rsid w:val="001B5EAB"/>
    <w:rsid w:val="001B6BCA"/>
    <w:rsid w:val="001B6ED2"/>
    <w:rsid w:val="001B7DF2"/>
    <w:rsid w:val="001C00FF"/>
    <w:rsid w:val="001C172E"/>
    <w:rsid w:val="001C1F06"/>
    <w:rsid w:val="001C26A7"/>
    <w:rsid w:val="001C3953"/>
    <w:rsid w:val="001C4AD2"/>
    <w:rsid w:val="001C4D15"/>
    <w:rsid w:val="001C5902"/>
    <w:rsid w:val="001C5A53"/>
    <w:rsid w:val="001C68FB"/>
    <w:rsid w:val="001C6FC3"/>
    <w:rsid w:val="001C70DD"/>
    <w:rsid w:val="001C71F2"/>
    <w:rsid w:val="001C7263"/>
    <w:rsid w:val="001C7B47"/>
    <w:rsid w:val="001C7C42"/>
    <w:rsid w:val="001D0C50"/>
    <w:rsid w:val="001D0F6C"/>
    <w:rsid w:val="001D1FE9"/>
    <w:rsid w:val="001D292F"/>
    <w:rsid w:val="001D2B02"/>
    <w:rsid w:val="001D40C7"/>
    <w:rsid w:val="001D4478"/>
    <w:rsid w:val="001D5A2E"/>
    <w:rsid w:val="001D5E66"/>
    <w:rsid w:val="001D5F3C"/>
    <w:rsid w:val="001D664E"/>
    <w:rsid w:val="001D7645"/>
    <w:rsid w:val="001D765D"/>
    <w:rsid w:val="001D7742"/>
    <w:rsid w:val="001D7D85"/>
    <w:rsid w:val="001E0A8B"/>
    <w:rsid w:val="001E0BED"/>
    <w:rsid w:val="001E1A45"/>
    <w:rsid w:val="001E2650"/>
    <w:rsid w:val="001E3294"/>
    <w:rsid w:val="001E3458"/>
    <w:rsid w:val="001E3777"/>
    <w:rsid w:val="001E3C70"/>
    <w:rsid w:val="001E448B"/>
    <w:rsid w:val="001E4D6F"/>
    <w:rsid w:val="001E5261"/>
    <w:rsid w:val="001E5923"/>
    <w:rsid w:val="001E62C5"/>
    <w:rsid w:val="001E6DFF"/>
    <w:rsid w:val="001E7A52"/>
    <w:rsid w:val="001E7BC5"/>
    <w:rsid w:val="001F00A5"/>
    <w:rsid w:val="001F00D5"/>
    <w:rsid w:val="001F0605"/>
    <w:rsid w:val="001F1AFE"/>
    <w:rsid w:val="001F3F69"/>
    <w:rsid w:val="001F4C53"/>
    <w:rsid w:val="001F5312"/>
    <w:rsid w:val="001F5922"/>
    <w:rsid w:val="001F5DF8"/>
    <w:rsid w:val="001F6191"/>
    <w:rsid w:val="001F6D13"/>
    <w:rsid w:val="001F77B6"/>
    <w:rsid w:val="001F78CB"/>
    <w:rsid w:val="001F7A86"/>
    <w:rsid w:val="002009CD"/>
    <w:rsid w:val="00201E41"/>
    <w:rsid w:val="00202248"/>
    <w:rsid w:val="00203B0F"/>
    <w:rsid w:val="00203B6F"/>
    <w:rsid w:val="00204485"/>
    <w:rsid w:val="002052CC"/>
    <w:rsid w:val="002058F0"/>
    <w:rsid w:val="00206409"/>
    <w:rsid w:val="002071D3"/>
    <w:rsid w:val="002071FD"/>
    <w:rsid w:val="0020734E"/>
    <w:rsid w:val="00207974"/>
    <w:rsid w:val="002102E4"/>
    <w:rsid w:val="00211032"/>
    <w:rsid w:val="00212550"/>
    <w:rsid w:val="00212CD0"/>
    <w:rsid w:val="00213436"/>
    <w:rsid w:val="0021380E"/>
    <w:rsid w:val="00213DF9"/>
    <w:rsid w:val="0021412C"/>
    <w:rsid w:val="0021550D"/>
    <w:rsid w:val="00216206"/>
    <w:rsid w:val="00216DCA"/>
    <w:rsid w:val="002170EC"/>
    <w:rsid w:val="00217D79"/>
    <w:rsid w:val="00217FB7"/>
    <w:rsid w:val="00220A73"/>
    <w:rsid w:val="002216A1"/>
    <w:rsid w:val="00221A82"/>
    <w:rsid w:val="0022255D"/>
    <w:rsid w:val="002225EB"/>
    <w:rsid w:val="00223585"/>
    <w:rsid w:val="002236CB"/>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40C3"/>
    <w:rsid w:val="002341FF"/>
    <w:rsid w:val="00234994"/>
    <w:rsid w:val="002349A7"/>
    <w:rsid w:val="00234CB9"/>
    <w:rsid w:val="00235AAE"/>
    <w:rsid w:val="00235BB0"/>
    <w:rsid w:val="00235C9C"/>
    <w:rsid w:val="002366A9"/>
    <w:rsid w:val="002378FB"/>
    <w:rsid w:val="00241516"/>
    <w:rsid w:val="0024192B"/>
    <w:rsid w:val="00242546"/>
    <w:rsid w:val="0024317C"/>
    <w:rsid w:val="002431C2"/>
    <w:rsid w:val="00243BD4"/>
    <w:rsid w:val="00244051"/>
    <w:rsid w:val="00244361"/>
    <w:rsid w:val="00244394"/>
    <w:rsid w:val="0024448D"/>
    <w:rsid w:val="00244AA1"/>
    <w:rsid w:val="002452D2"/>
    <w:rsid w:val="00245380"/>
    <w:rsid w:val="00246398"/>
    <w:rsid w:val="002464C5"/>
    <w:rsid w:val="00246A94"/>
    <w:rsid w:val="00246AFB"/>
    <w:rsid w:val="00247928"/>
    <w:rsid w:val="00251144"/>
    <w:rsid w:val="0025172C"/>
    <w:rsid w:val="00251AA0"/>
    <w:rsid w:val="00251E68"/>
    <w:rsid w:val="002534B9"/>
    <w:rsid w:val="002537CD"/>
    <w:rsid w:val="002541C6"/>
    <w:rsid w:val="00254610"/>
    <w:rsid w:val="00254791"/>
    <w:rsid w:val="00254AB4"/>
    <w:rsid w:val="00255611"/>
    <w:rsid w:val="00256149"/>
    <w:rsid w:val="00256594"/>
    <w:rsid w:val="002572F0"/>
    <w:rsid w:val="002576C2"/>
    <w:rsid w:val="00260605"/>
    <w:rsid w:val="002619E7"/>
    <w:rsid w:val="00261A76"/>
    <w:rsid w:val="00263AF4"/>
    <w:rsid w:val="00263B04"/>
    <w:rsid w:val="00263EE0"/>
    <w:rsid w:val="002642FC"/>
    <w:rsid w:val="00264578"/>
    <w:rsid w:val="00264B68"/>
    <w:rsid w:val="002663AA"/>
    <w:rsid w:val="002664F9"/>
    <w:rsid w:val="00266A4D"/>
    <w:rsid w:val="00266F77"/>
    <w:rsid w:val="002673B5"/>
    <w:rsid w:val="00267FCE"/>
    <w:rsid w:val="00270032"/>
    <w:rsid w:val="00270E95"/>
    <w:rsid w:val="002713F6"/>
    <w:rsid w:val="002723AB"/>
    <w:rsid w:val="00272851"/>
    <w:rsid w:val="00272A80"/>
    <w:rsid w:val="002738F2"/>
    <w:rsid w:val="00274615"/>
    <w:rsid w:val="002758EF"/>
    <w:rsid w:val="00275DD8"/>
    <w:rsid w:val="00276837"/>
    <w:rsid w:val="0028016F"/>
    <w:rsid w:val="00280672"/>
    <w:rsid w:val="00280827"/>
    <w:rsid w:val="00280D06"/>
    <w:rsid w:val="00280E01"/>
    <w:rsid w:val="002820A2"/>
    <w:rsid w:val="00282794"/>
    <w:rsid w:val="00282BEE"/>
    <w:rsid w:val="00282ECA"/>
    <w:rsid w:val="00283303"/>
    <w:rsid w:val="00284A01"/>
    <w:rsid w:val="0028538B"/>
    <w:rsid w:val="00287633"/>
    <w:rsid w:val="002915D1"/>
    <w:rsid w:val="002915FF"/>
    <w:rsid w:val="00291E86"/>
    <w:rsid w:val="002923CC"/>
    <w:rsid w:val="002929A9"/>
    <w:rsid w:val="00292B9A"/>
    <w:rsid w:val="00292D40"/>
    <w:rsid w:val="00292DD5"/>
    <w:rsid w:val="00292DF7"/>
    <w:rsid w:val="00293A5E"/>
    <w:rsid w:val="00293DAF"/>
    <w:rsid w:val="00293EE9"/>
    <w:rsid w:val="00293FE2"/>
    <w:rsid w:val="00294CC1"/>
    <w:rsid w:val="00294D14"/>
    <w:rsid w:val="00294FCE"/>
    <w:rsid w:val="0029554D"/>
    <w:rsid w:val="002955FC"/>
    <w:rsid w:val="002957EE"/>
    <w:rsid w:val="002967A3"/>
    <w:rsid w:val="00296A64"/>
    <w:rsid w:val="00296E12"/>
    <w:rsid w:val="00296E8B"/>
    <w:rsid w:val="00296EBF"/>
    <w:rsid w:val="002979CB"/>
    <w:rsid w:val="00297AA3"/>
    <w:rsid w:val="002A0950"/>
    <w:rsid w:val="002A0AF1"/>
    <w:rsid w:val="002A12C7"/>
    <w:rsid w:val="002A1B25"/>
    <w:rsid w:val="002A27CE"/>
    <w:rsid w:val="002A292C"/>
    <w:rsid w:val="002A40D5"/>
    <w:rsid w:val="002A46FA"/>
    <w:rsid w:val="002A4E67"/>
    <w:rsid w:val="002A57C2"/>
    <w:rsid w:val="002A5BAB"/>
    <w:rsid w:val="002A6C1B"/>
    <w:rsid w:val="002A6D62"/>
    <w:rsid w:val="002A740A"/>
    <w:rsid w:val="002B02DB"/>
    <w:rsid w:val="002B0EE8"/>
    <w:rsid w:val="002B0FB7"/>
    <w:rsid w:val="002B14E4"/>
    <w:rsid w:val="002B2675"/>
    <w:rsid w:val="002B3A22"/>
    <w:rsid w:val="002B515A"/>
    <w:rsid w:val="002B56C3"/>
    <w:rsid w:val="002B5A76"/>
    <w:rsid w:val="002B6B33"/>
    <w:rsid w:val="002B71C4"/>
    <w:rsid w:val="002B75A0"/>
    <w:rsid w:val="002C0D53"/>
    <w:rsid w:val="002C0D5A"/>
    <w:rsid w:val="002C0E0E"/>
    <w:rsid w:val="002C18F0"/>
    <w:rsid w:val="002C1FB9"/>
    <w:rsid w:val="002C27AB"/>
    <w:rsid w:val="002C3839"/>
    <w:rsid w:val="002C49E9"/>
    <w:rsid w:val="002C4A4A"/>
    <w:rsid w:val="002C562C"/>
    <w:rsid w:val="002C64E0"/>
    <w:rsid w:val="002C7364"/>
    <w:rsid w:val="002C78DD"/>
    <w:rsid w:val="002C7EAC"/>
    <w:rsid w:val="002D034A"/>
    <w:rsid w:val="002D09DD"/>
    <w:rsid w:val="002D11C3"/>
    <w:rsid w:val="002D2269"/>
    <w:rsid w:val="002D2B18"/>
    <w:rsid w:val="002D450D"/>
    <w:rsid w:val="002D4785"/>
    <w:rsid w:val="002D499C"/>
    <w:rsid w:val="002D49C7"/>
    <w:rsid w:val="002D4A73"/>
    <w:rsid w:val="002D5A39"/>
    <w:rsid w:val="002D5C2F"/>
    <w:rsid w:val="002D5CEA"/>
    <w:rsid w:val="002D7250"/>
    <w:rsid w:val="002E0532"/>
    <w:rsid w:val="002E09D5"/>
    <w:rsid w:val="002E1C26"/>
    <w:rsid w:val="002E22E4"/>
    <w:rsid w:val="002E2634"/>
    <w:rsid w:val="002E3BB8"/>
    <w:rsid w:val="002E3CAE"/>
    <w:rsid w:val="002E3D93"/>
    <w:rsid w:val="002E4C17"/>
    <w:rsid w:val="002E5577"/>
    <w:rsid w:val="002E55FE"/>
    <w:rsid w:val="002E5C4B"/>
    <w:rsid w:val="002E5FCE"/>
    <w:rsid w:val="002E65C9"/>
    <w:rsid w:val="002E7C3E"/>
    <w:rsid w:val="002E7D6F"/>
    <w:rsid w:val="002F00D1"/>
    <w:rsid w:val="002F00E4"/>
    <w:rsid w:val="002F06BA"/>
    <w:rsid w:val="002F06ED"/>
    <w:rsid w:val="002F1F43"/>
    <w:rsid w:val="002F20C2"/>
    <w:rsid w:val="002F2265"/>
    <w:rsid w:val="002F355C"/>
    <w:rsid w:val="002F439A"/>
    <w:rsid w:val="002F54DB"/>
    <w:rsid w:val="002F720B"/>
    <w:rsid w:val="003002C6"/>
    <w:rsid w:val="00300AAF"/>
    <w:rsid w:val="0030114B"/>
    <w:rsid w:val="003018B1"/>
    <w:rsid w:val="0030278E"/>
    <w:rsid w:val="00302EDC"/>
    <w:rsid w:val="003030C4"/>
    <w:rsid w:val="003037C5"/>
    <w:rsid w:val="0030387C"/>
    <w:rsid w:val="00303922"/>
    <w:rsid w:val="00304D75"/>
    <w:rsid w:val="0030548D"/>
    <w:rsid w:val="00305787"/>
    <w:rsid w:val="003059AF"/>
    <w:rsid w:val="003059E8"/>
    <w:rsid w:val="00307956"/>
    <w:rsid w:val="003079F7"/>
    <w:rsid w:val="00307A57"/>
    <w:rsid w:val="00310CA0"/>
    <w:rsid w:val="0031104A"/>
    <w:rsid w:val="00311EFE"/>
    <w:rsid w:val="00312E34"/>
    <w:rsid w:val="00313186"/>
    <w:rsid w:val="0031323B"/>
    <w:rsid w:val="00314294"/>
    <w:rsid w:val="00314A04"/>
    <w:rsid w:val="00314C5A"/>
    <w:rsid w:val="003160EE"/>
    <w:rsid w:val="00316357"/>
    <w:rsid w:val="00316928"/>
    <w:rsid w:val="00317206"/>
    <w:rsid w:val="00317A5C"/>
    <w:rsid w:val="00320CAF"/>
    <w:rsid w:val="003210C5"/>
    <w:rsid w:val="00321215"/>
    <w:rsid w:val="00321F51"/>
    <w:rsid w:val="00321F88"/>
    <w:rsid w:val="0032300C"/>
    <w:rsid w:val="003232DA"/>
    <w:rsid w:val="00324851"/>
    <w:rsid w:val="003248AC"/>
    <w:rsid w:val="00324CB6"/>
    <w:rsid w:val="003256F8"/>
    <w:rsid w:val="0032598E"/>
    <w:rsid w:val="003260DC"/>
    <w:rsid w:val="00326FB2"/>
    <w:rsid w:val="00327A7C"/>
    <w:rsid w:val="00330220"/>
    <w:rsid w:val="00331562"/>
    <w:rsid w:val="00331F5D"/>
    <w:rsid w:val="0033214B"/>
    <w:rsid w:val="003323E4"/>
    <w:rsid w:val="00333341"/>
    <w:rsid w:val="00333CDF"/>
    <w:rsid w:val="003349E2"/>
    <w:rsid w:val="0033574D"/>
    <w:rsid w:val="00335962"/>
    <w:rsid w:val="0034012D"/>
    <w:rsid w:val="00341060"/>
    <w:rsid w:val="00342379"/>
    <w:rsid w:val="00342E12"/>
    <w:rsid w:val="003431B9"/>
    <w:rsid w:val="00343599"/>
    <w:rsid w:val="00343974"/>
    <w:rsid w:val="00344020"/>
    <w:rsid w:val="003446E4"/>
    <w:rsid w:val="003447C8"/>
    <w:rsid w:val="00345368"/>
    <w:rsid w:val="003458D9"/>
    <w:rsid w:val="00346DE3"/>
    <w:rsid w:val="00350DC9"/>
    <w:rsid w:val="00351079"/>
    <w:rsid w:val="00351A90"/>
    <w:rsid w:val="003520AC"/>
    <w:rsid w:val="003520F4"/>
    <w:rsid w:val="00352222"/>
    <w:rsid w:val="003523C3"/>
    <w:rsid w:val="00352F0E"/>
    <w:rsid w:val="00353341"/>
    <w:rsid w:val="00354695"/>
    <w:rsid w:val="00354C41"/>
    <w:rsid w:val="00354ED8"/>
    <w:rsid w:val="00354F8E"/>
    <w:rsid w:val="003556ED"/>
    <w:rsid w:val="00357204"/>
    <w:rsid w:val="00357525"/>
    <w:rsid w:val="00360DCA"/>
    <w:rsid w:val="00362534"/>
    <w:rsid w:val="00363A29"/>
    <w:rsid w:val="00364434"/>
    <w:rsid w:val="003645E2"/>
    <w:rsid w:val="00365874"/>
    <w:rsid w:val="00365EC6"/>
    <w:rsid w:val="0036638E"/>
    <w:rsid w:val="0037183B"/>
    <w:rsid w:val="0037199B"/>
    <w:rsid w:val="00373285"/>
    <w:rsid w:val="0037341D"/>
    <w:rsid w:val="0037389B"/>
    <w:rsid w:val="00373F55"/>
    <w:rsid w:val="003740B5"/>
    <w:rsid w:val="00375458"/>
    <w:rsid w:val="00375481"/>
    <w:rsid w:val="00375A6C"/>
    <w:rsid w:val="00377B61"/>
    <w:rsid w:val="003801FF"/>
    <w:rsid w:val="00380782"/>
    <w:rsid w:val="003828B7"/>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767F"/>
    <w:rsid w:val="003A02A8"/>
    <w:rsid w:val="003A03B4"/>
    <w:rsid w:val="003A084D"/>
    <w:rsid w:val="003A2458"/>
    <w:rsid w:val="003A26E9"/>
    <w:rsid w:val="003A2FAC"/>
    <w:rsid w:val="003A3164"/>
    <w:rsid w:val="003A369D"/>
    <w:rsid w:val="003A3A32"/>
    <w:rsid w:val="003A4176"/>
    <w:rsid w:val="003A41F1"/>
    <w:rsid w:val="003A49D2"/>
    <w:rsid w:val="003A6339"/>
    <w:rsid w:val="003A6C9B"/>
    <w:rsid w:val="003A725B"/>
    <w:rsid w:val="003A74DF"/>
    <w:rsid w:val="003B00EF"/>
    <w:rsid w:val="003B0410"/>
    <w:rsid w:val="003B18A4"/>
    <w:rsid w:val="003B1DB5"/>
    <w:rsid w:val="003B200B"/>
    <w:rsid w:val="003B288F"/>
    <w:rsid w:val="003B432D"/>
    <w:rsid w:val="003B4E4C"/>
    <w:rsid w:val="003B6D7F"/>
    <w:rsid w:val="003B7AA0"/>
    <w:rsid w:val="003C04E3"/>
    <w:rsid w:val="003C0630"/>
    <w:rsid w:val="003C0983"/>
    <w:rsid w:val="003C11D6"/>
    <w:rsid w:val="003C13D4"/>
    <w:rsid w:val="003C16FC"/>
    <w:rsid w:val="003C209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08A"/>
    <w:rsid w:val="003D521D"/>
    <w:rsid w:val="003D56D6"/>
    <w:rsid w:val="003D5954"/>
    <w:rsid w:val="003D5A95"/>
    <w:rsid w:val="003D66EF"/>
    <w:rsid w:val="003D69B2"/>
    <w:rsid w:val="003D6D6F"/>
    <w:rsid w:val="003D7036"/>
    <w:rsid w:val="003D7599"/>
    <w:rsid w:val="003E0140"/>
    <w:rsid w:val="003E02C3"/>
    <w:rsid w:val="003E02CE"/>
    <w:rsid w:val="003E04BF"/>
    <w:rsid w:val="003E0C42"/>
    <w:rsid w:val="003E10E7"/>
    <w:rsid w:val="003E290F"/>
    <w:rsid w:val="003E35BC"/>
    <w:rsid w:val="003E3CED"/>
    <w:rsid w:val="003E3FD1"/>
    <w:rsid w:val="003E4263"/>
    <w:rsid w:val="003E476C"/>
    <w:rsid w:val="003E4A80"/>
    <w:rsid w:val="003E511B"/>
    <w:rsid w:val="003E51F1"/>
    <w:rsid w:val="003E7E1C"/>
    <w:rsid w:val="003E7EA2"/>
    <w:rsid w:val="003F0436"/>
    <w:rsid w:val="003F0C65"/>
    <w:rsid w:val="003F1B91"/>
    <w:rsid w:val="003F1E92"/>
    <w:rsid w:val="003F1FB1"/>
    <w:rsid w:val="003F2495"/>
    <w:rsid w:val="003F273C"/>
    <w:rsid w:val="003F2FB1"/>
    <w:rsid w:val="003F3C39"/>
    <w:rsid w:val="003F4C6F"/>
    <w:rsid w:val="003F6663"/>
    <w:rsid w:val="003F7355"/>
    <w:rsid w:val="003F7DB8"/>
    <w:rsid w:val="003F7E93"/>
    <w:rsid w:val="00400627"/>
    <w:rsid w:val="00400AE0"/>
    <w:rsid w:val="00401852"/>
    <w:rsid w:val="0040188F"/>
    <w:rsid w:val="0040210C"/>
    <w:rsid w:val="004023BE"/>
    <w:rsid w:val="00402E22"/>
    <w:rsid w:val="004032A5"/>
    <w:rsid w:val="00403463"/>
    <w:rsid w:val="00404588"/>
    <w:rsid w:val="00404D1D"/>
    <w:rsid w:val="00404D94"/>
    <w:rsid w:val="00405A93"/>
    <w:rsid w:val="00406188"/>
    <w:rsid w:val="0040727C"/>
    <w:rsid w:val="00407411"/>
    <w:rsid w:val="0041020D"/>
    <w:rsid w:val="004104DB"/>
    <w:rsid w:val="0041064A"/>
    <w:rsid w:val="00410874"/>
    <w:rsid w:val="00411E18"/>
    <w:rsid w:val="00411E3B"/>
    <w:rsid w:val="0041247F"/>
    <w:rsid w:val="00412891"/>
    <w:rsid w:val="004129F3"/>
    <w:rsid w:val="00413BBC"/>
    <w:rsid w:val="00415DDF"/>
    <w:rsid w:val="00416183"/>
    <w:rsid w:val="00416D85"/>
    <w:rsid w:val="0041727A"/>
    <w:rsid w:val="00420D02"/>
    <w:rsid w:val="004216ED"/>
    <w:rsid w:val="004234D7"/>
    <w:rsid w:val="0042468B"/>
    <w:rsid w:val="0042518F"/>
    <w:rsid w:val="004253BC"/>
    <w:rsid w:val="004255EF"/>
    <w:rsid w:val="00425640"/>
    <w:rsid w:val="004257EC"/>
    <w:rsid w:val="0042673D"/>
    <w:rsid w:val="00426DB0"/>
    <w:rsid w:val="00426F8B"/>
    <w:rsid w:val="00427842"/>
    <w:rsid w:val="004300BB"/>
    <w:rsid w:val="0043102D"/>
    <w:rsid w:val="00431088"/>
    <w:rsid w:val="00431341"/>
    <w:rsid w:val="00431A06"/>
    <w:rsid w:val="004324D6"/>
    <w:rsid w:val="00433545"/>
    <w:rsid w:val="00433E4B"/>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6E09"/>
    <w:rsid w:val="004516D1"/>
    <w:rsid w:val="00451976"/>
    <w:rsid w:val="00452C63"/>
    <w:rsid w:val="00452EAB"/>
    <w:rsid w:val="00453C85"/>
    <w:rsid w:val="00454433"/>
    <w:rsid w:val="004547B0"/>
    <w:rsid w:val="00454A17"/>
    <w:rsid w:val="004554D0"/>
    <w:rsid w:val="00456387"/>
    <w:rsid w:val="0045782A"/>
    <w:rsid w:val="00457B23"/>
    <w:rsid w:val="004616A4"/>
    <w:rsid w:val="00461AB0"/>
    <w:rsid w:val="00461BC2"/>
    <w:rsid w:val="00461BDD"/>
    <w:rsid w:val="00462381"/>
    <w:rsid w:val="00462ABE"/>
    <w:rsid w:val="00463DEF"/>
    <w:rsid w:val="00464057"/>
    <w:rsid w:val="00464116"/>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58D"/>
    <w:rsid w:val="00472780"/>
    <w:rsid w:val="00473039"/>
    <w:rsid w:val="00473266"/>
    <w:rsid w:val="004737E2"/>
    <w:rsid w:val="00474041"/>
    <w:rsid w:val="00474058"/>
    <w:rsid w:val="0047498D"/>
    <w:rsid w:val="00475F8C"/>
    <w:rsid w:val="004763CE"/>
    <w:rsid w:val="004763F6"/>
    <w:rsid w:val="00477554"/>
    <w:rsid w:val="00480257"/>
    <w:rsid w:val="0048047E"/>
    <w:rsid w:val="00480CC2"/>
    <w:rsid w:val="004810E3"/>
    <w:rsid w:val="00481240"/>
    <w:rsid w:val="00481499"/>
    <w:rsid w:val="004823BC"/>
    <w:rsid w:val="0048323B"/>
    <w:rsid w:val="004833BE"/>
    <w:rsid w:val="004834DF"/>
    <w:rsid w:val="0048384E"/>
    <w:rsid w:val="00484CFF"/>
    <w:rsid w:val="0048571A"/>
    <w:rsid w:val="004858AA"/>
    <w:rsid w:val="004863D7"/>
    <w:rsid w:val="00486788"/>
    <w:rsid w:val="004916A3"/>
    <w:rsid w:val="00493B87"/>
    <w:rsid w:val="00494E3C"/>
    <w:rsid w:val="004962BF"/>
    <w:rsid w:val="00496384"/>
    <w:rsid w:val="004A144C"/>
    <w:rsid w:val="004A16B7"/>
    <w:rsid w:val="004A1B0D"/>
    <w:rsid w:val="004A21D4"/>
    <w:rsid w:val="004A3728"/>
    <w:rsid w:val="004A44DF"/>
    <w:rsid w:val="004A4506"/>
    <w:rsid w:val="004A46A3"/>
    <w:rsid w:val="004A5746"/>
    <w:rsid w:val="004A6654"/>
    <w:rsid w:val="004A6865"/>
    <w:rsid w:val="004A78CB"/>
    <w:rsid w:val="004B0901"/>
    <w:rsid w:val="004B1D94"/>
    <w:rsid w:val="004B2A00"/>
    <w:rsid w:val="004B2D53"/>
    <w:rsid w:val="004B2F7E"/>
    <w:rsid w:val="004B3B2D"/>
    <w:rsid w:val="004B3E2E"/>
    <w:rsid w:val="004B480B"/>
    <w:rsid w:val="004B4D69"/>
    <w:rsid w:val="004B5510"/>
    <w:rsid w:val="004B574C"/>
    <w:rsid w:val="004B5C3A"/>
    <w:rsid w:val="004B6068"/>
    <w:rsid w:val="004B690B"/>
    <w:rsid w:val="004B69D5"/>
    <w:rsid w:val="004B6C2A"/>
    <w:rsid w:val="004B7804"/>
    <w:rsid w:val="004B7AFC"/>
    <w:rsid w:val="004C00BA"/>
    <w:rsid w:val="004C0444"/>
    <w:rsid w:val="004C13A8"/>
    <w:rsid w:val="004C2336"/>
    <w:rsid w:val="004C2507"/>
    <w:rsid w:val="004C2798"/>
    <w:rsid w:val="004C2A6E"/>
    <w:rsid w:val="004C2CA5"/>
    <w:rsid w:val="004C3ACD"/>
    <w:rsid w:val="004C3BE3"/>
    <w:rsid w:val="004C3D05"/>
    <w:rsid w:val="004C3E29"/>
    <w:rsid w:val="004C40AC"/>
    <w:rsid w:val="004C41C9"/>
    <w:rsid w:val="004C4789"/>
    <w:rsid w:val="004C4E47"/>
    <w:rsid w:val="004C5790"/>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378"/>
    <w:rsid w:val="004D4E80"/>
    <w:rsid w:val="004D4F02"/>
    <w:rsid w:val="004D4F91"/>
    <w:rsid w:val="004D5D86"/>
    <w:rsid w:val="004D5D9D"/>
    <w:rsid w:val="004D6694"/>
    <w:rsid w:val="004D6CF9"/>
    <w:rsid w:val="004E0F00"/>
    <w:rsid w:val="004E1FED"/>
    <w:rsid w:val="004E23D3"/>
    <w:rsid w:val="004E26EF"/>
    <w:rsid w:val="004E2F98"/>
    <w:rsid w:val="004E4A49"/>
    <w:rsid w:val="004E7321"/>
    <w:rsid w:val="004E7595"/>
    <w:rsid w:val="004E7716"/>
    <w:rsid w:val="004F0030"/>
    <w:rsid w:val="004F05B0"/>
    <w:rsid w:val="004F0739"/>
    <w:rsid w:val="004F181A"/>
    <w:rsid w:val="004F1B17"/>
    <w:rsid w:val="004F1EC3"/>
    <w:rsid w:val="004F1F8F"/>
    <w:rsid w:val="004F3123"/>
    <w:rsid w:val="004F41CD"/>
    <w:rsid w:val="004F4AA2"/>
    <w:rsid w:val="004F5476"/>
    <w:rsid w:val="004F5662"/>
    <w:rsid w:val="004F5A4F"/>
    <w:rsid w:val="004F5AC9"/>
    <w:rsid w:val="004F6222"/>
    <w:rsid w:val="004F64CE"/>
    <w:rsid w:val="004F6AFE"/>
    <w:rsid w:val="004F72A3"/>
    <w:rsid w:val="004F78F8"/>
    <w:rsid w:val="0050014A"/>
    <w:rsid w:val="00500D08"/>
    <w:rsid w:val="00501C26"/>
    <w:rsid w:val="0050268D"/>
    <w:rsid w:val="005038EA"/>
    <w:rsid w:val="005046FA"/>
    <w:rsid w:val="00504D66"/>
    <w:rsid w:val="005050B9"/>
    <w:rsid w:val="00505EB9"/>
    <w:rsid w:val="00506074"/>
    <w:rsid w:val="0050625A"/>
    <w:rsid w:val="005072CE"/>
    <w:rsid w:val="00507555"/>
    <w:rsid w:val="00507FCB"/>
    <w:rsid w:val="00510AF1"/>
    <w:rsid w:val="005113C1"/>
    <w:rsid w:val="005113D7"/>
    <w:rsid w:val="005116BA"/>
    <w:rsid w:val="00512314"/>
    <w:rsid w:val="0051244D"/>
    <w:rsid w:val="0051261E"/>
    <w:rsid w:val="00513671"/>
    <w:rsid w:val="00513E38"/>
    <w:rsid w:val="00515055"/>
    <w:rsid w:val="0051553A"/>
    <w:rsid w:val="00515B0F"/>
    <w:rsid w:val="00515ED4"/>
    <w:rsid w:val="005172DC"/>
    <w:rsid w:val="005172F5"/>
    <w:rsid w:val="00522714"/>
    <w:rsid w:val="00523618"/>
    <w:rsid w:val="00523736"/>
    <w:rsid w:val="00523B47"/>
    <w:rsid w:val="00524D34"/>
    <w:rsid w:val="005255B8"/>
    <w:rsid w:val="00525A3C"/>
    <w:rsid w:val="00526ED3"/>
    <w:rsid w:val="00527115"/>
    <w:rsid w:val="0052749E"/>
    <w:rsid w:val="00527F7D"/>
    <w:rsid w:val="0053027E"/>
    <w:rsid w:val="00530461"/>
    <w:rsid w:val="005310E6"/>
    <w:rsid w:val="0053114F"/>
    <w:rsid w:val="00531638"/>
    <w:rsid w:val="0053177B"/>
    <w:rsid w:val="00532389"/>
    <w:rsid w:val="00532397"/>
    <w:rsid w:val="00532675"/>
    <w:rsid w:val="00533436"/>
    <w:rsid w:val="005335F9"/>
    <w:rsid w:val="00533755"/>
    <w:rsid w:val="005343D4"/>
    <w:rsid w:val="005361D2"/>
    <w:rsid w:val="00536869"/>
    <w:rsid w:val="00536B13"/>
    <w:rsid w:val="00537C48"/>
    <w:rsid w:val="00537E50"/>
    <w:rsid w:val="0054014D"/>
    <w:rsid w:val="00540643"/>
    <w:rsid w:val="00540960"/>
    <w:rsid w:val="00540A14"/>
    <w:rsid w:val="00540D91"/>
    <w:rsid w:val="0054121E"/>
    <w:rsid w:val="00541362"/>
    <w:rsid w:val="00541DE6"/>
    <w:rsid w:val="00541E83"/>
    <w:rsid w:val="00542098"/>
    <w:rsid w:val="00542144"/>
    <w:rsid w:val="005434C7"/>
    <w:rsid w:val="00544486"/>
    <w:rsid w:val="00545783"/>
    <w:rsid w:val="005502BC"/>
    <w:rsid w:val="00550639"/>
    <w:rsid w:val="00550A63"/>
    <w:rsid w:val="00550AEC"/>
    <w:rsid w:val="005519FD"/>
    <w:rsid w:val="00551A24"/>
    <w:rsid w:val="00552F24"/>
    <w:rsid w:val="00552F73"/>
    <w:rsid w:val="005530E9"/>
    <w:rsid w:val="00553EB3"/>
    <w:rsid w:val="00554792"/>
    <w:rsid w:val="00554C3F"/>
    <w:rsid w:val="00554E4E"/>
    <w:rsid w:val="005550D2"/>
    <w:rsid w:val="00555C11"/>
    <w:rsid w:val="00555DB0"/>
    <w:rsid w:val="005564DA"/>
    <w:rsid w:val="00557C4F"/>
    <w:rsid w:val="00557E38"/>
    <w:rsid w:val="005606BD"/>
    <w:rsid w:val="00560B23"/>
    <w:rsid w:val="005614B8"/>
    <w:rsid w:val="00561EDC"/>
    <w:rsid w:val="005630AE"/>
    <w:rsid w:val="005635AE"/>
    <w:rsid w:val="005642E8"/>
    <w:rsid w:val="005648AF"/>
    <w:rsid w:val="00564EB5"/>
    <w:rsid w:val="00564F9B"/>
    <w:rsid w:val="00565234"/>
    <w:rsid w:val="005654EE"/>
    <w:rsid w:val="00565793"/>
    <w:rsid w:val="00565819"/>
    <w:rsid w:val="005658D8"/>
    <w:rsid w:val="00567D1D"/>
    <w:rsid w:val="00570038"/>
    <w:rsid w:val="0057344F"/>
    <w:rsid w:val="00573BC4"/>
    <w:rsid w:val="005742B0"/>
    <w:rsid w:val="0057477B"/>
    <w:rsid w:val="00574C61"/>
    <w:rsid w:val="00575771"/>
    <w:rsid w:val="00575B32"/>
    <w:rsid w:val="00575F9D"/>
    <w:rsid w:val="005776D4"/>
    <w:rsid w:val="00577A7E"/>
    <w:rsid w:val="00577BD3"/>
    <w:rsid w:val="00577C24"/>
    <w:rsid w:val="00577F7E"/>
    <w:rsid w:val="00580FC3"/>
    <w:rsid w:val="00581BE1"/>
    <w:rsid w:val="0058466F"/>
    <w:rsid w:val="005846E8"/>
    <w:rsid w:val="005846F6"/>
    <w:rsid w:val="00584773"/>
    <w:rsid w:val="00585BCC"/>
    <w:rsid w:val="00585D71"/>
    <w:rsid w:val="00586247"/>
    <w:rsid w:val="00587ACA"/>
    <w:rsid w:val="00587EBE"/>
    <w:rsid w:val="0059017C"/>
    <w:rsid w:val="00590B78"/>
    <w:rsid w:val="00590FBA"/>
    <w:rsid w:val="005913D6"/>
    <w:rsid w:val="005915CE"/>
    <w:rsid w:val="005917B8"/>
    <w:rsid w:val="00592055"/>
    <w:rsid w:val="0059227C"/>
    <w:rsid w:val="00592F1E"/>
    <w:rsid w:val="005935C2"/>
    <w:rsid w:val="00593C0A"/>
    <w:rsid w:val="0059423E"/>
    <w:rsid w:val="005973B2"/>
    <w:rsid w:val="005974C1"/>
    <w:rsid w:val="005979C2"/>
    <w:rsid w:val="00597A51"/>
    <w:rsid w:val="00597ED7"/>
    <w:rsid w:val="005A0FA5"/>
    <w:rsid w:val="005A10A8"/>
    <w:rsid w:val="005A1828"/>
    <w:rsid w:val="005A2142"/>
    <w:rsid w:val="005A2867"/>
    <w:rsid w:val="005A3ED4"/>
    <w:rsid w:val="005A436D"/>
    <w:rsid w:val="005A4CE4"/>
    <w:rsid w:val="005A4DF7"/>
    <w:rsid w:val="005A5487"/>
    <w:rsid w:val="005A55CB"/>
    <w:rsid w:val="005A59A0"/>
    <w:rsid w:val="005A5A7C"/>
    <w:rsid w:val="005A6F97"/>
    <w:rsid w:val="005B0A8F"/>
    <w:rsid w:val="005B0B8A"/>
    <w:rsid w:val="005B119A"/>
    <w:rsid w:val="005B1B2D"/>
    <w:rsid w:val="005B2959"/>
    <w:rsid w:val="005B2EB0"/>
    <w:rsid w:val="005B3755"/>
    <w:rsid w:val="005B37FE"/>
    <w:rsid w:val="005B3DFE"/>
    <w:rsid w:val="005B542D"/>
    <w:rsid w:val="005B550F"/>
    <w:rsid w:val="005B5AA0"/>
    <w:rsid w:val="005B60A4"/>
    <w:rsid w:val="005B670C"/>
    <w:rsid w:val="005B7342"/>
    <w:rsid w:val="005B7C2C"/>
    <w:rsid w:val="005B7D2A"/>
    <w:rsid w:val="005C0892"/>
    <w:rsid w:val="005C0B29"/>
    <w:rsid w:val="005C1180"/>
    <w:rsid w:val="005C13A4"/>
    <w:rsid w:val="005C1943"/>
    <w:rsid w:val="005C19BE"/>
    <w:rsid w:val="005C2941"/>
    <w:rsid w:val="005C2CCA"/>
    <w:rsid w:val="005C2D22"/>
    <w:rsid w:val="005C2E38"/>
    <w:rsid w:val="005C3093"/>
    <w:rsid w:val="005C4734"/>
    <w:rsid w:val="005C476B"/>
    <w:rsid w:val="005C56E2"/>
    <w:rsid w:val="005C5B61"/>
    <w:rsid w:val="005C6242"/>
    <w:rsid w:val="005C6319"/>
    <w:rsid w:val="005C6994"/>
    <w:rsid w:val="005C726F"/>
    <w:rsid w:val="005D06ED"/>
    <w:rsid w:val="005D0969"/>
    <w:rsid w:val="005D0A5D"/>
    <w:rsid w:val="005D106E"/>
    <w:rsid w:val="005D1417"/>
    <w:rsid w:val="005D23F4"/>
    <w:rsid w:val="005D2C4A"/>
    <w:rsid w:val="005D49F8"/>
    <w:rsid w:val="005D4AB9"/>
    <w:rsid w:val="005D5082"/>
    <w:rsid w:val="005D57B4"/>
    <w:rsid w:val="005D6043"/>
    <w:rsid w:val="005E0022"/>
    <w:rsid w:val="005E1057"/>
    <w:rsid w:val="005E15C3"/>
    <w:rsid w:val="005E1785"/>
    <w:rsid w:val="005E1804"/>
    <w:rsid w:val="005E1CA3"/>
    <w:rsid w:val="005E1E9D"/>
    <w:rsid w:val="005E1FB0"/>
    <w:rsid w:val="005E22B3"/>
    <w:rsid w:val="005E2D8B"/>
    <w:rsid w:val="005E3A40"/>
    <w:rsid w:val="005E4E5B"/>
    <w:rsid w:val="005E53E6"/>
    <w:rsid w:val="005E54AA"/>
    <w:rsid w:val="005E5992"/>
    <w:rsid w:val="005E799F"/>
    <w:rsid w:val="005E7AF1"/>
    <w:rsid w:val="005E7FCB"/>
    <w:rsid w:val="005F0A6B"/>
    <w:rsid w:val="005F1428"/>
    <w:rsid w:val="005F14CB"/>
    <w:rsid w:val="005F1C03"/>
    <w:rsid w:val="005F22D5"/>
    <w:rsid w:val="005F3920"/>
    <w:rsid w:val="005F4134"/>
    <w:rsid w:val="005F426C"/>
    <w:rsid w:val="005F42E1"/>
    <w:rsid w:val="005F5038"/>
    <w:rsid w:val="005F51CC"/>
    <w:rsid w:val="005F5507"/>
    <w:rsid w:val="005F59D9"/>
    <w:rsid w:val="005F5AC3"/>
    <w:rsid w:val="005F63DD"/>
    <w:rsid w:val="005F7FF5"/>
    <w:rsid w:val="006005E4"/>
    <w:rsid w:val="00600626"/>
    <w:rsid w:val="00600C85"/>
    <w:rsid w:val="006018B6"/>
    <w:rsid w:val="00601A4F"/>
    <w:rsid w:val="00601F83"/>
    <w:rsid w:val="0060339B"/>
    <w:rsid w:val="006034EB"/>
    <w:rsid w:val="006034FE"/>
    <w:rsid w:val="006047C8"/>
    <w:rsid w:val="006057A2"/>
    <w:rsid w:val="00605D27"/>
    <w:rsid w:val="0060677E"/>
    <w:rsid w:val="00606DA4"/>
    <w:rsid w:val="00607A00"/>
    <w:rsid w:val="00610D57"/>
    <w:rsid w:val="0061108E"/>
    <w:rsid w:val="00611473"/>
    <w:rsid w:val="00611B94"/>
    <w:rsid w:val="00612260"/>
    <w:rsid w:val="00612B9D"/>
    <w:rsid w:val="00612C3F"/>
    <w:rsid w:val="0061434B"/>
    <w:rsid w:val="00615792"/>
    <w:rsid w:val="00615B2E"/>
    <w:rsid w:val="006161D2"/>
    <w:rsid w:val="00616705"/>
    <w:rsid w:val="0061685B"/>
    <w:rsid w:val="006168BA"/>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AA6"/>
    <w:rsid w:val="00626B5F"/>
    <w:rsid w:val="00626D7A"/>
    <w:rsid w:val="00627675"/>
    <w:rsid w:val="006277F8"/>
    <w:rsid w:val="006278D6"/>
    <w:rsid w:val="0063051D"/>
    <w:rsid w:val="006308F8"/>
    <w:rsid w:val="00630ABC"/>
    <w:rsid w:val="00631E85"/>
    <w:rsid w:val="00631F5A"/>
    <w:rsid w:val="00632408"/>
    <w:rsid w:val="006339ED"/>
    <w:rsid w:val="00633BFB"/>
    <w:rsid w:val="00634DDE"/>
    <w:rsid w:val="006359F9"/>
    <w:rsid w:val="00636036"/>
    <w:rsid w:val="0063605A"/>
    <w:rsid w:val="006373FB"/>
    <w:rsid w:val="00640AEE"/>
    <w:rsid w:val="00640BC2"/>
    <w:rsid w:val="00640E32"/>
    <w:rsid w:val="006414AD"/>
    <w:rsid w:val="0064217D"/>
    <w:rsid w:val="00642193"/>
    <w:rsid w:val="0064394C"/>
    <w:rsid w:val="00644438"/>
    <w:rsid w:val="0064510D"/>
    <w:rsid w:val="00645C43"/>
    <w:rsid w:val="00646ABE"/>
    <w:rsid w:val="0064727A"/>
    <w:rsid w:val="006508A6"/>
    <w:rsid w:val="00651622"/>
    <w:rsid w:val="00651E81"/>
    <w:rsid w:val="006520AC"/>
    <w:rsid w:val="00652C01"/>
    <w:rsid w:val="00652CE2"/>
    <w:rsid w:val="00652D05"/>
    <w:rsid w:val="00653F70"/>
    <w:rsid w:val="00656327"/>
    <w:rsid w:val="006570D0"/>
    <w:rsid w:val="00657762"/>
    <w:rsid w:val="00657A70"/>
    <w:rsid w:val="00657F37"/>
    <w:rsid w:val="00660C98"/>
    <w:rsid w:val="00661169"/>
    <w:rsid w:val="006613E8"/>
    <w:rsid w:val="00661E25"/>
    <w:rsid w:val="0066288A"/>
    <w:rsid w:val="00662AED"/>
    <w:rsid w:val="00662B58"/>
    <w:rsid w:val="00662E2D"/>
    <w:rsid w:val="0066647D"/>
    <w:rsid w:val="006669DE"/>
    <w:rsid w:val="00666DED"/>
    <w:rsid w:val="006674F9"/>
    <w:rsid w:val="0066755A"/>
    <w:rsid w:val="00670085"/>
    <w:rsid w:val="00670FC9"/>
    <w:rsid w:val="00671976"/>
    <w:rsid w:val="00671D06"/>
    <w:rsid w:val="00674514"/>
    <w:rsid w:val="0067493E"/>
    <w:rsid w:val="00674DB0"/>
    <w:rsid w:val="00674F7E"/>
    <w:rsid w:val="006768B9"/>
    <w:rsid w:val="00676EC3"/>
    <w:rsid w:val="006774D3"/>
    <w:rsid w:val="00677EAC"/>
    <w:rsid w:val="00681276"/>
    <w:rsid w:val="0068156F"/>
    <w:rsid w:val="006823A4"/>
    <w:rsid w:val="00682901"/>
    <w:rsid w:val="00683326"/>
    <w:rsid w:val="00683422"/>
    <w:rsid w:val="006837E3"/>
    <w:rsid w:val="00683E91"/>
    <w:rsid w:val="00684401"/>
    <w:rsid w:val="00684413"/>
    <w:rsid w:val="00684F07"/>
    <w:rsid w:val="0068549D"/>
    <w:rsid w:val="006856D2"/>
    <w:rsid w:val="00686292"/>
    <w:rsid w:val="0068638C"/>
    <w:rsid w:val="0068646C"/>
    <w:rsid w:val="006873A6"/>
    <w:rsid w:val="006907F8"/>
    <w:rsid w:val="0069090B"/>
    <w:rsid w:val="00690E18"/>
    <w:rsid w:val="00690EA3"/>
    <w:rsid w:val="00691098"/>
    <w:rsid w:val="0069151B"/>
    <w:rsid w:val="00691DB3"/>
    <w:rsid w:val="006921AE"/>
    <w:rsid w:val="00692231"/>
    <w:rsid w:val="006922EF"/>
    <w:rsid w:val="00692618"/>
    <w:rsid w:val="00693328"/>
    <w:rsid w:val="006937B1"/>
    <w:rsid w:val="0069419B"/>
    <w:rsid w:val="00694A37"/>
    <w:rsid w:val="00696047"/>
    <w:rsid w:val="006A0685"/>
    <w:rsid w:val="006A0EAC"/>
    <w:rsid w:val="006A0FBC"/>
    <w:rsid w:val="006A180F"/>
    <w:rsid w:val="006A1D14"/>
    <w:rsid w:val="006A1EEF"/>
    <w:rsid w:val="006A2EC0"/>
    <w:rsid w:val="006A36D8"/>
    <w:rsid w:val="006A39E2"/>
    <w:rsid w:val="006A4422"/>
    <w:rsid w:val="006A4C9D"/>
    <w:rsid w:val="006A55BC"/>
    <w:rsid w:val="006A6550"/>
    <w:rsid w:val="006A7151"/>
    <w:rsid w:val="006A7332"/>
    <w:rsid w:val="006B0959"/>
    <w:rsid w:val="006B1E95"/>
    <w:rsid w:val="006B2395"/>
    <w:rsid w:val="006B3B33"/>
    <w:rsid w:val="006B49FD"/>
    <w:rsid w:val="006B5037"/>
    <w:rsid w:val="006B649A"/>
    <w:rsid w:val="006B6621"/>
    <w:rsid w:val="006B6851"/>
    <w:rsid w:val="006B6EB5"/>
    <w:rsid w:val="006C0001"/>
    <w:rsid w:val="006C0A13"/>
    <w:rsid w:val="006C0E09"/>
    <w:rsid w:val="006C1CAA"/>
    <w:rsid w:val="006C2B01"/>
    <w:rsid w:val="006C38C6"/>
    <w:rsid w:val="006C3A2E"/>
    <w:rsid w:val="006C40A6"/>
    <w:rsid w:val="006C4B44"/>
    <w:rsid w:val="006C5C20"/>
    <w:rsid w:val="006C5CA0"/>
    <w:rsid w:val="006C5E44"/>
    <w:rsid w:val="006C60C7"/>
    <w:rsid w:val="006C62F3"/>
    <w:rsid w:val="006C7058"/>
    <w:rsid w:val="006C76BF"/>
    <w:rsid w:val="006C7B98"/>
    <w:rsid w:val="006D0631"/>
    <w:rsid w:val="006D24EB"/>
    <w:rsid w:val="006D2848"/>
    <w:rsid w:val="006D3087"/>
    <w:rsid w:val="006D3E1C"/>
    <w:rsid w:val="006D3EA5"/>
    <w:rsid w:val="006D4A08"/>
    <w:rsid w:val="006D5365"/>
    <w:rsid w:val="006D65DD"/>
    <w:rsid w:val="006D6BB9"/>
    <w:rsid w:val="006D6FB1"/>
    <w:rsid w:val="006D72FF"/>
    <w:rsid w:val="006D740C"/>
    <w:rsid w:val="006D7B0D"/>
    <w:rsid w:val="006E0D84"/>
    <w:rsid w:val="006E19E8"/>
    <w:rsid w:val="006E2282"/>
    <w:rsid w:val="006E298B"/>
    <w:rsid w:val="006E316A"/>
    <w:rsid w:val="006E3177"/>
    <w:rsid w:val="006E3A26"/>
    <w:rsid w:val="006E4399"/>
    <w:rsid w:val="006E4685"/>
    <w:rsid w:val="006E4F73"/>
    <w:rsid w:val="006E59FF"/>
    <w:rsid w:val="006E68FB"/>
    <w:rsid w:val="006E6D76"/>
    <w:rsid w:val="006E6E81"/>
    <w:rsid w:val="006E6F1C"/>
    <w:rsid w:val="006E6F2F"/>
    <w:rsid w:val="006E7145"/>
    <w:rsid w:val="006E7F8D"/>
    <w:rsid w:val="006F1A20"/>
    <w:rsid w:val="006F249A"/>
    <w:rsid w:val="006F2521"/>
    <w:rsid w:val="006F37EA"/>
    <w:rsid w:val="006F39A5"/>
    <w:rsid w:val="006F3B42"/>
    <w:rsid w:val="006F4968"/>
    <w:rsid w:val="006F5DE0"/>
    <w:rsid w:val="006F5F82"/>
    <w:rsid w:val="006F5F8C"/>
    <w:rsid w:val="006F6260"/>
    <w:rsid w:val="006F65FC"/>
    <w:rsid w:val="006F6AB1"/>
    <w:rsid w:val="006F7145"/>
    <w:rsid w:val="006F7669"/>
    <w:rsid w:val="00700371"/>
    <w:rsid w:val="0070069E"/>
    <w:rsid w:val="007009FB"/>
    <w:rsid w:val="007018C1"/>
    <w:rsid w:val="00702448"/>
    <w:rsid w:val="00702E5E"/>
    <w:rsid w:val="00703053"/>
    <w:rsid w:val="00703432"/>
    <w:rsid w:val="0070355A"/>
    <w:rsid w:val="0070399F"/>
    <w:rsid w:val="0070437E"/>
    <w:rsid w:val="00704600"/>
    <w:rsid w:val="00704D5C"/>
    <w:rsid w:val="00705BD0"/>
    <w:rsid w:val="0070607E"/>
    <w:rsid w:val="0070700C"/>
    <w:rsid w:val="00712AEC"/>
    <w:rsid w:val="00712D8E"/>
    <w:rsid w:val="007135C5"/>
    <w:rsid w:val="00713CE1"/>
    <w:rsid w:val="0071413C"/>
    <w:rsid w:val="00714C6E"/>
    <w:rsid w:val="00714E0C"/>
    <w:rsid w:val="00714E81"/>
    <w:rsid w:val="00715040"/>
    <w:rsid w:val="00715205"/>
    <w:rsid w:val="00715301"/>
    <w:rsid w:val="007153C6"/>
    <w:rsid w:val="00715B06"/>
    <w:rsid w:val="007162DD"/>
    <w:rsid w:val="00716689"/>
    <w:rsid w:val="00716B15"/>
    <w:rsid w:val="007177C3"/>
    <w:rsid w:val="0071786B"/>
    <w:rsid w:val="007178D6"/>
    <w:rsid w:val="00717D3A"/>
    <w:rsid w:val="0072045D"/>
    <w:rsid w:val="0072059B"/>
    <w:rsid w:val="00721D18"/>
    <w:rsid w:val="007220AE"/>
    <w:rsid w:val="0072244E"/>
    <w:rsid w:val="0072275C"/>
    <w:rsid w:val="00722C86"/>
    <w:rsid w:val="0072316D"/>
    <w:rsid w:val="00723179"/>
    <w:rsid w:val="00723827"/>
    <w:rsid w:val="00723F72"/>
    <w:rsid w:val="00724085"/>
    <w:rsid w:val="00724104"/>
    <w:rsid w:val="00724F97"/>
    <w:rsid w:val="0072546B"/>
    <w:rsid w:val="00725942"/>
    <w:rsid w:val="00725DE5"/>
    <w:rsid w:val="00726919"/>
    <w:rsid w:val="00726F1B"/>
    <w:rsid w:val="0072722F"/>
    <w:rsid w:val="00727F9B"/>
    <w:rsid w:val="00727FD3"/>
    <w:rsid w:val="007305B2"/>
    <w:rsid w:val="0073086C"/>
    <w:rsid w:val="00731C84"/>
    <w:rsid w:val="00732575"/>
    <w:rsid w:val="00733069"/>
    <w:rsid w:val="00733D33"/>
    <w:rsid w:val="00734857"/>
    <w:rsid w:val="00734939"/>
    <w:rsid w:val="00735397"/>
    <w:rsid w:val="0073604D"/>
    <w:rsid w:val="00736306"/>
    <w:rsid w:val="0073792F"/>
    <w:rsid w:val="00737B6F"/>
    <w:rsid w:val="00737D18"/>
    <w:rsid w:val="00740E1D"/>
    <w:rsid w:val="007416D0"/>
    <w:rsid w:val="00741CD2"/>
    <w:rsid w:val="00742AA2"/>
    <w:rsid w:val="00742E7D"/>
    <w:rsid w:val="00743781"/>
    <w:rsid w:val="00745892"/>
    <w:rsid w:val="00745EB2"/>
    <w:rsid w:val="00745F43"/>
    <w:rsid w:val="007470BA"/>
    <w:rsid w:val="00750431"/>
    <w:rsid w:val="00751242"/>
    <w:rsid w:val="007517C8"/>
    <w:rsid w:val="007524E1"/>
    <w:rsid w:val="00752A9E"/>
    <w:rsid w:val="0075329B"/>
    <w:rsid w:val="00753728"/>
    <w:rsid w:val="00753EB1"/>
    <w:rsid w:val="00754744"/>
    <w:rsid w:val="00755029"/>
    <w:rsid w:val="00757579"/>
    <w:rsid w:val="0076175F"/>
    <w:rsid w:val="0076180D"/>
    <w:rsid w:val="00761A07"/>
    <w:rsid w:val="00762338"/>
    <w:rsid w:val="007628CF"/>
    <w:rsid w:val="007628EA"/>
    <w:rsid w:val="00763D6F"/>
    <w:rsid w:val="0076439F"/>
    <w:rsid w:val="00764555"/>
    <w:rsid w:val="0076495D"/>
    <w:rsid w:val="00765413"/>
    <w:rsid w:val="0076542B"/>
    <w:rsid w:val="00765D10"/>
    <w:rsid w:val="00766405"/>
    <w:rsid w:val="0076715F"/>
    <w:rsid w:val="007676F2"/>
    <w:rsid w:val="007679CF"/>
    <w:rsid w:val="00767D1B"/>
    <w:rsid w:val="0077066C"/>
    <w:rsid w:val="00771497"/>
    <w:rsid w:val="007714B7"/>
    <w:rsid w:val="007716C2"/>
    <w:rsid w:val="00772B01"/>
    <w:rsid w:val="00772BB5"/>
    <w:rsid w:val="007730D0"/>
    <w:rsid w:val="00773284"/>
    <w:rsid w:val="00773B98"/>
    <w:rsid w:val="007743D1"/>
    <w:rsid w:val="00774C04"/>
    <w:rsid w:val="00775FA6"/>
    <w:rsid w:val="00776288"/>
    <w:rsid w:val="00777E31"/>
    <w:rsid w:val="00780214"/>
    <w:rsid w:val="00780681"/>
    <w:rsid w:val="0078068F"/>
    <w:rsid w:val="007808DE"/>
    <w:rsid w:val="00780A3B"/>
    <w:rsid w:val="00780CB1"/>
    <w:rsid w:val="007811D0"/>
    <w:rsid w:val="0078131C"/>
    <w:rsid w:val="00781A32"/>
    <w:rsid w:val="00781C91"/>
    <w:rsid w:val="007827BE"/>
    <w:rsid w:val="0078298F"/>
    <w:rsid w:val="00782EF2"/>
    <w:rsid w:val="007832FC"/>
    <w:rsid w:val="0078403A"/>
    <w:rsid w:val="0078439F"/>
    <w:rsid w:val="00785859"/>
    <w:rsid w:val="00786941"/>
    <w:rsid w:val="00787230"/>
    <w:rsid w:val="00787370"/>
    <w:rsid w:val="007908E7"/>
    <w:rsid w:val="00790C87"/>
    <w:rsid w:val="00791349"/>
    <w:rsid w:val="00791855"/>
    <w:rsid w:val="00792790"/>
    <w:rsid w:val="007928B2"/>
    <w:rsid w:val="007930F2"/>
    <w:rsid w:val="007932C6"/>
    <w:rsid w:val="00793FED"/>
    <w:rsid w:val="007941E8"/>
    <w:rsid w:val="00794770"/>
    <w:rsid w:val="00795011"/>
    <w:rsid w:val="00795928"/>
    <w:rsid w:val="00795BFE"/>
    <w:rsid w:val="007960A8"/>
    <w:rsid w:val="007962F3"/>
    <w:rsid w:val="0079674B"/>
    <w:rsid w:val="00796907"/>
    <w:rsid w:val="00796A83"/>
    <w:rsid w:val="00796C62"/>
    <w:rsid w:val="00796C65"/>
    <w:rsid w:val="00797079"/>
    <w:rsid w:val="007A0E32"/>
    <w:rsid w:val="007A1025"/>
    <w:rsid w:val="007A1AC6"/>
    <w:rsid w:val="007A387F"/>
    <w:rsid w:val="007A7166"/>
    <w:rsid w:val="007A73D9"/>
    <w:rsid w:val="007B089A"/>
    <w:rsid w:val="007B178F"/>
    <w:rsid w:val="007B2420"/>
    <w:rsid w:val="007B2A5A"/>
    <w:rsid w:val="007B30C0"/>
    <w:rsid w:val="007B30C4"/>
    <w:rsid w:val="007B33C1"/>
    <w:rsid w:val="007B3A76"/>
    <w:rsid w:val="007B4030"/>
    <w:rsid w:val="007B5F62"/>
    <w:rsid w:val="007B6654"/>
    <w:rsid w:val="007B69D6"/>
    <w:rsid w:val="007B713B"/>
    <w:rsid w:val="007B7368"/>
    <w:rsid w:val="007B73A9"/>
    <w:rsid w:val="007B78FA"/>
    <w:rsid w:val="007B7B78"/>
    <w:rsid w:val="007B7BBC"/>
    <w:rsid w:val="007C0830"/>
    <w:rsid w:val="007C1D0E"/>
    <w:rsid w:val="007C1EEC"/>
    <w:rsid w:val="007C2036"/>
    <w:rsid w:val="007C2CC7"/>
    <w:rsid w:val="007C305A"/>
    <w:rsid w:val="007C305B"/>
    <w:rsid w:val="007C341E"/>
    <w:rsid w:val="007C358E"/>
    <w:rsid w:val="007C362E"/>
    <w:rsid w:val="007C382A"/>
    <w:rsid w:val="007C3A5D"/>
    <w:rsid w:val="007C3AC0"/>
    <w:rsid w:val="007C43D8"/>
    <w:rsid w:val="007C43FF"/>
    <w:rsid w:val="007C452B"/>
    <w:rsid w:val="007C691B"/>
    <w:rsid w:val="007C6A59"/>
    <w:rsid w:val="007C6B97"/>
    <w:rsid w:val="007C71DA"/>
    <w:rsid w:val="007C72F0"/>
    <w:rsid w:val="007C7512"/>
    <w:rsid w:val="007C763E"/>
    <w:rsid w:val="007D0352"/>
    <w:rsid w:val="007D06DB"/>
    <w:rsid w:val="007D10F4"/>
    <w:rsid w:val="007D21A4"/>
    <w:rsid w:val="007D29CF"/>
    <w:rsid w:val="007D2C7E"/>
    <w:rsid w:val="007D2F09"/>
    <w:rsid w:val="007D4441"/>
    <w:rsid w:val="007D4491"/>
    <w:rsid w:val="007D46DE"/>
    <w:rsid w:val="007D4D7D"/>
    <w:rsid w:val="007D7090"/>
    <w:rsid w:val="007D72FA"/>
    <w:rsid w:val="007D75B0"/>
    <w:rsid w:val="007D7BC7"/>
    <w:rsid w:val="007D7D1E"/>
    <w:rsid w:val="007D7D38"/>
    <w:rsid w:val="007E078A"/>
    <w:rsid w:val="007E3C0D"/>
    <w:rsid w:val="007E3ED0"/>
    <w:rsid w:val="007E4AAE"/>
    <w:rsid w:val="007E4B12"/>
    <w:rsid w:val="007E51D9"/>
    <w:rsid w:val="007E52FA"/>
    <w:rsid w:val="007E5CD9"/>
    <w:rsid w:val="007E5D45"/>
    <w:rsid w:val="007E6794"/>
    <w:rsid w:val="007E6B44"/>
    <w:rsid w:val="007E7B84"/>
    <w:rsid w:val="007F2267"/>
    <w:rsid w:val="007F32B7"/>
    <w:rsid w:val="007F38E4"/>
    <w:rsid w:val="007F4151"/>
    <w:rsid w:val="007F71A4"/>
    <w:rsid w:val="007F75EE"/>
    <w:rsid w:val="007F789A"/>
    <w:rsid w:val="007F7ACA"/>
    <w:rsid w:val="00800C1D"/>
    <w:rsid w:val="008012B3"/>
    <w:rsid w:val="008012E6"/>
    <w:rsid w:val="00801FA7"/>
    <w:rsid w:val="0080230A"/>
    <w:rsid w:val="00802CFF"/>
    <w:rsid w:val="00803BE0"/>
    <w:rsid w:val="00803F5C"/>
    <w:rsid w:val="008049B3"/>
    <w:rsid w:val="00804E7B"/>
    <w:rsid w:val="00805CF2"/>
    <w:rsid w:val="008061A7"/>
    <w:rsid w:val="00806568"/>
    <w:rsid w:val="0080659A"/>
    <w:rsid w:val="008066A4"/>
    <w:rsid w:val="00806777"/>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568"/>
    <w:rsid w:val="0082483F"/>
    <w:rsid w:val="00824BB3"/>
    <w:rsid w:val="00825707"/>
    <w:rsid w:val="00825E32"/>
    <w:rsid w:val="00826A45"/>
    <w:rsid w:val="0083072E"/>
    <w:rsid w:val="008308ED"/>
    <w:rsid w:val="00830C5B"/>
    <w:rsid w:val="00831043"/>
    <w:rsid w:val="00831118"/>
    <w:rsid w:val="008314C6"/>
    <w:rsid w:val="00831597"/>
    <w:rsid w:val="00831A63"/>
    <w:rsid w:val="00831BF2"/>
    <w:rsid w:val="00831DA3"/>
    <w:rsid w:val="00832103"/>
    <w:rsid w:val="00832145"/>
    <w:rsid w:val="00832C5D"/>
    <w:rsid w:val="00832E9A"/>
    <w:rsid w:val="00833EC7"/>
    <w:rsid w:val="0083432B"/>
    <w:rsid w:val="008351E4"/>
    <w:rsid w:val="00835458"/>
    <w:rsid w:val="0083586A"/>
    <w:rsid w:val="00836A62"/>
    <w:rsid w:val="00836CDF"/>
    <w:rsid w:val="0083725B"/>
    <w:rsid w:val="00837ED2"/>
    <w:rsid w:val="00840D05"/>
    <w:rsid w:val="00841B97"/>
    <w:rsid w:val="008421E7"/>
    <w:rsid w:val="008423A4"/>
    <w:rsid w:val="008425EB"/>
    <w:rsid w:val="00842D26"/>
    <w:rsid w:val="008434BC"/>
    <w:rsid w:val="00843EBD"/>
    <w:rsid w:val="00844DF6"/>
    <w:rsid w:val="00845DBE"/>
    <w:rsid w:val="00845DF9"/>
    <w:rsid w:val="00846591"/>
    <w:rsid w:val="00846D0A"/>
    <w:rsid w:val="00847C58"/>
    <w:rsid w:val="00850124"/>
    <w:rsid w:val="00850A0D"/>
    <w:rsid w:val="0085243D"/>
    <w:rsid w:val="0085252A"/>
    <w:rsid w:val="00852601"/>
    <w:rsid w:val="00852EB2"/>
    <w:rsid w:val="00853709"/>
    <w:rsid w:val="0085426D"/>
    <w:rsid w:val="008542A3"/>
    <w:rsid w:val="00854A1C"/>
    <w:rsid w:val="00855138"/>
    <w:rsid w:val="0085533A"/>
    <w:rsid w:val="008553A6"/>
    <w:rsid w:val="00855C7D"/>
    <w:rsid w:val="00855DE7"/>
    <w:rsid w:val="00855FE6"/>
    <w:rsid w:val="0085607E"/>
    <w:rsid w:val="0085691D"/>
    <w:rsid w:val="008571FD"/>
    <w:rsid w:val="00857A1F"/>
    <w:rsid w:val="0086069C"/>
    <w:rsid w:val="00861291"/>
    <w:rsid w:val="0086162D"/>
    <w:rsid w:val="00861DE3"/>
    <w:rsid w:val="00861E7D"/>
    <w:rsid w:val="00862A91"/>
    <w:rsid w:val="00862DC6"/>
    <w:rsid w:val="008638CB"/>
    <w:rsid w:val="0086500A"/>
    <w:rsid w:val="00866055"/>
    <w:rsid w:val="008668A0"/>
    <w:rsid w:val="008678A1"/>
    <w:rsid w:val="00867DE5"/>
    <w:rsid w:val="008702D3"/>
    <w:rsid w:val="00870331"/>
    <w:rsid w:val="00870CAB"/>
    <w:rsid w:val="0087150F"/>
    <w:rsid w:val="00871E6C"/>
    <w:rsid w:val="00871F76"/>
    <w:rsid w:val="0087205F"/>
    <w:rsid w:val="00872D29"/>
    <w:rsid w:val="00873845"/>
    <w:rsid w:val="00873953"/>
    <w:rsid w:val="00873C65"/>
    <w:rsid w:val="00874618"/>
    <w:rsid w:val="008752DB"/>
    <w:rsid w:val="00875455"/>
    <w:rsid w:val="00875A47"/>
    <w:rsid w:val="00876253"/>
    <w:rsid w:val="00876828"/>
    <w:rsid w:val="0087696A"/>
    <w:rsid w:val="008774E2"/>
    <w:rsid w:val="00877F4E"/>
    <w:rsid w:val="00880042"/>
    <w:rsid w:val="00880193"/>
    <w:rsid w:val="008805AE"/>
    <w:rsid w:val="0088074C"/>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87F5F"/>
    <w:rsid w:val="008900A0"/>
    <w:rsid w:val="00890B9E"/>
    <w:rsid w:val="00890CDC"/>
    <w:rsid w:val="00891337"/>
    <w:rsid w:val="00891BD8"/>
    <w:rsid w:val="008921CC"/>
    <w:rsid w:val="0089285A"/>
    <w:rsid w:val="0089297B"/>
    <w:rsid w:val="0089320C"/>
    <w:rsid w:val="00893E2F"/>
    <w:rsid w:val="00894711"/>
    <w:rsid w:val="00894FFE"/>
    <w:rsid w:val="00895696"/>
    <w:rsid w:val="00895A15"/>
    <w:rsid w:val="008971B8"/>
    <w:rsid w:val="00897BF9"/>
    <w:rsid w:val="008A0FE0"/>
    <w:rsid w:val="008A1B35"/>
    <w:rsid w:val="008A2060"/>
    <w:rsid w:val="008A27BD"/>
    <w:rsid w:val="008A2B30"/>
    <w:rsid w:val="008A2FB3"/>
    <w:rsid w:val="008A378D"/>
    <w:rsid w:val="008A4600"/>
    <w:rsid w:val="008A4882"/>
    <w:rsid w:val="008A4D98"/>
    <w:rsid w:val="008A58B2"/>
    <w:rsid w:val="008A6D4D"/>
    <w:rsid w:val="008A6D8F"/>
    <w:rsid w:val="008A7B58"/>
    <w:rsid w:val="008B019B"/>
    <w:rsid w:val="008B0B4E"/>
    <w:rsid w:val="008B0DED"/>
    <w:rsid w:val="008B1694"/>
    <w:rsid w:val="008B1738"/>
    <w:rsid w:val="008B20E9"/>
    <w:rsid w:val="008B2736"/>
    <w:rsid w:val="008B30D7"/>
    <w:rsid w:val="008B3CC8"/>
    <w:rsid w:val="008B3E85"/>
    <w:rsid w:val="008B4D96"/>
    <w:rsid w:val="008B4EDC"/>
    <w:rsid w:val="008B526D"/>
    <w:rsid w:val="008B559D"/>
    <w:rsid w:val="008B57EE"/>
    <w:rsid w:val="008B5A7E"/>
    <w:rsid w:val="008B6C9C"/>
    <w:rsid w:val="008B71A7"/>
    <w:rsid w:val="008B7EC0"/>
    <w:rsid w:val="008C1415"/>
    <w:rsid w:val="008C17B7"/>
    <w:rsid w:val="008C2359"/>
    <w:rsid w:val="008C26DD"/>
    <w:rsid w:val="008C38E0"/>
    <w:rsid w:val="008C3A3B"/>
    <w:rsid w:val="008C4131"/>
    <w:rsid w:val="008C42AD"/>
    <w:rsid w:val="008C4828"/>
    <w:rsid w:val="008C4A17"/>
    <w:rsid w:val="008C55F6"/>
    <w:rsid w:val="008C5773"/>
    <w:rsid w:val="008C59AE"/>
    <w:rsid w:val="008C786C"/>
    <w:rsid w:val="008C7928"/>
    <w:rsid w:val="008C7C27"/>
    <w:rsid w:val="008C7D37"/>
    <w:rsid w:val="008D0DD3"/>
    <w:rsid w:val="008D15D2"/>
    <w:rsid w:val="008D16D1"/>
    <w:rsid w:val="008D1D07"/>
    <w:rsid w:val="008D2266"/>
    <w:rsid w:val="008D32CC"/>
    <w:rsid w:val="008D396B"/>
    <w:rsid w:val="008D4022"/>
    <w:rsid w:val="008D4D8E"/>
    <w:rsid w:val="008D5081"/>
    <w:rsid w:val="008D5B76"/>
    <w:rsid w:val="008D6C0F"/>
    <w:rsid w:val="008E098F"/>
    <w:rsid w:val="008E0FAB"/>
    <w:rsid w:val="008E1053"/>
    <w:rsid w:val="008E10E6"/>
    <w:rsid w:val="008E16B0"/>
    <w:rsid w:val="008E1826"/>
    <w:rsid w:val="008E189F"/>
    <w:rsid w:val="008E1FF9"/>
    <w:rsid w:val="008E29BF"/>
    <w:rsid w:val="008E3195"/>
    <w:rsid w:val="008E3335"/>
    <w:rsid w:val="008E34C4"/>
    <w:rsid w:val="008E4176"/>
    <w:rsid w:val="008E5905"/>
    <w:rsid w:val="008E643B"/>
    <w:rsid w:val="008E6C6F"/>
    <w:rsid w:val="008E771C"/>
    <w:rsid w:val="008E7C63"/>
    <w:rsid w:val="008E7CD1"/>
    <w:rsid w:val="008F03B8"/>
    <w:rsid w:val="008F0DB1"/>
    <w:rsid w:val="008F1211"/>
    <w:rsid w:val="008F1541"/>
    <w:rsid w:val="008F16C5"/>
    <w:rsid w:val="008F2769"/>
    <w:rsid w:val="008F30E6"/>
    <w:rsid w:val="008F31F9"/>
    <w:rsid w:val="008F357E"/>
    <w:rsid w:val="008F41B3"/>
    <w:rsid w:val="008F4A9A"/>
    <w:rsid w:val="008F5163"/>
    <w:rsid w:val="008F5B01"/>
    <w:rsid w:val="008F5BCB"/>
    <w:rsid w:val="008F63D3"/>
    <w:rsid w:val="008F66B8"/>
    <w:rsid w:val="008F75E2"/>
    <w:rsid w:val="008F7791"/>
    <w:rsid w:val="008F7AB5"/>
    <w:rsid w:val="009004F8"/>
    <w:rsid w:val="00900DFF"/>
    <w:rsid w:val="00901106"/>
    <w:rsid w:val="00901585"/>
    <w:rsid w:val="00902BA6"/>
    <w:rsid w:val="00902D04"/>
    <w:rsid w:val="009038E2"/>
    <w:rsid w:val="009038F1"/>
    <w:rsid w:val="00903ED1"/>
    <w:rsid w:val="009052A1"/>
    <w:rsid w:val="00905E37"/>
    <w:rsid w:val="009063A6"/>
    <w:rsid w:val="00906467"/>
    <w:rsid w:val="00907F49"/>
    <w:rsid w:val="0091080D"/>
    <w:rsid w:val="0091080F"/>
    <w:rsid w:val="0091089A"/>
    <w:rsid w:val="00911FDA"/>
    <w:rsid w:val="00912B02"/>
    <w:rsid w:val="00913164"/>
    <w:rsid w:val="00913791"/>
    <w:rsid w:val="00914A64"/>
    <w:rsid w:val="00914CB7"/>
    <w:rsid w:val="009158A8"/>
    <w:rsid w:val="00915A14"/>
    <w:rsid w:val="009166DB"/>
    <w:rsid w:val="0091720A"/>
    <w:rsid w:val="009172F2"/>
    <w:rsid w:val="00917B21"/>
    <w:rsid w:val="00917C2D"/>
    <w:rsid w:val="00920022"/>
    <w:rsid w:val="0092064D"/>
    <w:rsid w:val="009207AF"/>
    <w:rsid w:val="00920F0E"/>
    <w:rsid w:val="0092115B"/>
    <w:rsid w:val="009214A5"/>
    <w:rsid w:val="00921E70"/>
    <w:rsid w:val="00924211"/>
    <w:rsid w:val="00924BF4"/>
    <w:rsid w:val="00925D84"/>
    <w:rsid w:val="009264FB"/>
    <w:rsid w:val="00926818"/>
    <w:rsid w:val="0092684B"/>
    <w:rsid w:val="00926C9E"/>
    <w:rsid w:val="00927C20"/>
    <w:rsid w:val="00927DDB"/>
    <w:rsid w:val="0093149A"/>
    <w:rsid w:val="009316F8"/>
    <w:rsid w:val="00931F84"/>
    <w:rsid w:val="00933502"/>
    <w:rsid w:val="00934077"/>
    <w:rsid w:val="0093498E"/>
    <w:rsid w:val="00934CCA"/>
    <w:rsid w:val="00935CD6"/>
    <w:rsid w:val="00935F86"/>
    <w:rsid w:val="009374DE"/>
    <w:rsid w:val="00937882"/>
    <w:rsid w:val="00937B56"/>
    <w:rsid w:val="0094005B"/>
    <w:rsid w:val="00940077"/>
    <w:rsid w:val="009400CC"/>
    <w:rsid w:val="0094011A"/>
    <w:rsid w:val="00940156"/>
    <w:rsid w:val="009401F1"/>
    <w:rsid w:val="009408A9"/>
    <w:rsid w:val="00941028"/>
    <w:rsid w:val="0094256D"/>
    <w:rsid w:val="00942937"/>
    <w:rsid w:val="0094444A"/>
    <w:rsid w:val="00944495"/>
    <w:rsid w:val="0094489D"/>
    <w:rsid w:val="0094520C"/>
    <w:rsid w:val="0094557E"/>
    <w:rsid w:val="00946486"/>
    <w:rsid w:val="00947281"/>
    <w:rsid w:val="009476A2"/>
    <w:rsid w:val="00947F0F"/>
    <w:rsid w:val="0095020B"/>
    <w:rsid w:val="009505EF"/>
    <w:rsid w:val="00950C2A"/>
    <w:rsid w:val="00950D2A"/>
    <w:rsid w:val="009527D6"/>
    <w:rsid w:val="00952967"/>
    <w:rsid w:val="00952D21"/>
    <w:rsid w:val="00953237"/>
    <w:rsid w:val="009532EA"/>
    <w:rsid w:val="0095420D"/>
    <w:rsid w:val="00954466"/>
    <w:rsid w:val="0095450E"/>
    <w:rsid w:val="0095589E"/>
    <w:rsid w:val="00955E25"/>
    <w:rsid w:val="00955F1D"/>
    <w:rsid w:val="00956FA2"/>
    <w:rsid w:val="009576F5"/>
    <w:rsid w:val="00960501"/>
    <w:rsid w:val="00960CEA"/>
    <w:rsid w:val="009610B8"/>
    <w:rsid w:val="00961DB0"/>
    <w:rsid w:val="0096220B"/>
    <w:rsid w:val="00962F38"/>
    <w:rsid w:val="00963456"/>
    <w:rsid w:val="00963A9B"/>
    <w:rsid w:val="0096413D"/>
    <w:rsid w:val="00964E07"/>
    <w:rsid w:val="0096537A"/>
    <w:rsid w:val="00965D2D"/>
    <w:rsid w:val="00967231"/>
    <w:rsid w:val="009672B8"/>
    <w:rsid w:val="009677EC"/>
    <w:rsid w:val="009714EB"/>
    <w:rsid w:val="00971590"/>
    <w:rsid w:val="0097169B"/>
    <w:rsid w:val="009734A4"/>
    <w:rsid w:val="00973505"/>
    <w:rsid w:val="0097359D"/>
    <w:rsid w:val="00973AC7"/>
    <w:rsid w:val="00975B9D"/>
    <w:rsid w:val="00975BF4"/>
    <w:rsid w:val="00975C24"/>
    <w:rsid w:val="0097716A"/>
    <w:rsid w:val="009777DF"/>
    <w:rsid w:val="00977FA0"/>
    <w:rsid w:val="00980AD8"/>
    <w:rsid w:val="0098166A"/>
    <w:rsid w:val="009816EA"/>
    <w:rsid w:val="0098175B"/>
    <w:rsid w:val="00981CE1"/>
    <w:rsid w:val="0098284D"/>
    <w:rsid w:val="0098287D"/>
    <w:rsid w:val="00982DDE"/>
    <w:rsid w:val="00983094"/>
    <w:rsid w:val="00984312"/>
    <w:rsid w:val="0098440B"/>
    <w:rsid w:val="00984D5F"/>
    <w:rsid w:val="009855AD"/>
    <w:rsid w:val="0098698C"/>
    <w:rsid w:val="00986D1A"/>
    <w:rsid w:val="00987205"/>
    <w:rsid w:val="00990213"/>
    <w:rsid w:val="00990674"/>
    <w:rsid w:val="00990987"/>
    <w:rsid w:val="00991BDB"/>
    <w:rsid w:val="00991E32"/>
    <w:rsid w:val="00991FE5"/>
    <w:rsid w:val="00992583"/>
    <w:rsid w:val="009938D6"/>
    <w:rsid w:val="009945B9"/>
    <w:rsid w:val="009946ED"/>
    <w:rsid w:val="00994777"/>
    <w:rsid w:val="0099484B"/>
    <w:rsid w:val="00994CBE"/>
    <w:rsid w:val="009961E2"/>
    <w:rsid w:val="00996303"/>
    <w:rsid w:val="009968B3"/>
    <w:rsid w:val="00996F8F"/>
    <w:rsid w:val="00997079"/>
    <w:rsid w:val="00997983"/>
    <w:rsid w:val="009A007E"/>
    <w:rsid w:val="009A121F"/>
    <w:rsid w:val="009A1375"/>
    <w:rsid w:val="009A13F1"/>
    <w:rsid w:val="009A150E"/>
    <w:rsid w:val="009A185F"/>
    <w:rsid w:val="009A321E"/>
    <w:rsid w:val="009A3EE4"/>
    <w:rsid w:val="009A42E9"/>
    <w:rsid w:val="009A4D21"/>
    <w:rsid w:val="009A5FB7"/>
    <w:rsid w:val="009A6881"/>
    <w:rsid w:val="009A6AA9"/>
    <w:rsid w:val="009A6BD7"/>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46DD"/>
    <w:rsid w:val="009B5683"/>
    <w:rsid w:val="009B5719"/>
    <w:rsid w:val="009B60E5"/>
    <w:rsid w:val="009B73EB"/>
    <w:rsid w:val="009C0A1E"/>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DFE"/>
    <w:rsid w:val="009D0ADF"/>
    <w:rsid w:val="009D1301"/>
    <w:rsid w:val="009D1C3B"/>
    <w:rsid w:val="009D20B7"/>
    <w:rsid w:val="009D223A"/>
    <w:rsid w:val="009D3CB7"/>
    <w:rsid w:val="009D4808"/>
    <w:rsid w:val="009D547C"/>
    <w:rsid w:val="009D57AF"/>
    <w:rsid w:val="009D5FD4"/>
    <w:rsid w:val="009D62BB"/>
    <w:rsid w:val="009D6449"/>
    <w:rsid w:val="009D6613"/>
    <w:rsid w:val="009D66DF"/>
    <w:rsid w:val="009D6CAA"/>
    <w:rsid w:val="009D7316"/>
    <w:rsid w:val="009D748C"/>
    <w:rsid w:val="009E1E0D"/>
    <w:rsid w:val="009E275B"/>
    <w:rsid w:val="009E2D5D"/>
    <w:rsid w:val="009E326F"/>
    <w:rsid w:val="009E42CF"/>
    <w:rsid w:val="009E575B"/>
    <w:rsid w:val="009E5BE6"/>
    <w:rsid w:val="009E65D3"/>
    <w:rsid w:val="009E6715"/>
    <w:rsid w:val="009E6817"/>
    <w:rsid w:val="009E7137"/>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7273"/>
    <w:rsid w:val="00A00E42"/>
    <w:rsid w:val="00A010DB"/>
    <w:rsid w:val="00A01BF4"/>
    <w:rsid w:val="00A01FB6"/>
    <w:rsid w:val="00A02327"/>
    <w:rsid w:val="00A02876"/>
    <w:rsid w:val="00A02AF7"/>
    <w:rsid w:val="00A032BF"/>
    <w:rsid w:val="00A04776"/>
    <w:rsid w:val="00A05ABC"/>
    <w:rsid w:val="00A06FC1"/>
    <w:rsid w:val="00A071F6"/>
    <w:rsid w:val="00A07C54"/>
    <w:rsid w:val="00A07DF0"/>
    <w:rsid w:val="00A07F2D"/>
    <w:rsid w:val="00A1041A"/>
    <w:rsid w:val="00A1092B"/>
    <w:rsid w:val="00A10B72"/>
    <w:rsid w:val="00A11AB8"/>
    <w:rsid w:val="00A11BAA"/>
    <w:rsid w:val="00A11DF8"/>
    <w:rsid w:val="00A128AB"/>
    <w:rsid w:val="00A129FC"/>
    <w:rsid w:val="00A13053"/>
    <w:rsid w:val="00A130FC"/>
    <w:rsid w:val="00A133A6"/>
    <w:rsid w:val="00A13F70"/>
    <w:rsid w:val="00A14FDB"/>
    <w:rsid w:val="00A15826"/>
    <w:rsid w:val="00A1599E"/>
    <w:rsid w:val="00A15F17"/>
    <w:rsid w:val="00A15F5D"/>
    <w:rsid w:val="00A16328"/>
    <w:rsid w:val="00A16894"/>
    <w:rsid w:val="00A16E2D"/>
    <w:rsid w:val="00A17AB1"/>
    <w:rsid w:val="00A20638"/>
    <w:rsid w:val="00A2164A"/>
    <w:rsid w:val="00A22B2D"/>
    <w:rsid w:val="00A232BC"/>
    <w:rsid w:val="00A2371F"/>
    <w:rsid w:val="00A238D6"/>
    <w:rsid w:val="00A2440A"/>
    <w:rsid w:val="00A24678"/>
    <w:rsid w:val="00A26B86"/>
    <w:rsid w:val="00A26BEE"/>
    <w:rsid w:val="00A276E3"/>
    <w:rsid w:val="00A315B2"/>
    <w:rsid w:val="00A31D54"/>
    <w:rsid w:val="00A32D36"/>
    <w:rsid w:val="00A32FAF"/>
    <w:rsid w:val="00A340D7"/>
    <w:rsid w:val="00A34669"/>
    <w:rsid w:val="00A34B41"/>
    <w:rsid w:val="00A35C91"/>
    <w:rsid w:val="00A35E92"/>
    <w:rsid w:val="00A368B2"/>
    <w:rsid w:val="00A36AE9"/>
    <w:rsid w:val="00A375C7"/>
    <w:rsid w:val="00A37D05"/>
    <w:rsid w:val="00A40DB7"/>
    <w:rsid w:val="00A40E26"/>
    <w:rsid w:val="00A41FAF"/>
    <w:rsid w:val="00A429B2"/>
    <w:rsid w:val="00A43798"/>
    <w:rsid w:val="00A44210"/>
    <w:rsid w:val="00A452F9"/>
    <w:rsid w:val="00A46738"/>
    <w:rsid w:val="00A46C2B"/>
    <w:rsid w:val="00A478E4"/>
    <w:rsid w:val="00A479A7"/>
    <w:rsid w:val="00A50906"/>
    <w:rsid w:val="00A50B62"/>
    <w:rsid w:val="00A51722"/>
    <w:rsid w:val="00A51883"/>
    <w:rsid w:val="00A5389E"/>
    <w:rsid w:val="00A54B0A"/>
    <w:rsid w:val="00A55B59"/>
    <w:rsid w:val="00A5630E"/>
    <w:rsid w:val="00A57D28"/>
    <w:rsid w:val="00A607F4"/>
    <w:rsid w:val="00A60825"/>
    <w:rsid w:val="00A612A6"/>
    <w:rsid w:val="00A61551"/>
    <w:rsid w:val="00A64013"/>
    <w:rsid w:val="00A6475B"/>
    <w:rsid w:val="00A64869"/>
    <w:rsid w:val="00A64ADE"/>
    <w:rsid w:val="00A66C93"/>
    <w:rsid w:val="00A67924"/>
    <w:rsid w:val="00A67C49"/>
    <w:rsid w:val="00A67E9D"/>
    <w:rsid w:val="00A701D9"/>
    <w:rsid w:val="00A70772"/>
    <w:rsid w:val="00A70787"/>
    <w:rsid w:val="00A720E4"/>
    <w:rsid w:val="00A72CC3"/>
    <w:rsid w:val="00A73E3F"/>
    <w:rsid w:val="00A73EE0"/>
    <w:rsid w:val="00A741A0"/>
    <w:rsid w:val="00A74B06"/>
    <w:rsid w:val="00A752F2"/>
    <w:rsid w:val="00A76A86"/>
    <w:rsid w:val="00A77065"/>
    <w:rsid w:val="00A7727A"/>
    <w:rsid w:val="00A7756A"/>
    <w:rsid w:val="00A77758"/>
    <w:rsid w:val="00A77D52"/>
    <w:rsid w:val="00A82291"/>
    <w:rsid w:val="00A83496"/>
    <w:rsid w:val="00A85842"/>
    <w:rsid w:val="00A869AB"/>
    <w:rsid w:val="00A9096D"/>
    <w:rsid w:val="00A9147B"/>
    <w:rsid w:val="00A91BCD"/>
    <w:rsid w:val="00A91C73"/>
    <w:rsid w:val="00A91F64"/>
    <w:rsid w:val="00A91FDF"/>
    <w:rsid w:val="00A933E5"/>
    <w:rsid w:val="00A93C6F"/>
    <w:rsid w:val="00A94012"/>
    <w:rsid w:val="00A94FEE"/>
    <w:rsid w:val="00A9522E"/>
    <w:rsid w:val="00A9572E"/>
    <w:rsid w:val="00A95AFE"/>
    <w:rsid w:val="00A95EA8"/>
    <w:rsid w:val="00A96196"/>
    <w:rsid w:val="00A96ECD"/>
    <w:rsid w:val="00A9774F"/>
    <w:rsid w:val="00AA0371"/>
    <w:rsid w:val="00AA0D9B"/>
    <w:rsid w:val="00AA177B"/>
    <w:rsid w:val="00AA1C72"/>
    <w:rsid w:val="00AA1DA2"/>
    <w:rsid w:val="00AA1E43"/>
    <w:rsid w:val="00AA2751"/>
    <w:rsid w:val="00AA2788"/>
    <w:rsid w:val="00AA2A4A"/>
    <w:rsid w:val="00AA30D7"/>
    <w:rsid w:val="00AA3912"/>
    <w:rsid w:val="00AA3BF2"/>
    <w:rsid w:val="00AA45DF"/>
    <w:rsid w:val="00AA6BD7"/>
    <w:rsid w:val="00AA7E30"/>
    <w:rsid w:val="00AB0061"/>
    <w:rsid w:val="00AB0629"/>
    <w:rsid w:val="00AB160E"/>
    <w:rsid w:val="00AB19C7"/>
    <w:rsid w:val="00AB258F"/>
    <w:rsid w:val="00AB383C"/>
    <w:rsid w:val="00AB3C6D"/>
    <w:rsid w:val="00AB4D73"/>
    <w:rsid w:val="00AB5126"/>
    <w:rsid w:val="00AB5287"/>
    <w:rsid w:val="00AB6877"/>
    <w:rsid w:val="00AB6A38"/>
    <w:rsid w:val="00AB70AA"/>
    <w:rsid w:val="00AB7804"/>
    <w:rsid w:val="00AB7CD3"/>
    <w:rsid w:val="00AC025A"/>
    <w:rsid w:val="00AC1979"/>
    <w:rsid w:val="00AC22FE"/>
    <w:rsid w:val="00AC442C"/>
    <w:rsid w:val="00AC46A7"/>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3FDD"/>
    <w:rsid w:val="00AD5D27"/>
    <w:rsid w:val="00AD63D1"/>
    <w:rsid w:val="00AD771E"/>
    <w:rsid w:val="00AD7EDE"/>
    <w:rsid w:val="00AE00CF"/>
    <w:rsid w:val="00AE0567"/>
    <w:rsid w:val="00AE067F"/>
    <w:rsid w:val="00AE0DB3"/>
    <w:rsid w:val="00AE2CBA"/>
    <w:rsid w:val="00AE2E80"/>
    <w:rsid w:val="00AE3FED"/>
    <w:rsid w:val="00AE4C06"/>
    <w:rsid w:val="00AE4CFF"/>
    <w:rsid w:val="00AE547B"/>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2B75"/>
    <w:rsid w:val="00AF4C7D"/>
    <w:rsid w:val="00AF52B1"/>
    <w:rsid w:val="00AF68FF"/>
    <w:rsid w:val="00AF6C3B"/>
    <w:rsid w:val="00AF7221"/>
    <w:rsid w:val="00AF7DFD"/>
    <w:rsid w:val="00AF7FD9"/>
    <w:rsid w:val="00B00C2A"/>
    <w:rsid w:val="00B026B9"/>
    <w:rsid w:val="00B02C06"/>
    <w:rsid w:val="00B02E8E"/>
    <w:rsid w:val="00B0329A"/>
    <w:rsid w:val="00B04902"/>
    <w:rsid w:val="00B04EC9"/>
    <w:rsid w:val="00B04F1F"/>
    <w:rsid w:val="00B05DF0"/>
    <w:rsid w:val="00B06F7B"/>
    <w:rsid w:val="00B06F98"/>
    <w:rsid w:val="00B07154"/>
    <w:rsid w:val="00B07BB4"/>
    <w:rsid w:val="00B10070"/>
    <w:rsid w:val="00B10D6E"/>
    <w:rsid w:val="00B11200"/>
    <w:rsid w:val="00B11D97"/>
    <w:rsid w:val="00B128C1"/>
    <w:rsid w:val="00B12D37"/>
    <w:rsid w:val="00B135EF"/>
    <w:rsid w:val="00B13E29"/>
    <w:rsid w:val="00B1434A"/>
    <w:rsid w:val="00B147C4"/>
    <w:rsid w:val="00B14A66"/>
    <w:rsid w:val="00B15781"/>
    <w:rsid w:val="00B169F3"/>
    <w:rsid w:val="00B16A16"/>
    <w:rsid w:val="00B16CD4"/>
    <w:rsid w:val="00B17DEE"/>
    <w:rsid w:val="00B2043A"/>
    <w:rsid w:val="00B20757"/>
    <w:rsid w:val="00B210B7"/>
    <w:rsid w:val="00B216F1"/>
    <w:rsid w:val="00B21AB2"/>
    <w:rsid w:val="00B21D5E"/>
    <w:rsid w:val="00B21FAF"/>
    <w:rsid w:val="00B227A9"/>
    <w:rsid w:val="00B232F5"/>
    <w:rsid w:val="00B24431"/>
    <w:rsid w:val="00B244AF"/>
    <w:rsid w:val="00B24ACE"/>
    <w:rsid w:val="00B26140"/>
    <w:rsid w:val="00B261D0"/>
    <w:rsid w:val="00B26469"/>
    <w:rsid w:val="00B26B2A"/>
    <w:rsid w:val="00B26B3F"/>
    <w:rsid w:val="00B26D3C"/>
    <w:rsid w:val="00B276D6"/>
    <w:rsid w:val="00B279DB"/>
    <w:rsid w:val="00B305AF"/>
    <w:rsid w:val="00B30D36"/>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351C"/>
    <w:rsid w:val="00B443D8"/>
    <w:rsid w:val="00B45345"/>
    <w:rsid w:val="00B45B18"/>
    <w:rsid w:val="00B45E1E"/>
    <w:rsid w:val="00B45E88"/>
    <w:rsid w:val="00B46504"/>
    <w:rsid w:val="00B472C1"/>
    <w:rsid w:val="00B4765D"/>
    <w:rsid w:val="00B50D82"/>
    <w:rsid w:val="00B51562"/>
    <w:rsid w:val="00B52E53"/>
    <w:rsid w:val="00B539DB"/>
    <w:rsid w:val="00B539ED"/>
    <w:rsid w:val="00B53C0D"/>
    <w:rsid w:val="00B53D59"/>
    <w:rsid w:val="00B54E1A"/>
    <w:rsid w:val="00B54FA2"/>
    <w:rsid w:val="00B550BF"/>
    <w:rsid w:val="00B55272"/>
    <w:rsid w:val="00B559E2"/>
    <w:rsid w:val="00B55CC6"/>
    <w:rsid w:val="00B5653D"/>
    <w:rsid w:val="00B57A48"/>
    <w:rsid w:val="00B61577"/>
    <w:rsid w:val="00B619E3"/>
    <w:rsid w:val="00B61D2A"/>
    <w:rsid w:val="00B6268A"/>
    <w:rsid w:val="00B62DFC"/>
    <w:rsid w:val="00B63A20"/>
    <w:rsid w:val="00B63A5C"/>
    <w:rsid w:val="00B6519F"/>
    <w:rsid w:val="00B651A7"/>
    <w:rsid w:val="00B652E6"/>
    <w:rsid w:val="00B65773"/>
    <w:rsid w:val="00B6686F"/>
    <w:rsid w:val="00B66DCD"/>
    <w:rsid w:val="00B66F85"/>
    <w:rsid w:val="00B678F4"/>
    <w:rsid w:val="00B7038B"/>
    <w:rsid w:val="00B709C9"/>
    <w:rsid w:val="00B70CB3"/>
    <w:rsid w:val="00B715BF"/>
    <w:rsid w:val="00B719B0"/>
    <w:rsid w:val="00B71A42"/>
    <w:rsid w:val="00B721A7"/>
    <w:rsid w:val="00B721B8"/>
    <w:rsid w:val="00B724CD"/>
    <w:rsid w:val="00B7276B"/>
    <w:rsid w:val="00B727A8"/>
    <w:rsid w:val="00B732F0"/>
    <w:rsid w:val="00B73DCA"/>
    <w:rsid w:val="00B73F44"/>
    <w:rsid w:val="00B74360"/>
    <w:rsid w:val="00B74405"/>
    <w:rsid w:val="00B74641"/>
    <w:rsid w:val="00B746E6"/>
    <w:rsid w:val="00B75378"/>
    <w:rsid w:val="00B7549F"/>
    <w:rsid w:val="00B75C1E"/>
    <w:rsid w:val="00B76222"/>
    <w:rsid w:val="00B76300"/>
    <w:rsid w:val="00B77633"/>
    <w:rsid w:val="00B77960"/>
    <w:rsid w:val="00B80166"/>
    <w:rsid w:val="00B8020F"/>
    <w:rsid w:val="00B80B87"/>
    <w:rsid w:val="00B81767"/>
    <w:rsid w:val="00B81801"/>
    <w:rsid w:val="00B8181E"/>
    <w:rsid w:val="00B8197F"/>
    <w:rsid w:val="00B81B98"/>
    <w:rsid w:val="00B81EC8"/>
    <w:rsid w:val="00B8236D"/>
    <w:rsid w:val="00B84E06"/>
    <w:rsid w:val="00B854AD"/>
    <w:rsid w:val="00B858C3"/>
    <w:rsid w:val="00B86AD1"/>
    <w:rsid w:val="00B87291"/>
    <w:rsid w:val="00B90ACB"/>
    <w:rsid w:val="00B919B9"/>
    <w:rsid w:val="00B92C84"/>
    <w:rsid w:val="00B92FFD"/>
    <w:rsid w:val="00B9356F"/>
    <w:rsid w:val="00B93A3A"/>
    <w:rsid w:val="00B93DF9"/>
    <w:rsid w:val="00B94B58"/>
    <w:rsid w:val="00B9589E"/>
    <w:rsid w:val="00B95DB3"/>
    <w:rsid w:val="00B963A7"/>
    <w:rsid w:val="00B96945"/>
    <w:rsid w:val="00B97707"/>
    <w:rsid w:val="00B97B0A"/>
    <w:rsid w:val="00B97BD2"/>
    <w:rsid w:val="00B97CDC"/>
    <w:rsid w:val="00BA050F"/>
    <w:rsid w:val="00BA0C5C"/>
    <w:rsid w:val="00BA175A"/>
    <w:rsid w:val="00BA194F"/>
    <w:rsid w:val="00BA2AA5"/>
    <w:rsid w:val="00BA3183"/>
    <w:rsid w:val="00BA3457"/>
    <w:rsid w:val="00BA3514"/>
    <w:rsid w:val="00BA395D"/>
    <w:rsid w:val="00BA3B17"/>
    <w:rsid w:val="00BA48D8"/>
    <w:rsid w:val="00BA4A66"/>
    <w:rsid w:val="00BA4E6B"/>
    <w:rsid w:val="00BA5EC9"/>
    <w:rsid w:val="00BA5EF1"/>
    <w:rsid w:val="00BA65F1"/>
    <w:rsid w:val="00BA78F3"/>
    <w:rsid w:val="00BB0887"/>
    <w:rsid w:val="00BB1581"/>
    <w:rsid w:val="00BB1590"/>
    <w:rsid w:val="00BB1600"/>
    <w:rsid w:val="00BB41AE"/>
    <w:rsid w:val="00BB442C"/>
    <w:rsid w:val="00BB4433"/>
    <w:rsid w:val="00BB4832"/>
    <w:rsid w:val="00BB57A4"/>
    <w:rsid w:val="00BB5EB5"/>
    <w:rsid w:val="00BB70BE"/>
    <w:rsid w:val="00BB76BE"/>
    <w:rsid w:val="00BB7CF3"/>
    <w:rsid w:val="00BC07F0"/>
    <w:rsid w:val="00BC0DEE"/>
    <w:rsid w:val="00BC0F9F"/>
    <w:rsid w:val="00BC2C57"/>
    <w:rsid w:val="00BC2CA2"/>
    <w:rsid w:val="00BC37F5"/>
    <w:rsid w:val="00BC3BB0"/>
    <w:rsid w:val="00BC4184"/>
    <w:rsid w:val="00BC44BF"/>
    <w:rsid w:val="00BC572A"/>
    <w:rsid w:val="00BC64A4"/>
    <w:rsid w:val="00BC7B52"/>
    <w:rsid w:val="00BD15AC"/>
    <w:rsid w:val="00BD1D2A"/>
    <w:rsid w:val="00BD246A"/>
    <w:rsid w:val="00BD26B9"/>
    <w:rsid w:val="00BD2712"/>
    <w:rsid w:val="00BD27BB"/>
    <w:rsid w:val="00BD3E23"/>
    <w:rsid w:val="00BD4FB5"/>
    <w:rsid w:val="00BD60F4"/>
    <w:rsid w:val="00BD62A0"/>
    <w:rsid w:val="00BD6986"/>
    <w:rsid w:val="00BD73A9"/>
    <w:rsid w:val="00BD73C5"/>
    <w:rsid w:val="00BD7917"/>
    <w:rsid w:val="00BD7BC2"/>
    <w:rsid w:val="00BD7F0F"/>
    <w:rsid w:val="00BD7F41"/>
    <w:rsid w:val="00BE063C"/>
    <w:rsid w:val="00BE07B2"/>
    <w:rsid w:val="00BE16A8"/>
    <w:rsid w:val="00BE265E"/>
    <w:rsid w:val="00BE26D8"/>
    <w:rsid w:val="00BE2CAE"/>
    <w:rsid w:val="00BE2E4D"/>
    <w:rsid w:val="00BE3395"/>
    <w:rsid w:val="00BE41BD"/>
    <w:rsid w:val="00BE4848"/>
    <w:rsid w:val="00BE4973"/>
    <w:rsid w:val="00BE4B0F"/>
    <w:rsid w:val="00BE4CAB"/>
    <w:rsid w:val="00BE5443"/>
    <w:rsid w:val="00BE5A89"/>
    <w:rsid w:val="00BE624F"/>
    <w:rsid w:val="00BE6922"/>
    <w:rsid w:val="00BE6C6F"/>
    <w:rsid w:val="00BE719D"/>
    <w:rsid w:val="00BE7C62"/>
    <w:rsid w:val="00BF00C2"/>
    <w:rsid w:val="00BF0203"/>
    <w:rsid w:val="00BF0339"/>
    <w:rsid w:val="00BF08D1"/>
    <w:rsid w:val="00BF1B34"/>
    <w:rsid w:val="00BF4568"/>
    <w:rsid w:val="00BF47FB"/>
    <w:rsid w:val="00BF4C1D"/>
    <w:rsid w:val="00BF4D28"/>
    <w:rsid w:val="00BF4E22"/>
    <w:rsid w:val="00BF5074"/>
    <w:rsid w:val="00BF5203"/>
    <w:rsid w:val="00BF561F"/>
    <w:rsid w:val="00BF60D1"/>
    <w:rsid w:val="00BF64BC"/>
    <w:rsid w:val="00BF7436"/>
    <w:rsid w:val="00C00004"/>
    <w:rsid w:val="00C0196C"/>
    <w:rsid w:val="00C023B2"/>
    <w:rsid w:val="00C02E2C"/>
    <w:rsid w:val="00C03AB0"/>
    <w:rsid w:val="00C03E1A"/>
    <w:rsid w:val="00C04615"/>
    <w:rsid w:val="00C05721"/>
    <w:rsid w:val="00C058DB"/>
    <w:rsid w:val="00C05CF6"/>
    <w:rsid w:val="00C05F2D"/>
    <w:rsid w:val="00C07599"/>
    <w:rsid w:val="00C0774A"/>
    <w:rsid w:val="00C07BDE"/>
    <w:rsid w:val="00C10346"/>
    <w:rsid w:val="00C103C9"/>
    <w:rsid w:val="00C10A79"/>
    <w:rsid w:val="00C10C52"/>
    <w:rsid w:val="00C11299"/>
    <w:rsid w:val="00C114F4"/>
    <w:rsid w:val="00C12691"/>
    <w:rsid w:val="00C126A0"/>
    <w:rsid w:val="00C12B2A"/>
    <w:rsid w:val="00C12B85"/>
    <w:rsid w:val="00C12F26"/>
    <w:rsid w:val="00C13187"/>
    <w:rsid w:val="00C13338"/>
    <w:rsid w:val="00C13A8C"/>
    <w:rsid w:val="00C13AE3"/>
    <w:rsid w:val="00C14891"/>
    <w:rsid w:val="00C14AF2"/>
    <w:rsid w:val="00C15248"/>
    <w:rsid w:val="00C153CF"/>
    <w:rsid w:val="00C162D3"/>
    <w:rsid w:val="00C162DF"/>
    <w:rsid w:val="00C169D2"/>
    <w:rsid w:val="00C16D93"/>
    <w:rsid w:val="00C17B9A"/>
    <w:rsid w:val="00C17BD8"/>
    <w:rsid w:val="00C2030E"/>
    <w:rsid w:val="00C20CA7"/>
    <w:rsid w:val="00C20F00"/>
    <w:rsid w:val="00C216DC"/>
    <w:rsid w:val="00C21BFC"/>
    <w:rsid w:val="00C22A06"/>
    <w:rsid w:val="00C23CD2"/>
    <w:rsid w:val="00C24514"/>
    <w:rsid w:val="00C246AC"/>
    <w:rsid w:val="00C257A9"/>
    <w:rsid w:val="00C26DBA"/>
    <w:rsid w:val="00C30E85"/>
    <w:rsid w:val="00C312B5"/>
    <w:rsid w:val="00C31D91"/>
    <w:rsid w:val="00C32942"/>
    <w:rsid w:val="00C3349D"/>
    <w:rsid w:val="00C34351"/>
    <w:rsid w:val="00C3479C"/>
    <w:rsid w:val="00C34A11"/>
    <w:rsid w:val="00C354DC"/>
    <w:rsid w:val="00C35764"/>
    <w:rsid w:val="00C35D58"/>
    <w:rsid w:val="00C36DE2"/>
    <w:rsid w:val="00C371FE"/>
    <w:rsid w:val="00C37C8D"/>
    <w:rsid w:val="00C37D7B"/>
    <w:rsid w:val="00C406A2"/>
    <w:rsid w:val="00C40BF7"/>
    <w:rsid w:val="00C40E25"/>
    <w:rsid w:val="00C41DE5"/>
    <w:rsid w:val="00C42012"/>
    <w:rsid w:val="00C424D1"/>
    <w:rsid w:val="00C42547"/>
    <w:rsid w:val="00C42569"/>
    <w:rsid w:val="00C426E8"/>
    <w:rsid w:val="00C42F08"/>
    <w:rsid w:val="00C44E25"/>
    <w:rsid w:val="00C4509C"/>
    <w:rsid w:val="00C45772"/>
    <w:rsid w:val="00C45872"/>
    <w:rsid w:val="00C45C8C"/>
    <w:rsid w:val="00C46427"/>
    <w:rsid w:val="00C46B9A"/>
    <w:rsid w:val="00C4758A"/>
    <w:rsid w:val="00C47F50"/>
    <w:rsid w:val="00C501FD"/>
    <w:rsid w:val="00C502F6"/>
    <w:rsid w:val="00C509CE"/>
    <w:rsid w:val="00C536BC"/>
    <w:rsid w:val="00C548B0"/>
    <w:rsid w:val="00C5577B"/>
    <w:rsid w:val="00C55D2C"/>
    <w:rsid w:val="00C56330"/>
    <w:rsid w:val="00C56A09"/>
    <w:rsid w:val="00C575D3"/>
    <w:rsid w:val="00C579D5"/>
    <w:rsid w:val="00C57DD3"/>
    <w:rsid w:val="00C60ED2"/>
    <w:rsid w:val="00C62419"/>
    <w:rsid w:val="00C62685"/>
    <w:rsid w:val="00C628DD"/>
    <w:rsid w:val="00C62E1C"/>
    <w:rsid w:val="00C62E78"/>
    <w:rsid w:val="00C6374F"/>
    <w:rsid w:val="00C653CA"/>
    <w:rsid w:val="00C65F1F"/>
    <w:rsid w:val="00C66133"/>
    <w:rsid w:val="00C6626E"/>
    <w:rsid w:val="00C6657D"/>
    <w:rsid w:val="00C668D8"/>
    <w:rsid w:val="00C66E0E"/>
    <w:rsid w:val="00C67BB7"/>
    <w:rsid w:val="00C67CDF"/>
    <w:rsid w:val="00C71938"/>
    <w:rsid w:val="00C7291C"/>
    <w:rsid w:val="00C729BC"/>
    <w:rsid w:val="00C72B94"/>
    <w:rsid w:val="00C730BD"/>
    <w:rsid w:val="00C7381E"/>
    <w:rsid w:val="00C74741"/>
    <w:rsid w:val="00C747F2"/>
    <w:rsid w:val="00C74D4F"/>
    <w:rsid w:val="00C75BF1"/>
    <w:rsid w:val="00C77C8F"/>
    <w:rsid w:val="00C8061F"/>
    <w:rsid w:val="00C83101"/>
    <w:rsid w:val="00C83946"/>
    <w:rsid w:val="00C843B2"/>
    <w:rsid w:val="00C85F46"/>
    <w:rsid w:val="00C867AF"/>
    <w:rsid w:val="00C87090"/>
    <w:rsid w:val="00C875D7"/>
    <w:rsid w:val="00C87F62"/>
    <w:rsid w:val="00C904D6"/>
    <w:rsid w:val="00C90F02"/>
    <w:rsid w:val="00C90F22"/>
    <w:rsid w:val="00C9151E"/>
    <w:rsid w:val="00C91566"/>
    <w:rsid w:val="00C9161F"/>
    <w:rsid w:val="00C91B83"/>
    <w:rsid w:val="00C91EB1"/>
    <w:rsid w:val="00C92355"/>
    <w:rsid w:val="00C92A96"/>
    <w:rsid w:val="00C9398F"/>
    <w:rsid w:val="00C94550"/>
    <w:rsid w:val="00C94790"/>
    <w:rsid w:val="00C95348"/>
    <w:rsid w:val="00C95406"/>
    <w:rsid w:val="00C955C3"/>
    <w:rsid w:val="00C96285"/>
    <w:rsid w:val="00C96364"/>
    <w:rsid w:val="00C963A4"/>
    <w:rsid w:val="00C96845"/>
    <w:rsid w:val="00C973A4"/>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990"/>
    <w:rsid w:val="00CB4A7B"/>
    <w:rsid w:val="00CB5FC8"/>
    <w:rsid w:val="00CB7172"/>
    <w:rsid w:val="00CB769F"/>
    <w:rsid w:val="00CB7D39"/>
    <w:rsid w:val="00CC11A8"/>
    <w:rsid w:val="00CC1B30"/>
    <w:rsid w:val="00CC3CED"/>
    <w:rsid w:val="00CC6313"/>
    <w:rsid w:val="00CC6A33"/>
    <w:rsid w:val="00CC6FC7"/>
    <w:rsid w:val="00CC7F35"/>
    <w:rsid w:val="00CD01EA"/>
    <w:rsid w:val="00CD08B2"/>
    <w:rsid w:val="00CD0D74"/>
    <w:rsid w:val="00CD1101"/>
    <w:rsid w:val="00CD11BC"/>
    <w:rsid w:val="00CD1214"/>
    <w:rsid w:val="00CD1230"/>
    <w:rsid w:val="00CD1A15"/>
    <w:rsid w:val="00CD1D33"/>
    <w:rsid w:val="00CD24E5"/>
    <w:rsid w:val="00CD2690"/>
    <w:rsid w:val="00CD3423"/>
    <w:rsid w:val="00CD34D2"/>
    <w:rsid w:val="00CD3686"/>
    <w:rsid w:val="00CD3798"/>
    <w:rsid w:val="00CD3A75"/>
    <w:rsid w:val="00CD446D"/>
    <w:rsid w:val="00CD4986"/>
    <w:rsid w:val="00CD4F25"/>
    <w:rsid w:val="00CD4FF3"/>
    <w:rsid w:val="00CD63B2"/>
    <w:rsid w:val="00CD654E"/>
    <w:rsid w:val="00CD65DB"/>
    <w:rsid w:val="00CD68AE"/>
    <w:rsid w:val="00CD71AC"/>
    <w:rsid w:val="00CD7954"/>
    <w:rsid w:val="00CE0608"/>
    <w:rsid w:val="00CE0684"/>
    <w:rsid w:val="00CE0867"/>
    <w:rsid w:val="00CE0B9B"/>
    <w:rsid w:val="00CE11FA"/>
    <w:rsid w:val="00CE159B"/>
    <w:rsid w:val="00CE2416"/>
    <w:rsid w:val="00CE336B"/>
    <w:rsid w:val="00CE373D"/>
    <w:rsid w:val="00CE4137"/>
    <w:rsid w:val="00CE519B"/>
    <w:rsid w:val="00CE5E97"/>
    <w:rsid w:val="00CE76F3"/>
    <w:rsid w:val="00CE7808"/>
    <w:rsid w:val="00CF007C"/>
    <w:rsid w:val="00CF0792"/>
    <w:rsid w:val="00CF1420"/>
    <w:rsid w:val="00CF2A22"/>
    <w:rsid w:val="00CF2A28"/>
    <w:rsid w:val="00CF32A5"/>
    <w:rsid w:val="00CF4BD0"/>
    <w:rsid w:val="00CF5CFF"/>
    <w:rsid w:val="00CF6783"/>
    <w:rsid w:val="00CF6EA3"/>
    <w:rsid w:val="00CF731A"/>
    <w:rsid w:val="00CF73D8"/>
    <w:rsid w:val="00CF770F"/>
    <w:rsid w:val="00CF7D06"/>
    <w:rsid w:val="00D00F16"/>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13BE"/>
    <w:rsid w:val="00D12C0B"/>
    <w:rsid w:val="00D12CF3"/>
    <w:rsid w:val="00D12ED4"/>
    <w:rsid w:val="00D13A00"/>
    <w:rsid w:val="00D159C5"/>
    <w:rsid w:val="00D1626D"/>
    <w:rsid w:val="00D164C0"/>
    <w:rsid w:val="00D176F8"/>
    <w:rsid w:val="00D17A37"/>
    <w:rsid w:val="00D210F4"/>
    <w:rsid w:val="00D21680"/>
    <w:rsid w:val="00D21F93"/>
    <w:rsid w:val="00D22E3A"/>
    <w:rsid w:val="00D236AC"/>
    <w:rsid w:val="00D23CEC"/>
    <w:rsid w:val="00D23D61"/>
    <w:rsid w:val="00D23DAD"/>
    <w:rsid w:val="00D24DA2"/>
    <w:rsid w:val="00D25340"/>
    <w:rsid w:val="00D26305"/>
    <w:rsid w:val="00D26F67"/>
    <w:rsid w:val="00D27666"/>
    <w:rsid w:val="00D27D0F"/>
    <w:rsid w:val="00D302CA"/>
    <w:rsid w:val="00D309F3"/>
    <w:rsid w:val="00D32564"/>
    <w:rsid w:val="00D32658"/>
    <w:rsid w:val="00D33F7E"/>
    <w:rsid w:val="00D3424F"/>
    <w:rsid w:val="00D342B7"/>
    <w:rsid w:val="00D346C1"/>
    <w:rsid w:val="00D34EC5"/>
    <w:rsid w:val="00D35449"/>
    <w:rsid w:val="00D3595A"/>
    <w:rsid w:val="00D35EF9"/>
    <w:rsid w:val="00D361AF"/>
    <w:rsid w:val="00D373F8"/>
    <w:rsid w:val="00D377E2"/>
    <w:rsid w:val="00D37983"/>
    <w:rsid w:val="00D40269"/>
    <w:rsid w:val="00D40AA6"/>
    <w:rsid w:val="00D41726"/>
    <w:rsid w:val="00D4182D"/>
    <w:rsid w:val="00D42770"/>
    <w:rsid w:val="00D42F19"/>
    <w:rsid w:val="00D43414"/>
    <w:rsid w:val="00D43783"/>
    <w:rsid w:val="00D44371"/>
    <w:rsid w:val="00D468AF"/>
    <w:rsid w:val="00D46A57"/>
    <w:rsid w:val="00D47924"/>
    <w:rsid w:val="00D47931"/>
    <w:rsid w:val="00D47B06"/>
    <w:rsid w:val="00D5041F"/>
    <w:rsid w:val="00D51A94"/>
    <w:rsid w:val="00D51B2C"/>
    <w:rsid w:val="00D51B99"/>
    <w:rsid w:val="00D52772"/>
    <w:rsid w:val="00D53815"/>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33C9"/>
    <w:rsid w:val="00D63481"/>
    <w:rsid w:val="00D63869"/>
    <w:rsid w:val="00D63C37"/>
    <w:rsid w:val="00D64442"/>
    <w:rsid w:val="00D646F9"/>
    <w:rsid w:val="00D64BA7"/>
    <w:rsid w:val="00D6538B"/>
    <w:rsid w:val="00D656E6"/>
    <w:rsid w:val="00D6574E"/>
    <w:rsid w:val="00D6694D"/>
    <w:rsid w:val="00D66F23"/>
    <w:rsid w:val="00D67428"/>
    <w:rsid w:val="00D678F2"/>
    <w:rsid w:val="00D70847"/>
    <w:rsid w:val="00D70F86"/>
    <w:rsid w:val="00D72507"/>
    <w:rsid w:val="00D72F17"/>
    <w:rsid w:val="00D731B2"/>
    <w:rsid w:val="00D7324C"/>
    <w:rsid w:val="00D73C42"/>
    <w:rsid w:val="00D7463D"/>
    <w:rsid w:val="00D753C3"/>
    <w:rsid w:val="00D75754"/>
    <w:rsid w:val="00D757D5"/>
    <w:rsid w:val="00D75CF0"/>
    <w:rsid w:val="00D76D0B"/>
    <w:rsid w:val="00D77B9C"/>
    <w:rsid w:val="00D77F9D"/>
    <w:rsid w:val="00D80AE6"/>
    <w:rsid w:val="00D80E3E"/>
    <w:rsid w:val="00D81BFD"/>
    <w:rsid w:val="00D81CA6"/>
    <w:rsid w:val="00D822F4"/>
    <w:rsid w:val="00D82A76"/>
    <w:rsid w:val="00D82A8F"/>
    <w:rsid w:val="00D82CBC"/>
    <w:rsid w:val="00D82DC4"/>
    <w:rsid w:val="00D82EB9"/>
    <w:rsid w:val="00D8322F"/>
    <w:rsid w:val="00D84027"/>
    <w:rsid w:val="00D84806"/>
    <w:rsid w:val="00D84A47"/>
    <w:rsid w:val="00D85486"/>
    <w:rsid w:val="00D859D9"/>
    <w:rsid w:val="00D8611D"/>
    <w:rsid w:val="00D865D1"/>
    <w:rsid w:val="00D86B56"/>
    <w:rsid w:val="00D872F5"/>
    <w:rsid w:val="00D9011D"/>
    <w:rsid w:val="00D907F4"/>
    <w:rsid w:val="00D91D94"/>
    <w:rsid w:val="00D91F98"/>
    <w:rsid w:val="00D91FB5"/>
    <w:rsid w:val="00D927DE"/>
    <w:rsid w:val="00D92D1C"/>
    <w:rsid w:val="00D9433C"/>
    <w:rsid w:val="00D9445A"/>
    <w:rsid w:val="00D95180"/>
    <w:rsid w:val="00D951FC"/>
    <w:rsid w:val="00D95DAB"/>
    <w:rsid w:val="00D9689E"/>
    <w:rsid w:val="00D97406"/>
    <w:rsid w:val="00D97AE5"/>
    <w:rsid w:val="00D97BE3"/>
    <w:rsid w:val="00DA0A39"/>
    <w:rsid w:val="00DA0B07"/>
    <w:rsid w:val="00DA1AA3"/>
    <w:rsid w:val="00DA1DF8"/>
    <w:rsid w:val="00DA2EAD"/>
    <w:rsid w:val="00DA3059"/>
    <w:rsid w:val="00DA3A9A"/>
    <w:rsid w:val="00DA3AB4"/>
    <w:rsid w:val="00DA3E75"/>
    <w:rsid w:val="00DA419E"/>
    <w:rsid w:val="00DA45EE"/>
    <w:rsid w:val="00DA4691"/>
    <w:rsid w:val="00DA4D0B"/>
    <w:rsid w:val="00DA4F31"/>
    <w:rsid w:val="00DA6599"/>
    <w:rsid w:val="00DA71D9"/>
    <w:rsid w:val="00DA7227"/>
    <w:rsid w:val="00DA7518"/>
    <w:rsid w:val="00DA7D5B"/>
    <w:rsid w:val="00DB0099"/>
    <w:rsid w:val="00DB06D4"/>
    <w:rsid w:val="00DB180E"/>
    <w:rsid w:val="00DB1C05"/>
    <w:rsid w:val="00DB1EC6"/>
    <w:rsid w:val="00DB2555"/>
    <w:rsid w:val="00DB335A"/>
    <w:rsid w:val="00DB34B7"/>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13CE"/>
    <w:rsid w:val="00DC18FC"/>
    <w:rsid w:val="00DC2362"/>
    <w:rsid w:val="00DC268B"/>
    <w:rsid w:val="00DC3012"/>
    <w:rsid w:val="00DC3165"/>
    <w:rsid w:val="00DC3405"/>
    <w:rsid w:val="00DC381B"/>
    <w:rsid w:val="00DC3EC4"/>
    <w:rsid w:val="00DC43E9"/>
    <w:rsid w:val="00DC47D5"/>
    <w:rsid w:val="00DC4A2A"/>
    <w:rsid w:val="00DC51B5"/>
    <w:rsid w:val="00DC65F3"/>
    <w:rsid w:val="00DC6C78"/>
    <w:rsid w:val="00DC7275"/>
    <w:rsid w:val="00DD0A4E"/>
    <w:rsid w:val="00DD0CB6"/>
    <w:rsid w:val="00DD1C32"/>
    <w:rsid w:val="00DD22AC"/>
    <w:rsid w:val="00DD239D"/>
    <w:rsid w:val="00DD273E"/>
    <w:rsid w:val="00DD2C38"/>
    <w:rsid w:val="00DD46FF"/>
    <w:rsid w:val="00DD4DCF"/>
    <w:rsid w:val="00DD4E76"/>
    <w:rsid w:val="00DD5974"/>
    <w:rsid w:val="00DD5F73"/>
    <w:rsid w:val="00DD66E5"/>
    <w:rsid w:val="00DD72F4"/>
    <w:rsid w:val="00DD7733"/>
    <w:rsid w:val="00DE047D"/>
    <w:rsid w:val="00DE071A"/>
    <w:rsid w:val="00DE13F3"/>
    <w:rsid w:val="00DE1498"/>
    <w:rsid w:val="00DE17B6"/>
    <w:rsid w:val="00DE1B10"/>
    <w:rsid w:val="00DE1DCE"/>
    <w:rsid w:val="00DE26A6"/>
    <w:rsid w:val="00DE3058"/>
    <w:rsid w:val="00DE3925"/>
    <w:rsid w:val="00DE3E24"/>
    <w:rsid w:val="00DE475A"/>
    <w:rsid w:val="00DE486A"/>
    <w:rsid w:val="00DE4EEC"/>
    <w:rsid w:val="00DE5327"/>
    <w:rsid w:val="00DE58F7"/>
    <w:rsid w:val="00DE6EBD"/>
    <w:rsid w:val="00DE6EE4"/>
    <w:rsid w:val="00DE75A0"/>
    <w:rsid w:val="00DE7E59"/>
    <w:rsid w:val="00DF00AD"/>
    <w:rsid w:val="00DF0206"/>
    <w:rsid w:val="00DF046E"/>
    <w:rsid w:val="00DF0AF1"/>
    <w:rsid w:val="00DF18C0"/>
    <w:rsid w:val="00DF25F8"/>
    <w:rsid w:val="00DF2CE0"/>
    <w:rsid w:val="00DF3310"/>
    <w:rsid w:val="00DF44FE"/>
    <w:rsid w:val="00DF47EE"/>
    <w:rsid w:val="00DF4985"/>
    <w:rsid w:val="00DF4BF2"/>
    <w:rsid w:val="00DF50C2"/>
    <w:rsid w:val="00DF57E9"/>
    <w:rsid w:val="00DF593B"/>
    <w:rsid w:val="00DF5B02"/>
    <w:rsid w:val="00DF6373"/>
    <w:rsid w:val="00DF706B"/>
    <w:rsid w:val="00DF73F1"/>
    <w:rsid w:val="00DF75B5"/>
    <w:rsid w:val="00DF7E68"/>
    <w:rsid w:val="00E004BA"/>
    <w:rsid w:val="00E0163D"/>
    <w:rsid w:val="00E01B41"/>
    <w:rsid w:val="00E025A6"/>
    <w:rsid w:val="00E03325"/>
    <w:rsid w:val="00E034F4"/>
    <w:rsid w:val="00E03589"/>
    <w:rsid w:val="00E03C40"/>
    <w:rsid w:val="00E03CA1"/>
    <w:rsid w:val="00E043C3"/>
    <w:rsid w:val="00E0469F"/>
    <w:rsid w:val="00E04904"/>
    <w:rsid w:val="00E052A6"/>
    <w:rsid w:val="00E05F06"/>
    <w:rsid w:val="00E05F8A"/>
    <w:rsid w:val="00E06D52"/>
    <w:rsid w:val="00E07613"/>
    <w:rsid w:val="00E07679"/>
    <w:rsid w:val="00E10005"/>
    <w:rsid w:val="00E103D6"/>
    <w:rsid w:val="00E10867"/>
    <w:rsid w:val="00E10A47"/>
    <w:rsid w:val="00E10E3A"/>
    <w:rsid w:val="00E1138D"/>
    <w:rsid w:val="00E1277F"/>
    <w:rsid w:val="00E12E90"/>
    <w:rsid w:val="00E12EC9"/>
    <w:rsid w:val="00E12FAE"/>
    <w:rsid w:val="00E132AB"/>
    <w:rsid w:val="00E13D97"/>
    <w:rsid w:val="00E14BEC"/>
    <w:rsid w:val="00E16153"/>
    <w:rsid w:val="00E1716F"/>
    <w:rsid w:val="00E20234"/>
    <w:rsid w:val="00E202EF"/>
    <w:rsid w:val="00E207EC"/>
    <w:rsid w:val="00E20D1A"/>
    <w:rsid w:val="00E216ED"/>
    <w:rsid w:val="00E21C97"/>
    <w:rsid w:val="00E22DB1"/>
    <w:rsid w:val="00E2413F"/>
    <w:rsid w:val="00E2462F"/>
    <w:rsid w:val="00E24DC7"/>
    <w:rsid w:val="00E25847"/>
    <w:rsid w:val="00E2588C"/>
    <w:rsid w:val="00E25E2A"/>
    <w:rsid w:val="00E260BE"/>
    <w:rsid w:val="00E26747"/>
    <w:rsid w:val="00E26E1A"/>
    <w:rsid w:val="00E26E8E"/>
    <w:rsid w:val="00E2736B"/>
    <w:rsid w:val="00E278D6"/>
    <w:rsid w:val="00E27970"/>
    <w:rsid w:val="00E27AF3"/>
    <w:rsid w:val="00E27B23"/>
    <w:rsid w:val="00E309BA"/>
    <w:rsid w:val="00E30D88"/>
    <w:rsid w:val="00E30F12"/>
    <w:rsid w:val="00E312D8"/>
    <w:rsid w:val="00E320CA"/>
    <w:rsid w:val="00E320D1"/>
    <w:rsid w:val="00E325AB"/>
    <w:rsid w:val="00E326A4"/>
    <w:rsid w:val="00E3331A"/>
    <w:rsid w:val="00E3358E"/>
    <w:rsid w:val="00E33A8B"/>
    <w:rsid w:val="00E3447B"/>
    <w:rsid w:val="00E3456C"/>
    <w:rsid w:val="00E34E92"/>
    <w:rsid w:val="00E350C6"/>
    <w:rsid w:val="00E3533B"/>
    <w:rsid w:val="00E3553C"/>
    <w:rsid w:val="00E3556F"/>
    <w:rsid w:val="00E35F5A"/>
    <w:rsid w:val="00E3633B"/>
    <w:rsid w:val="00E363EB"/>
    <w:rsid w:val="00E36590"/>
    <w:rsid w:val="00E36C51"/>
    <w:rsid w:val="00E36EB5"/>
    <w:rsid w:val="00E37E7D"/>
    <w:rsid w:val="00E40732"/>
    <w:rsid w:val="00E4224F"/>
    <w:rsid w:val="00E42350"/>
    <w:rsid w:val="00E43024"/>
    <w:rsid w:val="00E431F5"/>
    <w:rsid w:val="00E443AE"/>
    <w:rsid w:val="00E45166"/>
    <w:rsid w:val="00E46565"/>
    <w:rsid w:val="00E46F73"/>
    <w:rsid w:val="00E50124"/>
    <w:rsid w:val="00E502A0"/>
    <w:rsid w:val="00E50937"/>
    <w:rsid w:val="00E50CCE"/>
    <w:rsid w:val="00E514EB"/>
    <w:rsid w:val="00E51F36"/>
    <w:rsid w:val="00E5209A"/>
    <w:rsid w:val="00E5238A"/>
    <w:rsid w:val="00E53134"/>
    <w:rsid w:val="00E53CD1"/>
    <w:rsid w:val="00E54537"/>
    <w:rsid w:val="00E55112"/>
    <w:rsid w:val="00E55127"/>
    <w:rsid w:val="00E55663"/>
    <w:rsid w:val="00E556E2"/>
    <w:rsid w:val="00E579E1"/>
    <w:rsid w:val="00E57AC1"/>
    <w:rsid w:val="00E60BCE"/>
    <w:rsid w:val="00E60CE0"/>
    <w:rsid w:val="00E61FDD"/>
    <w:rsid w:val="00E621CD"/>
    <w:rsid w:val="00E6358E"/>
    <w:rsid w:val="00E63794"/>
    <w:rsid w:val="00E63B7D"/>
    <w:rsid w:val="00E64E15"/>
    <w:rsid w:val="00E65379"/>
    <w:rsid w:val="00E65D32"/>
    <w:rsid w:val="00E66D7D"/>
    <w:rsid w:val="00E67B65"/>
    <w:rsid w:val="00E701D7"/>
    <w:rsid w:val="00E70B8D"/>
    <w:rsid w:val="00E71470"/>
    <w:rsid w:val="00E720B4"/>
    <w:rsid w:val="00E72D23"/>
    <w:rsid w:val="00E75706"/>
    <w:rsid w:val="00E768B0"/>
    <w:rsid w:val="00E76B9A"/>
    <w:rsid w:val="00E76EF0"/>
    <w:rsid w:val="00E770CF"/>
    <w:rsid w:val="00E8000A"/>
    <w:rsid w:val="00E809E9"/>
    <w:rsid w:val="00E8109B"/>
    <w:rsid w:val="00E82712"/>
    <w:rsid w:val="00E830AB"/>
    <w:rsid w:val="00E8363A"/>
    <w:rsid w:val="00E8389E"/>
    <w:rsid w:val="00E84A02"/>
    <w:rsid w:val="00E84BC7"/>
    <w:rsid w:val="00E85582"/>
    <w:rsid w:val="00E858DB"/>
    <w:rsid w:val="00E86260"/>
    <w:rsid w:val="00E86BAE"/>
    <w:rsid w:val="00E879CC"/>
    <w:rsid w:val="00E9128A"/>
    <w:rsid w:val="00E918D2"/>
    <w:rsid w:val="00E92444"/>
    <w:rsid w:val="00E93F9F"/>
    <w:rsid w:val="00E957B1"/>
    <w:rsid w:val="00E95C41"/>
    <w:rsid w:val="00E966D8"/>
    <w:rsid w:val="00E96E96"/>
    <w:rsid w:val="00E970B6"/>
    <w:rsid w:val="00E9786E"/>
    <w:rsid w:val="00E97BAC"/>
    <w:rsid w:val="00EA0819"/>
    <w:rsid w:val="00EA0838"/>
    <w:rsid w:val="00EA1592"/>
    <w:rsid w:val="00EA1756"/>
    <w:rsid w:val="00EA18E8"/>
    <w:rsid w:val="00EA1A4D"/>
    <w:rsid w:val="00EA21AE"/>
    <w:rsid w:val="00EA23A9"/>
    <w:rsid w:val="00EA274C"/>
    <w:rsid w:val="00EA2AC9"/>
    <w:rsid w:val="00EA2B22"/>
    <w:rsid w:val="00EA3228"/>
    <w:rsid w:val="00EA3381"/>
    <w:rsid w:val="00EA38D4"/>
    <w:rsid w:val="00EA51D8"/>
    <w:rsid w:val="00EA6293"/>
    <w:rsid w:val="00EA6377"/>
    <w:rsid w:val="00EA780F"/>
    <w:rsid w:val="00EB094B"/>
    <w:rsid w:val="00EB13AB"/>
    <w:rsid w:val="00EB18C0"/>
    <w:rsid w:val="00EB29E6"/>
    <w:rsid w:val="00EB2DFC"/>
    <w:rsid w:val="00EB3D94"/>
    <w:rsid w:val="00EB4448"/>
    <w:rsid w:val="00EB4832"/>
    <w:rsid w:val="00EB579A"/>
    <w:rsid w:val="00EB5DDF"/>
    <w:rsid w:val="00EB6305"/>
    <w:rsid w:val="00EB6A33"/>
    <w:rsid w:val="00EB6D3F"/>
    <w:rsid w:val="00EB70F1"/>
    <w:rsid w:val="00EB77DB"/>
    <w:rsid w:val="00EB79B2"/>
    <w:rsid w:val="00EC06E1"/>
    <w:rsid w:val="00EC2CEC"/>
    <w:rsid w:val="00EC331F"/>
    <w:rsid w:val="00EC3368"/>
    <w:rsid w:val="00EC4831"/>
    <w:rsid w:val="00EC4F61"/>
    <w:rsid w:val="00EC5568"/>
    <w:rsid w:val="00EC6E84"/>
    <w:rsid w:val="00EC6F10"/>
    <w:rsid w:val="00EC6FEE"/>
    <w:rsid w:val="00EC7311"/>
    <w:rsid w:val="00ED13C8"/>
    <w:rsid w:val="00ED284A"/>
    <w:rsid w:val="00ED2BAF"/>
    <w:rsid w:val="00ED360B"/>
    <w:rsid w:val="00ED362C"/>
    <w:rsid w:val="00ED3C5F"/>
    <w:rsid w:val="00ED4982"/>
    <w:rsid w:val="00ED4C08"/>
    <w:rsid w:val="00ED5FCA"/>
    <w:rsid w:val="00ED60CF"/>
    <w:rsid w:val="00ED757B"/>
    <w:rsid w:val="00ED7E81"/>
    <w:rsid w:val="00EE0A78"/>
    <w:rsid w:val="00EE1061"/>
    <w:rsid w:val="00EE1B06"/>
    <w:rsid w:val="00EE29FA"/>
    <w:rsid w:val="00EE2B14"/>
    <w:rsid w:val="00EE4456"/>
    <w:rsid w:val="00EE48E6"/>
    <w:rsid w:val="00EE60E0"/>
    <w:rsid w:val="00EE67F5"/>
    <w:rsid w:val="00EE684D"/>
    <w:rsid w:val="00EE6DE2"/>
    <w:rsid w:val="00EE7CEC"/>
    <w:rsid w:val="00EF0AC1"/>
    <w:rsid w:val="00EF0F79"/>
    <w:rsid w:val="00EF1009"/>
    <w:rsid w:val="00EF17EC"/>
    <w:rsid w:val="00EF18C7"/>
    <w:rsid w:val="00EF191B"/>
    <w:rsid w:val="00EF25E5"/>
    <w:rsid w:val="00EF274C"/>
    <w:rsid w:val="00EF28F9"/>
    <w:rsid w:val="00EF2FB8"/>
    <w:rsid w:val="00EF3352"/>
    <w:rsid w:val="00EF3C2F"/>
    <w:rsid w:val="00EF4348"/>
    <w:rsid w:val="00EF4B91"/>
    <w:rsid w:val="00EF5E2C"/>
    <w:rsid w:val="00EF60A3"/>
    <w:rsid w:val="00EF651B"/>
    <w:rsid w:val="00EF6AAD"/>
    <w:rsid w:val="00EF7EDE"/>
    <w:rsid w:val="00F006A8"/>
    <w:rsid w:val="00F00A5E"/>
    <w:rsid w:val="00F00D71"/>
    <w:rsid w:val="00F01CD2"/>
    <w:rsid w:val="00F02C03"/>
    <w:rsid w:val="00F03875"/>
    <w:rsid w:val="00F03C5C"/>
    <w:rsid w:val="00F04094"/>
    <w:rsid w:val="00F04872"/>
    <w:rsid w:val="00F04C94"/>
    <w:rsid w:val="00F04F3F"/>
    <w:rsid w:val="00F0523F"/>
    <w:rsid w:val="00F054B9"/>
    <w:rsid w:val="00F05C88"/>
    <w:rsid w:val="00F06742"/>
    <w:rsid w:val="00F1050B"/>
    <w:rsid w:val="00F10D67"/>
    <w:rsid w:val="00F11188"/>
    <w:rsid w:val="00F11519"/>
    <w:rsid w:val="00F11C43"/>
    <w:rsid w:val="00F11E7F"/>
    <w:rsid w:val="00F12253"/>
    <w:rsid w:val="00F129DD"/>
    <w:rsid w:val="00F1327D"/>
    <w:rsid w:val="00F14010"/>
    <w:rsid w:val="00F1526A"/>
    <w:rsid w:val="00F1551F"/>
    <w:rsid w:val="00F16AF8"/>
    <w:rsid w:val="00F16C7E"/>
    <w:rsid w:val="00F16CE6"/>
    <w:rsid w:val="00F174F5"/>
    <w:rsid w:val="00F1776C"/>
    <w:rsid w:val="00F17BBC"/>
    <w:rsid w:val="00F17C28"/>
    <w:rsid w:val="00F206AA"/>
    <w:rsid w:val="00F20A1E"/>
    <w:rsid w:val="00F21951"/>
    <w:rsid w:val="00F23407"/>
    <w:rsid w:val="00F23652"/>
    <w:rsid w:val="00F237A2"/>
    <w:rsid w:val="00F24372"/>
    <w:rsid w:val="00F24620"/>
    <w:rsid w:val="00F25615"/>
    <w:rsid w:val="00F25B93"/>
    <w:rsid w:val="00F26A4F"/>
    <w:rsid w:val="00F305E8"/>
    <w:rsid w:val="00F3201A"/>
    <w:rsid w:val="00F325BF"/>
    <w:rsid w:val="00F32D04"/>
    <w:rsid w:val="00F33203"/>
    <w:rsid w:val="00F3378D"/>
    <w:rsid w:val="00F33A68"/>
    <w:rsid w:val="00F33B32"/>
    <w:rsid w:val="00F3432A"/>
    <w:rsid w:val="00F3515E"/>
    <w:rsid w:val="00F35441"/>
    <w:rsid w:val="00F35B4A"/>
    <w:rsid w:val="00F3689C"/>
    <w:rsid w:val="00F36B2D"/>
    <w:rsid w:val="00F36BE3"/>
    <w:rsid w:val="00F36C0E"/>
    <w:rsid w:val="00F37336"/>
    <w:rsid w:val="00F37ED8"/>
    <w:rsid w:val="00F4030F"/>
    <w:rsid w:val="00F40F3D"/>
    <w:rsid w:val="00F41296"/>
    <w:rsid w:val="00F41546"/>
    <w:rsid w:val="00F41C81"/>
    <w:rsid w:val="00F41D9F"/>
    <w:rsid w:val="00F41DF6"/>
    <w:rsid w:val="00F42696"/>
    <w:rsid w:val="00F4302C"/>
    <w:rsid w:val="00F43256"/>
    <w:rsid w:val="00F43C55"/>
    <w:rsid w:val="00F441BE"/>
    <w:rsid w:val="00F44254"/>
    <w:rsid w:val="00F44259"/>
    <w:rsid w:val="00F44557"/>
    <w:rsid w:val="00F448BF"/>
    <w:rsid w:val="00F449AE"/>
    <w:rsid w:val="00F449F5"/>
    <w:rsid w:val="00F44B2F"/>
    <w:rsid w:val="00F44FFD"/>
    <w:rsid w:val="00F45995"/>
    <w:rsid w:val="00F45CE5"/>
    <w:rsid w:val="00F47F75"/>
    <w:rsid w:val="00F50CEF"/>
    <w:rsid w:val="00F50E18"/>
    <w:rsid w:val="00F50FF8"/>
    <w:rsid w:val="00F51AFD"/>
    <w:rsid w:val="00F52597"/>
    <w:rsid w:val="00F53A54"/>
    <w:rsid w:val="00F547BA"/>
    <w:rsid w:val="00F56705"/>
    <w:rsid w:val="00F56DD9"/>
    <w:rsid w:val="00F574A7"/>
    <w:rsid w:val="00F578F2"/>
    <w:rsid w:val="00F57CA7"/>
    <w:rsid w:val="00F57D45"/>
    <w:rsid w:val="00F605A8"/>
    <w:rsid w:val="00F61DB8"/>
    <w:rsid w:val="00F61EAC"/>
    <w:rsid w:val="00F61F2C"/>
    <w:rsid w:val="00F621B3"/>
    <w:rsid w:val="00F62AA7"/>
    <w:rsid w:val="00F639FD"/>
    <w:rsid w:val="00F63C8C"/>
    <w:rsid w:val="00F63D83"/>
    <w:rsid w:val="00F641A6"/>
    <w:rsid w:val="00F645D4"/>
    <w:rsid w:val="00F65075"/>
    <w:rsid w:val="00F67445"/>
    <w:rsid w:val="00F67716"/>
    <w:rsid w:val="00F677F0"/>
    <w:rsid w:val="00F7015F"/>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1F0C"/>
    <w:rsid w:val="00F826C0"/>
    <w:rsid w:val="00F831C3"/>
    <w:rsid w:val="00F8351A"/>
    <w:rsid w:val="00F83B61"/>
    <w:rsid w:val="00F84C7C"/>
    <w:rsid w:val="00F856A8"/>
    <w:rsid w:val="00F85946"/>
    <w:rsid w:val="00F860E5"/>
    <w:rsid w:val="00F8631A"/>
    <w:rsid w:val="00F866EF"/>
    <w:rsid w:val="00F8737C"/>
    <w:rsid w:val="00F87569"/>
    <w:rsid w:val="00F903E5"/>
    <w:rsid w:val="00F9058D"/>
    <w:rsid w:val="00F9117F"/>
    <w:rsid w:val="00F915A1"/>
    <w:rsid w:val="00F91BE6"/>
    <w:rsid w:val="00F91D6D"/>
    <w:rsid w:val="00F920B3"/>
    <w:rsid w:val="00F93920"/>
    <w:rsid w:val="00F93CAB"/>
    <w:rsid w:val="00F952D5"/>
    <w:rsid w:val="00F953D1"/>
    <w:rsid w:val="00F95AC5"/>
    <w:rsid w:val="00F9625F"/>
    <w:rsid w:val="00F970B6"/>
    <w:rsid w:val="00F9785E"/>
    <w:rsid w:val="00FA0CC1"/>
    <w:rsid w:val="00FA1FFE"/>
    <w:rsid w:val="00FA2767"/>
    <w:rsid w:val="00FA2DBA"/>
    <w:rsid w:val="00FA4473"/>
    <w:rsid w:val="00FA4F2F"/>
    <w:rsid w:val="00FA5589"/>
    <w:rsid w:val="00FA60D7"/>
    <w:rsid w:val="00FA75E9"/>
    <w:rsid w:val="00FB09F7"/>
    <w:rsid w:val="00FB10ED"/>
    <w:rsid w:val="00FB132A"/>
    <w:rsid w:val="00FB182B"/>
    <w:rsid w:val="00FB2A1E"/>
    <w:rsid w:val="00FB2C64"/>
    <w:rsid w:val="00FB3972"/>
    <w:rsid w:val="00FB4015"/>
    <w:rsid w:val="00FB4A26"/>
    <w:rsid w:val="00FB54DC"/>
    <w:rsid w:val="00FB5978"/>
    <w:rsid w:val="00FB6C9C"/>
    <w:rsid w:val="00FB6E35"/>
    <w:rsid w:val="00FB6F78"/>
    <w:rsid w:val="00FB7749"/>
    <w:rsid w:val="00FC049D"/>
    <w:rsid w:val="00FC105D"/>
    <w:rsid w:val="00FC1902"/>
    <w:rsid w:val="00FC2315"/>
    <w:rsid w:val="00FC2D4C"/>
    <w:rsid w:val="00FC3D63"/>
    <w:rsid w:val="00FC4167"/>
    <w:rsid w:val="00FC482A"/>
    <w:rsid w:val="00FC5418"/>
    <w:rsid w:val="00FC5A17"/>
    <w:rsid w:val="00FC60B9"/>
    <w:rsid w:val="00FC6BDD"/>
    <w:rsid w:val="00FC7CB6"/>
    <w:rsid w:val="00FD028A"/>
    <w:rsid w:val="00FD0A8C"/>
    <w:rsid w:val="00FD0C0D"/>
    <w:rsid w:val="00FD0CE0"/>
    <w:rsid w:val="00FD5AF1"/>
    <w:rsid w:val="00FD6653"/>
    <w:rsid w:val="00FD77BB"/>
    <w:rsid w:val="00FD7920"/>
    <w:rsid w:val="00FE0532"/>
    <w:rsid w:val="00FE10D1"/>
    <w:rsid w:val="00FE1210"/>
    <w:rsid w:val="00FE1424"/>
    <w:rsid w:val="00FE1F7C"/>
    <w:rsid w:val="00FE2203"/>
    <w:rsid w:val="00FE245F"/>
    <w:rsid w:val="00FE3099"/>
    <w:rsid w:val="00FE452D"/>
    <w:rsid w:val="00FE5371"/>
    <w:rsid w:val="00FE5583"/>
    <w:rsid w:val="00FE6064"/>
    <w:rsid w:val="00FE60EB"/>
    <w:rsid w:val="00FE6491"/>
    <w:rsid w:val="00FE68EB"/>
    <w:rsid w:val="00FE780C"/>
    <w:rsid w:val="00FE7959"/>
    <w:rsid w:val="00FF0F80"/>
    <w:rsid w:val="00FF13CC"/>
    <w:rsid w:val="00FF2363"/>
    <w:rsid w:val="00FF2CFD"/>
    <w:rsid w:val="00FF2FDD"/>
    <w:rsid w:val="00FF3119"/>
    <w:rsid w:val="00FF31C3"/>
    <w:rsid w:val="00FF341E"/>
    <w:rsid w:val="00FF3886"/>
    <w:rsid w:val="00FF4393"/>
    <w:rsid w:val="00FF4DD4"/>
    <w:rsid w:val="00FF50FF"/>
    <w:rsid w:val="00FF5847"/>
    <w:rsid w:val="00FF6334"/>
    <w:rsid w:val="00FF63FD"/>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36590"/>
    <w:pPr>
      <w:widowControl w:val="0"/>
      <w:jc w:val="both"/>
    </w:pPr>
    <w:rPr>
      <w:szCs w:val="24"/>
    </w:rPr>
  </w:style>
  <w:style w:type="paragraph" w:styleId="1">
    <w:name w:val="heading 1"/>
    <w:basedOn w:val="a1"/>
    <w:next w:val="a2"/>
    <w:link w:val="11"/>
    <w:autoRedefine/>
    <w:uiPriority w:val="9"/>
    <w:qFormat/>
    <w:rsid w:val="0076439F"/>
    <w:pPr>
      <w:keepNext/>
      <w:numPr>
        <w:numId w:val="28"/>
      </w:numPr>
      <w:outlineLvl w:val="0"/>
    </w:pPr>
    <w:rPr>
      <w:rFonts w:ascii="Times New Roman" w:eastAsiaTheme="minorHAnsi" w:hAnsi="Times New Roman" w:cs="Times New Roman"/>
      <w:b/>
      <w:sz w:val="28"/>
    </w:rPr>
  </w:style>
  <w:style w:type="paragraph" w:styleId="2">
    <w:name w:val="heading 2"/>
    <w:basedOn w:val="a1"/>
    <w:next w:val="a2"/>
    <w:link w:val="21"/>
    <w:uiPriority w:val="9"/>
    <w:unhideWhenUsed/>
    <w:qFormat/>
    <w:rsid w:val="00611473"/>
    <w:pPr>
      <w:keepNext/>
      <w:numPr>
        <w:ilvl w:val="1"/>
        <w:numId w:val="6"/>
      </w:numPr>
      <w:outlineLvl w:val="1"/>
    </w:pPr>
    <w:rPr>
      <w:rFonts w:ascii="Times New Roman" w:hAnsi="Times New Roman" w:cstheme="majorBidi"/>
      <w:b/>
      <w:sz w:val="24"/>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611473"/>
    <w:pPr>
      <w:keepNext/>
      <w:jc w:val="center"/>
      <w:outlineLvl w:val="3"/>
    </w:pPr>
    <w:rPr>
      <w:rFonts w:ascii="Times New Roman" w:hAnsi="Times New Roman"/>
      <w:b/>
      <w:bCs/>
      <w:sz w:val="32"/>
    </w:rPr>
  </w:style>
  <w:style w:type="paragraph" w:styleId="5">
    <w:name w:val="heading 5"/>
    <w:basedOn w:val="a1"/>
    <w:next w:val="a1"/>
    <w:link w:val="50"/>
    <w:uiPriority w:val="9"/>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2">
    <w:name w:val="段落2"/>
    <w:basedOn w:val="a6"/>
    <w:next w:val="a6"/>
    <w:link w:val="23"/>
    <w:autoRedefine/>
    <w:rsid w:val="00350DC9"/>
    <w:rPr>
      <w:sz w:val="24"/>
    </w:rPr>
  </w:style>
  <w:style w:type="character" w:customStyle="1" w:styleId="23">
    <w:name w:val="段落2 (文字)"/>
    <w:basedOn w:val="a7"/>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3"/>
    <w:link w:val="2"/>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6439F"/>
    <w:rPr>
      <w:rFonts w:ascii="Times New Roman" w:eastAsiaTheme="minorHAnsi" w:hAnsi="Times New Roman" w:cs="Times New Roman"/>
      <w:b/>
      <w:sz w:val="28"/>
      <w:szCs w:val="24"/>
    </w:rPr>
  </w:style>
  <w:style w:type="paragraph" w:styleId="a8">
    <w:name w:val="List Paragraph"/>
    <w:basedOn w:val="a1"/>
    <w:uiPriority w:val="1"/>
    <w:qFormat/>
    <w:rsid w:val="0081321E"/>
    <w:pPr>
      <w:ind w:leftChars="400" w:left="840"/>
    </w:pPr>
  </w:style>
  <w:style w:type="character" w:customStyle="1" w:styleId="30">
    <w:name w:val="見出し 3 (文字)"/>
    <w:basedOn w:val="a3"/>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3"/>
    <w:link w:val="4"/>
    <w:uiPriority w:val="9"/>
    <w:rsid w:val="00611473"/>
    <w:rPr>
      <w:rFonts w:ascii="Times New Roman" w:hAnsi="Times New Roman"/>
      <w:b/>
      <w:bCs/>
      <w:sz w:val="32"/>
      <w:szCs w:val="24"/>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szCs w:val="21"/>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qFormat/>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3"/>
    <w:link w:val="5"/>
    <w:uiPriority w:val="9"/>
    <w:rsid w:val="00125EA6"/>
    <w:rPr>
      <w:rFonts w:asciiTheme="majorHAnsi" w:eastAsiaTheme="majorEastAsia" w:hAnsiTheme="majorHAnsi" w:cstheme="majorBidi"/>
      <w:szCs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qFormat/>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paragraph" w:styleId="aff2">
    <w:name w:val="Revision"/>
    <w:hidden/>
    <w:uiPriority w:val="99"/>
    <w:semiHidden/>
    <w:rsid w:val="0024792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11</Pages>
  <Words>1756</Words>
  <Characters>10013</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468</cp:revision>
  <dcterms:created xsi:type="dcterms:W3CDTF">2023-04-06T12:41:00Z</dcterms:created>
  <dcterms:modified xsi:type="dcterms:W3CDTF">2023-04-08T02:57:00Z</dcterms:modified>
</cp:coreProperties>
</file>