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68F7C" w14:textId="16C9E480" w:rsidR="00A6004A" w:rsidRDefault="00A6004A" w:rsidP="0085725C">
      <w:pPr>
        <w:jc w:val="right"/>
      </w:pPr>
      <w:r>
        <w:t>2023/05/01</w:t>
      </w:r>
    </w:p>
    <w:p w14:paraId="367D37F1" w14:textId="3EEC5B47" w:rsidR="0086162D" w:rsidRDefault="00A6004A" w:rsidP="00632ACF">
      <w:pPr>
        <w:pStyle w:val="4"/>
      </w:pPr>
      <w:r>
        <w:rPr>
          <w:rFonts w:hint="eastAsia"/>
        </w:rPr>
        <w:t>市場と経済の</w:t>
      </w:r>
      <w:r w:rsidR="00081635">
        <w:rPr>
          <w:rFonts w:hint="eastAsia"/>
        </w:rPr>
        <w:t>分析</w:t>
      </w:r>
    </w:p>
    <w:p w14:paraId="5C65811B" w14:textId="36F5DEA5" w:rsidR="00081635" w:rsidRDefault="00A6004A" w:rsidP="00632ACF">
      <w:pPr>
        <w:pStyle w:val="1"/>
      </w:pPr>
      <w:r>
        <w:rPr>
          <w:rFonts w:hint="eastAsia"/>
        </w:rPr>
        <w:t>経済成長と</w:t>
      </w:r>
      <w:r w:rsidR="00F561A4">
        <w:rPr>
          <w:rFonts w:hint="eastAsia"/>
        </w:rPr>
        <w:t>金融・財政政策</w:t>
      </w:r>
    </w:p>
    <w:p w14:paraId="4A54A877" w14:textId="12D613DF" w:rsidR="0086556C" w:rsidRDefault="00F561A4" w:rsidP="00632ACF">
      <w:pPr>
        <w:pStyle w:val="20"/>
      </w:pPr>
      <w:r>
        <w:rPr>
          <w:rFonts w:hint="eastAsia"/>
        </w:rPr>
        <w:t>経済成長の理論</w:t>
      </w:r>
    </w:p>
    <w:p w14:paraId="6FE556B8" w14:textId="6162FD02" w:rsidR="000C6A8B" w:rsidRDefault="00DA6407" w:rsidP="00632ACF">
      <w:pPr>
        <w:pStyle w:val="3"/>
      </w:pPr>
      <w:r>
        <w:rPr>
          <w:rFonts w:hint="eastAsia"/>
        </w:rPr>
        <w:t>サマリー</w:t>
      </w:r>
    </w:p>
    <w:tbl>
      <w:tblPr>
        <w:tblStyle w:val="ac"/>
        <w:tblW w:w="0" w:type="auto"/>
        <w:tblLook w:val="04A0" w:firstRow="1" w:lastRow="0" w:firstColumn="1" w:lastColumn="0" w:noHBand="0" w:noVBand="1"/>
      </w:tblPr>
      <w:tblGrid>
        <w:gridCol w:w="625"/>
        <w:gridCol w:w="9841"/>
      </w:tblGrid>
      <w:tr w:rsidR="0041451B" w14:paraId="444BF44E" w14:textId="77777777" w:rsidTr="0012350D">
        <w:tc>
          <w:tcPr>
            <w:tcW w:w="625" w:type="dxa"/>
            <w:tcBorders>
              <w:top w:val="nil"/>
              <w:left w:val="nil"/>
              <w:bottom w:val="nil"/>
              <w:right w:val="nil"/>
            </w:tcBorders>
          </w:tcPr>
          <w:p w14:paraId="0275CD04" w14:textId="77777777" w:rsidR="0041451B" w:rsidRDefault="0041451B" w:rsidP="004A7A3D">
            <w:pPr>
              <w:jc w:val="center"/>
              <w:rPr>
                <w:iCs/>
              </w:rPr>
            </w:pPr>
            <w:r>
              <w:rPr>
                <w:rFonts w:hint="eastAsia"/>
                <w:iCs/>
              </w:rPr>
              <w:t>(</w:t>
            </w:r>
            <w:r>
              <w:rPr>
                <w:iCs/>
              </w:rPr>
              <w:t>1)</w:t>
            </w:r>
          </w:p>
        </w:tc>
        <w:tc>
          <w:tcPr>
            <w:tcW w:w="9841" w:type="dxa"/>
            <w:tcBorders>
              <w:top w:val="nil"/>
              <w:left w:val="nil"/>
              <w:bottom w:val="nil"/>
              <w:right w:val="nil"/>
            </w:tcBorders>
          </w:tcPr>
          <w:p w14:paraId="7C46D450" w14:textId="1BB07499" w:rsidR="0041451B" w:rsidRDefault="009E7578" w:rsidP="00171B45">
            <w:pPr>
              <w:rPr>
                <w:iCs/>
              </w:rPr>
            </w:pPr>
            <w:r>
              <w:rPr>
                <w:rFonts w:hint="eastAsia"/>
                <w:iCs/>
              </w:rPr>
              <w:t>長期均衡総生産は総供給側の条件，つまり生産要素（資本ストック</w:t>
            </w:r>
            <w:r w:rsidR="002F2DE8">
              <w:rPr>
                <w:rFonts w:hint="eastAsia"/>
                <w:iCs/>
              </w:rPr>
              <w:t>，労働</w:t>
            </w:r>
            <w:r>
              <w:rPr>
                <w:rFonts w:hint="eastAsia"/>
                <w:iCs/>
              </w:rPr>
              <w:t>）</w:t>
            </w:r>
            <w:r w:rsidR="002F2DE8">
              <w:rPr>
                <w:rFonts w:hint="eastAsia"/>
                <w:iCs/>
              </w:rPr>
              <w:t>の量と生産性で決まる．</w:t>
            </w:r>
          </w:p>
        </w:tc>
      </w:tr>
      <w:tr w:rsidR="0041451B" w14:paraId="39D7952D" w14:textId="77777777" w:rsidTr="0012350D">
        <w:tc>
          <w:tcPr>
            <w:tcW w:w="625" w:type="dxa"/>
            <w:tcBorders>
              <w:top w:val="nil"/>
              <w:left w:val="nil"/>
              <w:bottom w:val="nil"/>
              <w:right w:val="nil"/>
            </w:tcBorders>
          </w:tcPr>
          <w:p w14:paraId="30E82CD4" w14:textId="77777777" w:rsidR="0041451B" w:rsidRDefault="0041451B" w:rsidP="004A7A3D">
            <w:pPr>
              <w:jc w:val="center"/>
              <w:rPr>
                <w:iCs/>
              </w:rPr>
            </w:pPr>
            <w:r>
              <w:rPr>
                <w:rFonts w:hint="eastAsia"/>
                <w:iCs/>
              </w:rPr>
              <w:t>(</w:t>
            </w:r>
            <w:r>
              <w:rPr>
                <w:iCs/>
              </w:rPr>
              <w:t>2)</w:t>
            </w:r>
          </w:p>
        </w:tc>
        <w:tc>
          <w:tcPr>
            <w:tcW w:w="9841" w:type="dxa"/>
            <w:tcBorders>
              <w:top w:val="nil"/>
              <w:left w:val="nil"/>
              <w:bottom w:val="nil"/>
              <w:right w:val="nil"/>
            </w:tcBorders>
          </w:tcPr>
          <w:p w14:paraId="560C8859" w14:textId="27422ECA" w:rsidR="0041451B" w:rsidRDefault="002F2DE8" w:rsidP="00171B45">
            <w:pPr>
              <w:rPr>
                <w:iCs/>
              </w:rPr>
            </w:pPr>
            <w:r>
              <w:rPr>
                <w:rFonts w:hint="eastAsia"/>
                <w:iCs/>
              </w:rPr>
              <w:t>長期均衡において，生産要素の対価はその限界生産性</w:t>
            </w:r>
            <w:r w:rsidR="00E027B7">
              <w:rPr>
                <w:rFonts w:hint="eastAsia"/>
                <w:iCs/>
              </w:rPr>
              <w:t>と等しくなる．すなわち，</w:t>
            </w:r>
            <w:r w:rsidR="00E027B7" w:rsidRPr="005B4A33">
              <w:rPr>
                <w:rFonts w:hint="eastAsia"/>
                <w:b/>
                <w:bCs/>
                <w:iCs/>
                <w:color w:val="FF0000"/>
              </w:rPr>
              <w:t>資本ストックの実質レンタル料</w:t>
            </w:r>
            <w:r w:rsidR="00E027B7">
              <w:rPr>
                <w:rFonts w:hint="eastAsia"/>
                <w:iCs/>
              </w:rPr>
              <w:t>は</w:t>
            </w:r>
            <w:r w:rsidR="00E027B7" w:rsidRPr="005B4A33">
              <w:rPr>
                <w:rFonts w:hint="eastAsia"/>
                <w:b/>
                <w:bCs/>
                <w:iCs/>
                <w:color w:val="FF0000"/>
              </w:rPr>
              <w:t>資本の限界生産性</w:t>
            </w:r>
            <w:r w:rsidR="00E027B7">
              <w:rPr>
                <w:rFonts w:hint="eastAsia"/>
                <w:iCs/>
              </w:rPr>
              <w:t>（</w:t>
            </w:r>
            <w:r w:rsidR="00DC6450">
              <w:rPr>
                <w:iCs/>
              </w:rPr>
              <w:t>Marginal</w:t>
            </w:r>
            <w:r w:rsidR="008B4776">
              <w:rPr>
                <w:iCs/>
              </w:rPr>
              <w:t xml:space="preserve"> </w:t>
            </w:r>
            <w:proofErr w:type="spellStart"/>
            <w:r w:rsidR="008C7F66">
              <w:rPr>
                <w:rFonts w:hint="eastAsia"/>
                <w:iCs/>
              </w:rPr>
              <w:t>Productof</w:t>
            </w:r>
            <w:proofErr w:type="spellEnd"/>
            <w:r w:rsidR="008B4776">
              <w:rPr>
                <w:iCs/>
              </w:rPr>
              <w:t xml:space="preserve"> </w:t>
            </w:r>
            <w:r w:rsidR="008C7F66">
              <w:rPr>
                <w:rFonts w:hint="eastAsia"/>
                <w:iCs/>
              </w:rPr>
              <w:t>Capital：</w:t>
            </w:r>
            <w:r w:rsidR="00E027B7" w:rsidRPr="005B4A33">
              <w:rPr>
                <w:rFonts w:hint="eastAsia"/>
                <w:b/>
                <w:bCs/>
                <w:iCs/>
                <w:color w:val="FF0000"/>
              </w:rPr>
              <w:t>MPK</w:t>
            </w:r>
            <w:r w:rsidR="00E027B7">
              <w:rPr>
                <w:rFonts w:hint="eastAsia"/>
                <w:iCs/>
              </w:rPr>
              <w:t>）</w:t>
            </w:r>
            <w:r w:rsidR="00DC6450">
              <w:rPr>
                <w:rFonts w:hint="eastAsia"/>
                <w:iCs/>
              </w:rPr>
              <w:t>と，実質賃金は</w:t>
            </w:r>
            <w:r w:rsidR="00DC6450" w:rsidRPr="005B4A33">
              <w:rPr>
                <w:rFonts w:hint="eastAsia"/>
                <w:b/>
                <w:bCs/>
                <w:iCs/>
                <w:color w:val="FF0000"/>
              </w:rPr>
              <w:t>労働の限界生産性</w:t>
            </w:r>
            <w:r w:rsidR="00DC6450">
              <w:rPr>
                <w:rFonts w:hint="eastAsia"/>
                <w:iCs/>
              </w:rPr>
              <w:t>（</w:t>
            </w:r>
            <w:r w:rsidR="00DC6450">
              <w:rPr>
                <w:iCs/>
              </w:rPr>
              <w:t>Marginal</w:t>
            </w:r>
            <w:r w:rsidR="008B4776">
              <w:rPr>
                <w:iCs/>
              </w:rPr>
              <w:t xml:space="preserve"> </w:t>
            </w:r>
            <w:proofErr w:type="spellStart"/>
            <w:r w:rsidR="00DC6450">
              <w:rPr>
                <w:rFonts w:hint="eastAsia"/>
                <w:iCs/>
              </w:rPr>
              <w:t>ProductofLabor</w:t>
            </w:r>
            <w:proofErr w:type="spellEnd"/>
            <w:r w:rsidR="00DC6450">
              <w:rPr>
                <w:rFonts w:hint="eastAsia"/>
                <w:iCs/>
              </w:rPr>
              <w:t>：</w:t>
            </w:r>
            <w:r w:rsidR="00DC6450" w:rsidRPr="005B4A33">
              <w:rPr>
                <w:rFonts w:hint="eastAsia"/>
                <w:b/>
                <w:bCs/>
                <w:iCs/>
                <w:color w:val="FF0000"/>
              </w:rPr>
              <w:t>MPL</w:t>
            </w:r>
            <w:r w:rsidR="00DC6450">
              <w:rPr>
                <w:rFonts w:hint="eastAsia"/>
                <w:iCs/>
              </w:rPr>
              <w:t>）と等しくなる．</w:t>
            </w:r>
          </w:p>
        </w:tc>
      </w:tr>
      <w:tr w:rsidR="0041451B" w14:paraId="5E9D0C59" w14:textId="77777777" w:rsidTr="0012350D">
        <w:tc>
          <w:tcPr>
            <w:tcW w:w="625" w:type="dxa"/>
            <w:tcBorders>
              <w:top w:val="nil"/>
              <w:left w:val="nil"/>
              <w:bottom w:val="nil"/>
              <w:right w:val="nil"/>
            </w:tcBorders>
          </w:tcPr>
          <w:p w14:paraId="1E82A6D5" w14:textId="77777777" w:rsidR="0041451B" w:rsidRDefault="0041451B" w:rsidP="004A7A3D">
            <w:pPr>
              <w:jc w:val="center"/>
              <w:rPr>
                <w:iCs/>
              </w:rPr>
            </w:pPr>
            <w:r>
              <w:rPr>
                <w:rFonts w:hint="eastAsia"/>
                <w:iCs/>
              </w:rPr>
              <w:t>(</w:t>
            </w:r>
            <w:r>
              <w:rPr>
                <w:iCs/>
              </w:rPr>
              <w:t>3)</w:t>
            </w:r>
          </w:p>
        </w:tc>
        <w:tc>
          <w:tcPr>
            <w:tcW w:w="9841" w:type="dxa"/>
            <w:tcBorders>
              <w:top w:val="nil"/>
              <w:left w:val="nil"/>
              <w:bottom w:val="nil"/>
              <w:right w:val="nil"/>
            </w:tcBorders>
          </w:tcPr>
          <w:p w14:paraId="1546F7CC" w14:textId="09AA3139" w:rsidR="0041451B" w:rsidRDefault="00C03879" w:rsidP="00171B45">
            <w:pPr>
              <w:rPr>
                <w:iCs/>
              </w:rPr>
            </w:pPr>
            <w:r w:rsidRPr="005B4A33">
              <w:rPr>
                <w:rFonts w:hint="eastAsia"/>
                <w:b/>
                <w:bCs/>
                <w:iCs/>
                <w:color w:val="FF0000"/>
              </w:rPr>
              <w:t>ソロー＝スワンモデル</w:t>
            </w:r>
            <w:r>
              <w:rPr>
                <w:rFonts w:hint="eastAsia"/>
                <w:iCs/>
              </w:rPr>
              <w:t>（技術進歩がない場合）において，経済はいずれ定常状態に収束する．定常状態において，</w:t>
            </w:r>
            <w:r w:rsidR="009328FC">
              <w:rPr>
                <w:rFonts w:hint="eastAsia"/>
                <w:iCs/>
              </w:rPr>
              <w:t>1人当たりの生産は一定である．</w:t>
            </w:r>
          </w:p>
        </w:tc>
      </w:tr>
      <w:tr w:rsidR="0041451B" w14:paraId="61229E5D" w14:textId="77777777" w:rsidTr="0012350D">
        <w:tc>
          <w:tcPr>
            <w:tcW w:w="625" w:type="dxa"/>
            <w:tcBorders>
              <w:top w:val="nil"/>
              <w:left w:val="nil"/>
              <w:bottom w:val="nil"/>
              <w:right w:val="nil"/>
            </w:tcBorders>
          </w:tcPr>
          <w:p w14:paraId="49EF97DC" w14:textId="77777777" w:rsidR="0041451B" w:rsidRDefault="0041451B" w:rsidP="004A7A3D">
            <w:pPr>
              <w:jc w:val="center"/>
              <w:rPr>
                <w:iCs/>
              </w:rPr>
            </w:pPr>
            <w:r>
              <w:rPr>
                <w:rFonts w:hint="eastAsia"/>
                <w:iCs/>
              </w:rPr>
              <w:t>(</w:t>
            </w:r>
            <w:r>
              <w:rPr>
                <w:iCs/>
              </w:rPr>
              <w:t>4)</w:t>
            </w:r>
          </w:p>
        </w:tc>
        <w:tc>
          <w:tcPr>
            <w:tcW w:w="9841" w:type="dxa"/>
            <w:tcBorders>
              <w:top w:val="nil"/>
              <w:left w:val="nil"/>
              <w:bottom w:val="nil"/>
              <w:right w:val="nil"/>
            </w:tcBorders>
          </w:tcPr>
          <w:p w14:paraId="07A1B17C" w14:textId="414BA93C" w:rsidR="00E20DDF" w:rsidRDefault="009328FC" w:rsidP="00171B45">
            <w:pPr>
              <w:rPr>
                <w:iCs/>
              </w:rPr>
            </w:pPr>
            <w:r>
              <w:rPr>
                <w:rFonts w:hint="eastAsia"/>
                <w:iCs/>
              </w:rPr>
              <w:t>上記のソロー＝スワンモデルにおいて，1人当たりの生産の定常値</w:t>
            </w:r>
            <w:r w:rsidR="00E20DDF">
              <w:rPr>
                <w:rFonts w:hint="eastAsia"/>
                <w:iCs/>
              </w:rPr>
              <w:t>は</w:t>
            </w:r>
            <w:r w:rsidR="00E20DDF" w:rsidRPr="005B4A33">
              <w:rPr>
                <w:rFonts w:hint="eastAsia"/>
                <w:b/>
                <w:bCs/>
                <w:iCs/>
                <w:color w:val="FF0000"/>
              </w:rPr>
              <w:t>貯蓄率</w:t>
            </w:r>
            <w:r w:rsidR="00E20DDF">
              <w:rPr>
                <w:rFonts w:hint="eastAsia"/>
                <w:iCs/>
              </w:rPr>
              <w:t>と</w:t>
            </w:r>
            <w:r w:rsidR="00E20DDF" w:rsidRPr="005B4A33">
              <w:rPr>
                <w:rFonts w:hint="eastAsia"/>
                <w:b/>
                <w:bCs/>
                <w:iCs/>
                <w:color w:val="FF0000"/>
              </w:rPr>
              <w:t>全要素生産性</w:t>
            </w:r>
            <w:r w:rsidR="00E20DDF">
              <w:rPr>
                <w:rFonts w:hint="eastAsia"/>
                <w:iCs/>
              </w:rPr>
              <w:t>の増加関数であり，人口成長率の減少関数である．</w:t>
            </w:r>
          </w:p>
        </w:tc>
      </w:tr>
      <w:tr w:rsidR="00CC045B" w14:paraId="468A9A57" w14:textId="77777777" w:rsidTr="0012350D">
        <w:tc>
          <w:tcPr>
            <w:tcW w:w="625" w:type="dxa"/>
            <w:tcBorders>
              <w:top w:val="nil"/>
              <w:left w:val="nil"/>
              <w:bottom w:val="nil"/>
              <w:right w:val="nil"/>
            </w:tcBorders>
          </w:tcPr>
          <w:p w14:paraId="5127A8CC" w14:textId="694E1D65" w:rsidR="00CC045B" w:rsidRDefault="004A7A3D" w:rsidP="004A7A3D">
            <w:pPr>
              <w:jc w:val="center"/>
              <w:rPr>
                <w:iCs/>
              </w:rPr>
            </w:pPr>
            <w:r>
              <w:rPr>
                <w:rFonts w:hint="eastAsia"/>
                <w:iCs/>
              </w:rPr>
              <w:t>(</w:t>
            </w:r>
            <w:r>
              <w:rPr>
                <w:iCs/>
              </w:rPr>
              <w:t>5)</w:t>
            </w:r>
          </w:p>
        </w:tc>
        <w:tc>
          <w:tcPr>
            <w:tcW w:w="9841" w:type="dxa"/>
            <w:tcBorders>
              <w:top w:val="nil"/>
              <w:left w:val="nil"/>
              <w:bottom w:val="nil"/>
              <w:right w:val="nil"/>
            </w:tcBorders>
          </w:tcPr>
          <w:p w14:paraId="79838B79" w14:textId="02738D97" w:rsidR="001B4E64" w:rsidRDefault="00E20DDF" w:rsidP="00171B45">
            <w:pPr>
              <w:rPr>
                <w:iCs/>
              </w:rPr>
            </w:pPr>
            <w:r>
              <w:rPr>
                <w:rFonts w:hint="eastAsia"/>
                <w:iCs/>
              </w:rPr>
              <w:t>ソロー＝スワンモデルに技術進歩を導入すると，定常状態においても</w:t>
            </w:r>
            <w:r w:rsidR="00335E02">
              <w:rPr>
                <w:rFonts w:hint="eastAsia"/>
                <w:iCs/>
              </w:rPr>
              <w:t>，1人当たり生産は持続的に成長し続ける．その成長率は</w:t>
            </w:r>
            <w:r w:rsidR="00335E02" w:rsidRPr="005B4A33">
              <w:rPr>
                <w:rFonts w:hint="eastAsia"/>
                <w:b/>
                <w:bCs/>
                <w:iCs/>
                <w:color w:val="FF0000"/>
              </w:rPr>
              <w:t>技術進歩率</w:t>
            </w:r>
            <w:r w:rsidR="00335E02">
              <w:rPr>
                <w:rFonts w:hint="eastAsia"/>
                <w:iCs/>
              </w:rPr>
              <w:t>に等しい．</w:t>
            </w:r>
          </w:p>
        </w:tc>
      </w:tr>
      <w:tr w:rsidR="00CC045B" w14:paraId="1974E6F4" w14:textId="77777777" w:rsidTr="0012350D">
        <w:tc>
          <w:tcPr>
            <w:tcW w:w="625" w:type="dxa"/>
            <w:tcBorders>
              <w:top w:val="nil"/>
              <w:left w:val="nil"/>
              <w:bottom w:val="nil"/>
              <w:right w:val="nil"/>
            </w:tcBorders>
          </w:tcPr>
          <w:p w14:paraId="4E4FDF56" w14:textId="55493B32" w:rsidR="00CC045B" w:rsidRDefault="004A7A3D" w:rsidP="004A7A3D">
            <w:pPr>
              <w:jc w:val="center"/>
              <w:rPr>
                <w:iCs/>
              </w:rPr>
            </w:pPr>
            <w:r>
              <w:rPr>
                <w:rFonts w:hint="eastAsia"/>
                <w:iCs/>
              </w:rPr>
              <w:t>(</w:t>
            </w:r>
            <w:r>
              <w:rPr>
                <w:iCs/>
              </w:rPr>
              <w:t>6)</w:t>
            </w:r>
          </w:p>
        </w:tc>
        <w:tc>
          <w:tcPr>
            <w:tcW w:w="9841" w:type="dxa"/>
            <w:tcBorders>
              <w:top w:val="nil"/>
              <w:left w:val="nil"/>
              <w:bottom w:val="nil"/>
              <w:right w:val="nil"/>
            </w:tcBorders>
          </w:tcPr>
          <w:p w14:paraId="564A3506" w14:textId="7C5E463D" w:rsidR="00CC045B" w:rsidRDefault="00A06812" w:rsidP="00171B45">
            <w:pPr>
              <w:rPr>
                <w:iCs/>
              </w:rPr>
            </w:pPr>
            <w:r w:rsidRPr="001C6529">
              <w:rPr>
                <w:rFonts w:hint="eastAsia"/>
                <w:b/>
                <w:bCs/>
                <w:iCs/>
                <w:color w:val="FF0000"/>
              </w:rPr>
              <w:t>成長会計</w:t>
            </w:r>
            <w:r>
              <w:rPr>
                <w:rFonts w:hint="eastAsia"/>
                <w:iCs/>
              </w:rPr>
              <w:t>は総生産の成長率を次の3つの項に分解する</w:t>
            </w:r>
            <w:r w:rsidR="00A50DD8">
              <w:rPr>
                <w:rFonts w:hint="eastAsia"/>
                <w:iCs/>
              </w:rPr>
              <w:t>：</w:t>
            </w:r>
          </w:p>
          <w:p w14:paraId="6937B703" w14:textId="2D44F271" w:rsidR="00A06812" w:rsidRDefault="00A50DD8" w:rsidP="0022799E">
            <w:pPr>
              <w:jc w:val="center"/>
              <w:rPr>
                <w:iCs/>
              </w:rPr>
            </w:pPr>
            <w:r>
              <w:rPr>
                <w:rFonts w:hint="eastAsia"/>
                <w:iCs/>
              </w:rPr>
              <w:t>全要素生産性成長率，資本ストック貢献，労働の貢献</w:t>
            </w:r>
          </w:p>
        </w:tc>
      </w:tr>
      <w:tr w:rsidR="00CC045B" w14:paraId="583AC731" w14:textId="77777777" w:rsidTr="0012350D">
        <w:tc>
          <w:tcPr>
            <w:tcW w:w="625" w:type="dxa"/>
            <w:tcBorders>
              <w:top w:val="nil"/>
              <w:left w:val="nil"/>
              <w:bottom w:val="nil"/>
              <w:right w:val="nil"/>
            </w:tcBorders>
          </w:tcPr>
          <w:p w14:paraId="34CCD198" w14:textId="6E78B4C8" w:rsidR="00CC045B" w:rsidRDefault="004A7A3D" w:rsidP="004A7A3D">
            <w:pPr>
              <w:jc w:val="center"/>
              <w:rPr>
                <w:iCs/>
              </w:rPr>
            </w:pPr>
            <w:r>
              <w:rPr>
                <w:rFonts w:hint="eastAsia"/>
                <w:iCs/>
              </w:rPr>
              <w:t>(</w:t>
            </w:r>
            <w:r>
              <w:rPr>
                <w:iCs/>
              </w:rPr>
              <w:t>7)</w:t>
            </w:r>
          </w:p>
        </w:tc>
        <w:tc>
          <w:tcPr>
            <w:tcW w:w="9841" w:type="dxa"/>
            <w:tcBorders>
              <w:top w:val="nil"/>
              <w:left w:val="nil"/>
              <w:bottom w:val="nil"/>
              <w:right w:val="nil"/>
            </w:tcBorders>
          </w:tcPr>
          <w:p w14:paraId="30917B7A" w14:textId="635358F4" w:rsidR="00CC045B" w:rsidRDefault="00782D1C" w:rsidP="00171B45">
            <w:pPr>
              <w:rPr>
                <w:iCs/>
              </w:rPr>
            </w:pPr>
            <w:r w:rsidRPr="001C6529">
              <w:rPr>
                <w:rFonts w:hint="eastAsia"/>
                <w:b/>
                <w:bCs/>
                <w:iCs/>
                <w:color w:val="FF0000"/>
              </w:rPr>
              <w:t>AKモデル</w:t>
            </w:r>
            <w:r>
              <w:rPr>
                <w:rFonts w:hint="eastAsia"/>
                <w:iCs/>
              </w:rPr>
              <w:t>においては，技術進歩がなくても，1人当たりの生産</w:t>
            </w:r>
            <w:r w:rsidR="00CC3AC9">
              <w:rPr>
                <w:rFonts w:hint="eastAsia"/>
                <w:iCs/>
              </w:rPr>
              <w:t>は</w:t>
            </w:r>
            <w:r>
              <w:rPr>
                <w:rFonts w:hint="eastAsia"/>
                <w:iCs/>
              </w:rPr>
              <w:t>持続的に成長し続けることが出来る．</w:t>
            </w:r>
          </w:p>
        </w:tc>
      </w:tr>
    </w:tbl>
    <w:p w14:paraId="2A01356E" w14:textId="5649C4E9" w:rsidR="0094636E" w:rsidRDefault="0094636E" w:rsidP="00571E38">
      <w:pPr>
        <w:rPr>
          <w:iCs/>
        </w:rPr>
      </w:pPr>
    </w:p>
    <w:p w14:paraId="560DFA39" w14:textId="24EF9899" w:rsidR="008F5A62" w:rsidRPr="000C6A8B" w:rsidRDefault="008F5A62" w:rsidP="00632ACF">
      <w:pPr>
        <w:pStyle w:val="3"/>
      </w:pPr>
      <w:r>
        <w:rPr>
          <w:rFonts w:hint="eastAsia"/>
        </w:rPr>
        <w:t>問題</w:t>
      </w:r>
    </w:p>
    <w:p w14:paraId="71454322" w14:textId="3A24BDA8" w:rsidR="008F5A62" w:rsidRPr="00312E5D" w:rsidRDefault="008F5A62" w:rsidP="008F5A62">
      <w:r>
        <w:rPr>
          <w:rFonts w:hint="eastAsia"/>
          <w:iCs/>
        </w:rPr>
        <w:t>【</w:t>
      </w:r>
      <w:r w:rsidR="003E0003">
        <w:rPr>
          <w:rFonts w:hint="eastAsia"/>
          <w:iCs/>
        </w:rPr>
        <w:t>問１</w:t>
      </w:r>
      <w:r>
        <w:rPr>
          <w:rFonts w:hint="eastAsia"/>
          <w:iCs/>
        </w:rPr>
        <w:t>】</w:t>
      </w:r>
    </w:p>
    <w:tbl>
      <w:tblPr>
        <w:tblStyle w:val="ac"/>
        <w:tblW w:w="0" w:type="auto"/>
        <w:tblLook w:val="04A0" w:firstRow="1" w:lastRow="0" w:firstColumn="1" w:lastColumn="0" w:noHBand="0" w:noVBand="1"/>
      </w:tblPr>
      <w:tblGrid>
        <w:gridCol w:w="10466"/>
      </w:tblGrid>
      <w:tr w:rsidR="008F5A62" w14:paraId="2B1B3A94" w14:textId="77777777" w:rsidTr="00171B45">
        <w:tc>
          <w:tcPr>
            <w:tcW w:w="10466" w:type="dxa"/>
            <w:tcBorders>
              <w:top w:val="nil"/>
              <w:left w:val="nil"/>
              <w:bottom w:val="nil"/>
              <w:right w:val="nil"/>
            </w:tcBorders>
          </w:tcPr>
          <w:p w14:paraId="7F0B9CD0" w14:textId="77777777" w:rsidR="008F5A62" w:rsidRDefault="005B33FF" w:rsidP="00171B45">
            <w:pPr>
              <w:rPr>
                <w:iCs/>
              </w:rPr>
            </w:pPr>
            <w:r>
              <w:rPr>
                <w:rFonts w:hint="eastAsia"/>
                <w:iCs/>
              </w:rPr>
              <w:t>ソロー＝スワンモデルおよびその基礎となる長期均衡モデルにおける企業の利潤最大化の結果として，労働の限界生産性と等しくなるものはどれか．</w:t>
            </w:r>
          </w:p>
          <w:p w14:paraId="092D54CF" w14:textId="1901ECE6" w:rsidR="00386094" w:rsidRDefault="00386094" w:rsidP="00386094">
            <w:pPr>
              <w:jc w:val="center"/>
              <w:rPr>
                <w:iCs/>
              </w:rPr>
            </w:pPr>
            <w:r>
              <w:rPr>
                <w:rFonts w:hint="eastAsia"/>
                <w:iCs/>
              </w:rPr>
              <w:t>名目賃金実質賃金名目レンタル料実質レンタル料</w:t>
            </w:r>
          </w:p>
        </w:tc>
      </w:tr>
    </w:tbl>
    <w:p w14:paraId="085AB7B0" w14:textId="72B9CBE6" w:rsidR="008F5A62" w:rsidRDefault="008F5A62" w:rsidP="008F5A62">
      <w:pPr>
        <w:rPr>
          <w:iCs/>
        </w:rPr>
      </w:pPr>
      <w:r>
        <w:rPr>
          <w:rFonts w:hint="eastAsia"/>
          <w:iCs/>
        </w:rPr>
        <w:t>≪解答・解説≫</w:t>
      </w:r>
    </w:p>
    <w:tbl>
      <w:tblPr>
        <w:tblStyle w:val="ac"/>
        <w:tblW w:w="0" w:type="auto"/>
        <w:tblLook w:val="04A0" w:firstRow="1" w:lastRow="0" w:firstColumn="1" w:lastColumn="0" w:noHBand="0" w:noVBand="1"/>
      </w:tblPr>
      <w:tblGrid>
        <w:gridCol w:w="10466"/>
      </w:tblGrid>
      <w:tr w:rsidR="00216FCE" w14:paraId="61CA8EA7" w14:textId="77777777" w:rsidTr="00171B45">
        <w:tc>
          <w:tcPr>
            <w:tcW w:w="10466" w:type="dxa"/>
            <w:tcBorders>
              <w:top w:val="nil"/>
              <w:left w:val="nil"/>
              <w:bottom w:val="nil"/>
              <w:right w:val="nil"/>
            </w:tcBorders>
          </w:tcPr>
          <w:p w14:paraId="20088C0F" w14:textId="77777777" w:rsidR="00216FCE" w:rsidRDefault="00216FCE" w:rsidP="00E6615E">
            <w:pPr>
              <w:jc w:val="left"/>
              <w:rPr>
                <w:iCs/>
              </w:rPr>
            </w:pPr>
            <w:r>
              <w:rPr>
                <w:rFonts w:hint="eastAsia"/>
                <w:iCs/>
              </w:rPr>
              <w:t>実質賃金</w:t>
            </w:r>
            <w:r w:rsidR="00E6615E">
              <w:rPr>
                <w:rFonts w:hint="eastAsia"/>
                <w:iCs/>
              </w:rPr>
              <w:t>：</w:t>
            </w:r>
          </w:p>
          <w:p w14:paraId="08223C67" w14:textId="77777777" w:rsidR="00E6615E" w:rsidRDefault="00AB4F29" w:rsidP="00E6615E">
            <w:pPr>
              <w:jc w:val="left"/>
              <w:rPr>
                <w:iCs/>
              </w:rPr>
            </w:pPr>
            <w:r>
              <w:rPr>
                <w:rFonts w:hint="eastAsia"/>
                <w:iCs/>
              </w:rPr>
              <w:t>企業が生産する財の名目</w:t>
            </w:r>
            <w:r w:rsidR="007621C9">
              <w:rPr>
                <w:rFonts w:hint="eastAsia"/>
                <w:iCs/>
              </w:rPr>
              <w:t>価格を</w:t>
            </w:r>
            <m:oMath>
              <m:r>
                <w:rPr>
                  <w:rFonts w:ascii="Cambria Math" w:hAnsi="Cambria Math"/>
                </w:rPr>
                <m:t>P</m:t>
              </m:r>
            </m:oMath>
            <w:r w:rsidR="007621C9">
              <w:rPr>
                <w:rFonts w:hint="eastAsia"/>
                <w:iCs/>
              </w:rPr>
              <w:t>，資本ストック1単位をレンタルしたときに支払う名目レンタル料を</w:t>
            </w:r>
            <m:oMath>
              <m:r>
                <w:rPr>
                  <w:rFonts w:ascii="Cambria Math" w:hAnsi="Cambria Math"/>
                </w:rPr>
                <m:t>R</m:t>
              </m:r>
            </m:oMath>
            <w:r w:rsidR="007621C9">
              <w:rPr>
                <w:rFonts w:hint="eastAsia"/>
                <w:iCs/>
              </w:rPr>
              <w:t>，</w:t>
            </w:r>
            <w:r w:rsidR="00A2399D">
              <w:rPr>
                <w:rFonts w:hint="eastAsia"/>
                <w:iCs/>
              </w:rPr>
              <w:t>労働1単位を雇用したときに支払う名目賃金を</w:t>
            </w:r>
            <m:oMath>
              <m:r>
                <w:rPr>
                  <w:rFonts w:ascii="Cambria Math" w:hAnsi="Cambria Math" w:hint="eastAsia"/>
                </w:rPr>
                <m:t>W</m:t>
              </m:r>
            </m:oMath>
            <w:r w:rsidR="00A2399D">
              <w:rPr>
                <w:rFonts w:hint="eastAsia"/>
                <w:iCs/>
              </w:rPr>
              <w:t>とする．このとき，利潤</w:t>
            </w:r>
            <m:oMath>
              <m:r>
                <w:rPr>
                  <w:rFonts w:ascii="Cambria Math" w:hAnsi="Cambria Math"/>
                </w:rPr>
                <m:t>Π</m:t>
              </m:r>
            </m:oMath>
            <w:r w:rsidR="00A2399D">
              <w:rPr>
                <w:rFonts w:hint="eastAsia"/>
                <w:iCs/>
              </w:rPr>
              <w:t>は次のように書ける．</w:t>
            </w:r>
          </w:p>
          <w:p w14:paraId="6D1A95D1" w14:textId="77777777" w:rsidR="00A2399D" w:rsidRPr="00A2399D" w:rsidRDefault="00A2399D" w:rsidP="00E6615E">
            <w:pPr>
              <w:jc w:val="left"/>
              <w:rPr>
                <w:i/>
              </w:rPr>
            </w:pPr>
            <m:oMathPara>
              <m:oMath>
                <m:r>
                  <w:rPr>
                    <w:rFonts w:ascii="Cambria Math" w:hAnsi="Cambria Math"/>
                  </w:rPr>
                  <m:t>Π=PY-RK-WL</m:t>
                </m:r>
              </m:oMath>
            </m:oMathPara>
          </w:p>
          <w:p w14:paraId="4AE9E1BE" w14:textId="77777777" w:rsidR="00A2399D" w:rsidRDefault="00504FA7" w:rsidP="00E6615E">
            <w:pPr>
              <w:jc w:val="left"/>
              <w:rPr>
                <w:iCs/>
              </w:rPr>
            </w:pPr>
            <w:r>
              <w:rPr>
                <w:rFonts w:hint="eastAsia"/>
                <w:iCs/>
              </w:rPr>
              <w:t>利潤最大化</w:t>
            </w:r>
            <w:r w:rsidR="00EE6769">
              <w:rPr>
                <w:rFonts w:hint="eastAsia"/>
                <w:iCs/>
              </w:rPr>
              <w:t>する</w:t>
            </w:r>
            <m:oMath>
              <m:r>
                <w:rPr>
                  <w:rFonts w:ascii="Cambria Math" w:hAnsi="Cambria Math" w:hint="eastAsia"/>
                </w:rPr>
                <m:t>K</m:t>
              </m:r>
            </m:oMath>
            <w:r w:rsidR="00EE6769">
              <w:rPr>
                <w:rFonts w:hint="eastAsia"/>
                <w:iCs/>
              </w:rPr>
              <w:t>の水準は，</w:t>
            </w:r>
            <m:oMath>
              <m:r>
                <w:rPr>
                  <w:rFonts w:ascii="Cambria Math" w:hAnsi="Cambria Math" w:hint="eastAsia"/>
                </w:rPr>
                <m:t>K</m:t>
              </m:r>
            </m:oMath>
            <w:r w:rsidR="00EE6769">
              <w:rPr>
                <w:rFonts w:hint="eastAsia"/>
                <w:iCs/>
              </w:rPr>
              <w:t>で微分した結果をゼロとすることで求めることが出来る．</w:t>
            </w:r>
            <m:oMath>
              <m:r>
                <w:rPr>
                  <w:rFonts w:ascii="Cambria Math" w:hAnsi="Cambria Math" w:hint="eastAsia"/>
                </w:rPr>
                <m:t>L</m:t>
              </m:r>
            </m:oMath>
            <w:r w:rsidR="007F6ADC">
              <w:rPr>
                <w:rFonts w:hint="eastAsia"/>
                <w:iCs/>
              </w:rPr>
              <w:t>についても同様．</w:t>
            </w:r>
          </w:p>
          <w:p w14:paraId="42D4E2AE" w14:textId="77777777" w:rsidR="007F6ADC" w:rsidRPr="00937EB0" w:rsidRDefault="007F6ADC" w:rsidP="00E6615E">
            <w:pPr>
              <w:jc w:val="left"/>
              <w:rPr>
                <w:iCs/>
              </w:rPr>
            </w:pPr>
            <m:oMathPara>
              <m:oMath>
                <m:r>
                  <w:rPr>
                    <w:rFonts w:ascii="Cambria Math" w:hAnsi="Cambria Math"/>
                  </w:rPr>
                  <m:t>P×MPK=R⇒MPK=R/P</m:t>
                </m:r>
              </m:oMath>
            </m:oMathPara>
          </w:p>
          <w:p w14:paraId="076C0EF4" w14:textId="77777777" w:rsidR="00937EB0" w:rsidRPr="00937EB0" w:rsidRDefault="00937EB0" w:rsidP="00E6615E">
            <w:pPr>
              <w:jc w:val="left"/>
              <w:rPr>
                <w:iCs/>
              </w:rPr>
            </w:pPr>
            <m:oMathPara>
              <m:oMath>
                <m:r>
                  <w:rPr>
                    <w:rFonts w:ascii="Cambria Math" w:hAnsi="Cambria Math"/>
                  </w:rPr>
                  <m:t>P×MPL=W⇒MPK=L/P</m:t>
                </m:r>
              </m:oMath>
            </m:oMathPara>
          </w:p>
          <w:p w14:paraId="00E09AC1" w14:textId="77777777" w:rsidR="00FE1426" w:rsidRDefault="009F5C0C" w:rsidP="00E6615E">
            <w:pPr>
              <w:jc w:val="left"/>
              <w:rPr>
                <w:iCs/>
              </w:rPr>
            </w:pPr>
            <w:r>
              <w:rPr>
                <w:rFonts w:hint="eastAsia"/>
                <w:iCs/>
              </w:rPr>
              <w:t>労働の限界生産性（</w:t>
            </w:r>
            <m:oMath>
              <m:r>
                <w:rPr>
                  <w:rFonts w:ascii="Cambria Math" w:hAnsi="Cambria Math" w:hint="eastAsia"/>
                </w:rPr>
                <m:t>MP</m:t>
              </m:r>
              <m:r>
                <w:rPr>
                  <w:rFonts w:ascii="Cambria Math" w:hAnsi="Cambria Math"/>
                </w:rPr>
                <m:t>L</m:t>
              </m:r>
            </m:oMath>
            <w:r>
              <w:rPr>
                <w:rFonts w:hint="eastAsia"/>
                <w:iCs/>
              </w:rPr>
              <w:t>）と等しくなるのは，</w:t>
            </w:r>
            <m:oMath>
              <m:r>
                <w:rPr>
                  <w:rFonts w:ascii="Cambria Math" w:hAnsi="Cambria Math"/>
                </w:rPr>
                <m:t>L/P</m:t>
              </m:r>
            </m:oMath>
            <w:r>
              <w:rPr>
                <w:rFonts w:hint="eastAsia"/>
                <w:iCs/>
              </w:rPr>
              <w:t>であり</w:t>
            </w:r>
            <w:r w:rsidR="00FE1426">
              <w:rPr>
                <w:rFonts w:hint="eastAsia"/>
                <w:iCs/>
              </w:rPr>
              <w:t>，</w:t>
            </w:r>
            <w:r w:rsidR="00FE1426" w:rsidRPr="00183BDC">
              <w:rPr>
                <w:rFonts w:hint="eastAsia"/>
                <w:b/>
                <w:bCs/>
                <w:iCs/>
                <w:color w:val="FF0000"/>
              </w:rPr>
              <w:t>実質賃金</w:t>
            </w:r>
            <w:r w:rsidR="00FE1426">
              <w:rPr>
                <w:rFonts w:hint="eastAsia"/>
                <w:iCs/>
              </w:rPr>
              <w:t>と呼ばれる．</w:t>
            </w:r>
          </w:p>
          <w:p w14:paraId="589B8858" w14:textId="545CE9C9" w:rsidR="00FE1426" w:rsidRPr="00504FA7" w:rsidRDefault="00FE1426" w:rsidP="00E6615E">
            <w:pPr>
              <w:jc w:val="left"/>
              <w:rPr>
                <w:iCs/>
              </w:rPr>
            </w:pPr>
            <w:r>
              <w:rPr>
                <w:rFonts w:hint="eastAsia"/>
                <w:iCs/>
              </w:rPr>
              <w:t>資本の限界生産性（</w:t>
            </w:r>
            <m:oMath>
              <m:r>
                <w:rPr>
                  <w:rFonts w:ascii="Cambria Math" w:hAnsi="Cambria Math" w:hint="eastAsia"/>
                </w:rPr>
                <m:t>MP</m:t>
              </m:r>
              <m:r>
                <w:rPr>
                  <w:rFonts w:ascii="Cambria Math" w:hAnsi="Cambria Math"/>
                </w:rPr>
                <m:t>K</m:t>
              </m:r>
            </m:oMath>
            <w:r>
              <w:rPr>
                <w:rFonts w:hint="eastAsia"/>
                <w:iCs/>
              </w:rPr>
              <w:t>）と等しくなるのは，</w:t>
            </w:r>
            <m:oMath>
              <m:r>
                <w:rPr>
                  <w:rFonts w:ascii="Cambria Math" w:hAnsi="Cambria Math"/>
                </w:rPr>
                <m:t>R/P</m:t>
              </m:r>
            </m:oMath>
            <w:r>
              <w:rPr>
                <w:rFonts w:hint="eastAsia"/>
                <w:iCs/>
              </w:rPr>
              <w:t>であり，</w:t>
            </w:r>
            <w:r w:rsidR="00BB5B88" w:rsidRPr="00BB5B88">
              <w:rPr>
                <w:rFonts w:hint="eastAsia"/>
                <w:b/>
                <w:bCs/>
                <w:iCs/>
                <w:color w:val="FF0000"/>
              </w:rPr>
              <w:t>資本ストックの実質レンタル料</w:t>
            </w:r>
            <w:r>
              <w:rPr>
                <w:rFonts w:hint="eastAsia"/>
                <w:iCs/>
              </w:rPr>
              <w:t>と呼ばれる．</w:t>
            </w:r>
          </w:p>
        </w:tc>
      </w:tr>
    </w:tbl>
    <w:p w14:paraId="36EEEEF9" w14:textId="0183F720" w:rsidR="003E0003" w:rsidRDefault="003E0003" w:rsidP="008F5A62">
      <w:pPr>
        <w:rPr>
          <w:iCs/>
        </w:rPr>
      </w:pPr>
    </w:p>
    <w:p w14:paraId="3EAC32E8" w14:textId="77777777" w:rsidR="003E0003" w:rsidRDefault="003E0003">
      <w:pPr>
        <w:widowControl/>
        <w:jc w:val="left"/>
        <w:rPr>
          <w:iCs/>
        </w:rPr>
      </w:pPr>
      <w:r>
        <w:rPr>
          <w:iCs/>
        </w:rPr>
        <w:br w:type="page"/>
      </w:r>
    </w:p>
    <w:p w14:paraId="691B352C" w14:textId="465ECEDE" w:rsidR="003E0003" w:rsidRPr="00312E5D" w:rsidRDefault="003E0003" w:rsidP="003E0003">
      <w:r>
        <w:rPr>
          <w:rFonts w:hint="eastAsia"/>
          <w:iCs/>
        </w:rPr>
        <w:lastRenderedPageBreak/>
        <w:t>【問２】</w:t>
      </w:r>
    </w:p>
    <w:tbl>
      <w:tblPr>
        <w:tblStyle w:val="ac"/>
        <w:tblW w:w="0" w:type="auto"/>
        <w:tblLook w:val="04A0" w:firstRow="1" w:lastRow="0" w:firstColumn="1" w:lastColumn="0" w:noHBand="0" w:noVBand="1"/>
      </w:tblPr>
      <w:tblGrid>
        <w:gridCol w:w="10466"/>
      </w:tblGrid>
      <w:tr w:rsidR="003E0003" w14:paraId="7079D19F" w14:textId="77777777" w:rsidTr="00171B45">
        <w:tc>
          <w:tcPr>
            <w:tcW w:w="10466" w:type="dxa"/>
            <w:tcBorders>
              <w:top w:val="nil"/>
              <w:left w:val="nil"/>
              <w:bottom w:val="nil"/>
              <w:right w:val="nil"/>
            </w:tcBorders>
          </w:tcPr>
          <w:p w14:paraId="1D58C94A" w14:textId="33A86EC4" w:rsidR="007418E2" w:rsidRDefault="007B7F2D" w:rsidP="007B7F2D">
            <w:pPr>
              <w:jc w:val="left"/>
              <w:rPr>
                <w:iCs/>
              </w:rPr>
            </w:pPr>
            <w:r>
              <w:rPr>
                <w:rFonts w:hint="eastAsia"/>
                <w:iCs/>
              </w:rPr>
              <w:t>ソロー＝スワンモデルおよびその基礎となる長期均衡モデルにおける①資本の限界生産性（MPK）と</w:t>
            </w:r>
            <w:r w:rsidR="00F70BF2">
              <w:rPr>
                <w:rFonts w:hint="eastAsia"/>
                <w:iCs/>
              </w:rPr>
              <w:t>資本ストック（K）の関係，②労働の限界生産性（MPL）と労働（L）の関係を示す</w:t>
            </w:r>
            <w:r w:rsidR="007418E2">
              <w:rPr>
                <w:rFonts w:hint="eastAsia"/>
                <w:iCs/>
              </w:rPr>
              <w:t>グラフとして正しいものはどれか．</w:t>
            </w:r>
          </w:p>
          <w:p w14:paraId="7CB96C39" w14:textId="2BF11E4F" w:rsidR="007418E2" w:rsidRDefault="007418E2" w:rsidP="007418E2">
            <w:pPr>
              <w:jc w:val="center"/>
              <w:rPr>
                <w:iCs/>
              </w:rPr>
            </w:pPr>
            <w:r>
              <w:rPr>
                <w:iCs/>
                <w:noProof/>
              </w:rPr>
              <w:drawing>
                <wp:inline distT="0" distB="0" distL="0" distR="0" wp14:anchorId="0B721975" wp14:editId="3E8EEC07">
                  <wp:extent cx="6189577" cy="2250219"/>
                  <wp:effectExtent l="0" t="0" r="190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8973" cy="2260906"/>
                          </a:xfrm>
                          <a:prstGeom prst="rect">
                            <a:avLst/>
                          </a:prstGeom>
                          <a:noFill/>
                          <a:ln>
                            <a:noFill/>
                          </a:ln>
                        </pic:spPr>
                      </pic:pic>
                    </a:graphicData>
                  </a:graphic>
                </wp:inline>
              </w:drawing>
            </w:r>
          </w:p>
        </w:tc>
      </w:tr>
    </w:tbl>
    <w:p w14:paraId="0C6BB7FA" w14:textId="77777777" w:rsidR="003E0003" w:rsidRDefault="003E0003" w:rsidP="003E0003">
      <w:pPr>
        <w:rPr>
          <w:iCs/>
        </w:rPr>
      </w:pPr>
      <w:r>
        <w:rPr>
          <w:rFonts w:hint="eastAsia"/>
          <w:iCs/>
        </w:rPr>
        <w:t>≪解答・解説≫</w:t>
      </w:r>
    </w:p>
    <w:tbl>
      <w:tblPr>
        <w:tblStyle w:val="ac"/>
        <w:tblW w:w="0" w:type="auto"/>
        <w:tblLook w:val="04A0" w:firstRow="1" w:lastRow="0" w:firstColumn="1" w:lastColumn="0" w:noHBand="0" w:noVBand="1"/>
      </w:tblPr>
      <w:tblGrid>
        <w:gridCol w:w="10466"/>
      </w:tblGrid>
      <w:tr w:rsidR="003E0003" w14:paraId="620D15F6" w14:textId="77777777" w:rsidTr="00171B45">
        <w:tc>
          <w:tcPr>
            <w:tcW w:w="10466" w:type="dxa"/>
            <w:tcBorders>
              <w:top w:val="nil"/>
              <w:left w:val="nil"/>
              <w:bottom w:val="nil"/>
              <w:right w:val="nil"/>
            </w:tcBorders>
          </w:tcPr>
          <w:p w14:paraId="1B7DA500" w14:textId="7538800B" w:rsidR="003E0003" w:rsidRPr="00171C9E" w:rsidRDefault="003E0003" w:rsidP="00632ACF">
            <w:pPr>
              <w:pStyle w:val="a8"/>
              <w:numPr>
                <w:ilvl w:val="1"/>
                <w:numId w:val="5"/>
              </w:numPr>
              <w:ind w:leftChars="0" w:left="454"/>
              <w:jc w:val="left"/>
              <w:rPr>
                <w:iCs/>
              </w:rPr>
            </w:pPr>
            <w:r w:rsidRPr="00171C9E">
              <w:rPr>
                <w:rFonts w:hint="eastAsia"/>
                <w:iCs/>
              </w:rPr>
              <w:t>：</w:t>
            </w:r>
            <w:r w:rsidR="00E00D26" w:rsidRPr="00171C9E">
              <w:rPr>
                <w:rFonts w:hint="eastAsia"/>
                <w:iCs/>
              </w:rPr>
              <w:t>右図，②：</w:t>
            </w:r>
            <w:r w:rsidR="0011392F" w:rsidRPr="00171C9E">
              <w:rPr>
                <w:rFonts w:hint="eastAsia"/>
                <w:iCs/>
              </w:rPr>
              <w:t>右図</w:t>
            </w:r>
          </w:p>
          <w:p w14:paraId="07083CB1" w14:textId="5BFFDD72" w:rsidR="003E0003" w:rsidRPr="00504FA7" w:rsidRDefault="00171C9E" w:rsidP="00171B45">
            <w:pPr>
              <w:jc w:val="left"/>
              <w:rPr>
                <w:iCs/>
              </w:rPr>
            </w:pPr>
            <w:r>
              <w:rPr>
                <w:rFonts w:hint="eastAsia"/>
                <w:iCs/>
              </w:rPr>
              <w:t>長期均衡モデルでは，生産要素</w:t>
            </w:r>
            <w:r w:rsidR="00A919F3">
              <w:rPr>
                <w:rFonts w:hint="eastAsia"/>
                <w:iCs/>
              </w:rPr>
              <w:t>の限界生産性は当該生産要素量について逓減すると仮定されている．</w:t>
            </w:r>
            <w:r w:rsidR="002E10D5">
              <w:rPr>
                <w:rFonts w:hint="eastAsia"/>
                <w:iCs/>
              </w:rPr>
              <w:t>つまり，資本の限界生産性（MPK）は資本ストック（K）の減少関数であり，労働の限界生産性（MPL）は</w:t>
            </w:r>
            <w:r w:rsidR="001B24D0">
              <w:rPr>
                <w:rFonts w:hint="eastAsia"/>
                <w:iCs/>
              </w:rPr>
              <w:t>労働（L）の減少関数である．よってその形状はともに右図のようになる．</w:t>
            </w:r>
          </w:p>
        </w:tc>
      </w:tr>
    </w:tbl>
    <w:p w14:paraId="64E2DEA4" w14:textId="77777777" w:rsidR="00216FCE" w:rsidRPr="003E0003" w:rsidRDefault="00216FCE" w:rsidP="00571E38">
      <w:pPr>
        <w:rPr>
          <w:iCs/>
        </w:rPr>
      </w:pPr>
    </w:p>
    <w:p w14:paraId="5EEEFEC1" w14:textId="1FE3BA89" w:rsidR="00216FCE" w:rsidRDefault="00DF59CF" w:rsidP="00571E38">
      <w:pPr>
        <w:rPr>
          <w:iCs/>
        </w:rPr>
      </w:pPr>
      <w:r>
        <w:rPr>
          <w:rFonts w:hint="eastAsia"/>
          <w:iCs/>
        </w:rPr>
        <w:t>【問３】</w:t>
      </w:r>
    </w:p>
    <w:tbl>
      <w:tblPr>
        <w:tblStyle w:val="ac"/>
        <w:tblW w:w="0" w:type="auto"/>
        <w:tblLook w:val="04A0" w:firstRow="1" w:lastRow="0" w:firstColumn="1" w:lastColumn="0" w:noHBand="0" w:noVBand="1"/>
      </w:tblPr>
      <w:tblGrid>
        <w:gridCol w:w="511"/>
        <w:gridCol w:w="9955"/>
      </w:tblGrid>
      <w:tr w:rsidR="00216FCE" w14:paraId="29627AA4" w14:textId="77777777" w:rsidTr="00171B45">
        <w:tc>
          <w:tcPr>
            <w:tcW w:w="10466" w:type="dxa"/>
            <w:gridSpan w:val="2"/>
            <w:tcBorders>
              <w:top w:val="nil"/>
              <w:left w:val="nil"/>
              <w:bottom w:val="nil"/>
              <w:right w:val="nil"/>
            </w:tcBorders>
          </w:tcPr>
          <w:p w14:paraId="2D22C168" w14:textId="31F0CE0F" w:rsidR="00216FCE" w:rsidRDefault="0092579D" w:rsidP="00DF59CF">
            <w:pPr>
              <w:rPr>
                <w:iCs/>
              </w:rPr>
            </w:pPr>
            <w:r>
              <w:rPr>
                <w:rFonts w:hint="eastAsia"/>
                <w:iCs/>
              </w:rPr>
              <w:t>長期均衡モデルやソロー＝スワンモデルにおける労働市場に関する次の記述のそれぞれについて，その誤りを指摘し，</w:t>
            </w:r>
            <w:r w:rsidR="00497E58">
              <w:rPr>
                <w:rFonts w:hint="eastAsia"/>
                <w:iCs/>
              </w:rPr>
              <w:t>正しい表現に直しなさい．</w:t>
            </w:r>
          </w:p>
        </w:tc>
      </w:tr>
      <w:tr w:rsidR="00216FCE" w14:paraId="6678020A" w14:textId="77777777" w:rsidTr="00171B45">
        <w:tc>
          <w:tcPr>
            <w:tcW w:w="511" w:type="dxa"/>
            <w:tcBorders>
              <w:top w:val="nil"/>
              <w:left w:val="nil"/>
              <w:bottom w:val="nil"/>
              <w:right w:val="nil"/>
            </w:tcBorders>
          </w:tcPr>
          <w:p w14:paraId="4207A079" w14:textId="77777777" w:rsidR="00216FCE" w:rsidRDefault="00216FCE" w:rsidP="00171B45">
            <w:pPr>
              <w:rPr>
                <w:iCs/>
              </w:rPr>
            </w:pPr>
            <w:r>
              <w:rPr>
                <w:rFonts w:hint="eastAsia"/>
                <w:iCs/>
              </w:rPr>
              <w:t>(</w:t>
            </w:r>
            <w:r>
              <w:rPr>
                <w:iCs/>
              </w:rPr>
              <w:t>1)</w:t>
            </w:r>
          </w:p>
        </w:tc>
        <w:tc>
          <w:tcPr>
            <w:tcW w:w="9955" w:type="dxa"/>
            <w:tcBorders>
              <w:top w:val="nil"/>
              <w:left w:val="nil"/>
              <w:bottom w:val="nil"/>
              <w:right w:val="nil"/>
            </w:tcBorders>
          </w:tcPr>
          <w:p w14:paraId="39A412F5" w14:textId="352378A9" w:rsidR="00216FCE" w:rsidRDefault="00497E58" w:rsidP="00171B45">
            <w:pPr>
              <w:rPr>
                <w:iCs/>
              </w:rPr>
            </w:pPr>
            <w:r>
              <w:rPr>
                <w:rFonts w:hint="eastAsia"/>
                <w:iCs/>
              </w:rPr>
              <w:t>労働市場では実質利子率の調整により，需給が一致する．</w:t>
            </w:r>
          </w:p>
        </w:tc>
      </w:tr>
      <w:tr w:rsidR="00216FCE" w14:paraId="27DACEB4" w14:textId="77777777" w:rsidTr="00171B45">
        <w:tc>
          <w:tcPr>
            <w:tcW w:w="511" w:type="dxa"/>
            <w:tcBorders>
              <w:top w:val="nil"/>
              <w:left w:val="nil"/>
              <w:bottom w:val="nil"/>
              <w:right w:val="nil"/>
            </w:tcBorders>
          </w:tcPr>
          <w:p w14:paraId="24F32CF3" w14:textId="77777777" w:rsidR="00216FCE" w:rsidRDefault="00216FCE" w:rsidP="00171B45">
            <w:pPr>
              <w:rPr>
                <w:iCs/>
              </w:rPr>
            </w:pPr>
            <w:r>
              <w:rPr>
                <w:rFonts w:hint="eastAsia"/>
                <w:iCs/>
              </w:rPr>
              <w:t>(</w:t>
            </w:r>
            <w:r>
              <w:rPr>
                <w:iCs/>
              </w:rPr>
              <w:t>2)</w:t>
            </w:r>
          </w:p>
        </w:tc>
        <w:tc>
          <w:tcPr>
            <w:tcW w:w="9955" w:type="dxa"/>
            <w:tcBorders>
              <w:top w:val="nil"/>
              <w:left w:val="nil"/>
              <w:bottom w:val="nil"/>
              <w:right w:val="nil"/>
            </w:tcBorders>
          </w:tcPr>
          <w:p w14:paraId="20102EA9" w14:textId="136916A0" w:rsidR="00216FCE" w:rsidRDefault="00497E58" w:rsidP="00171B45">
            <w:pPr>
              <w:rPr>
                <w:iCs/>
              </w:rPr>
            </w:pPr>
            <w:r>
              <w:rPr>
                <w:rFonts w:hint="eastAsia"/>
                <w:iCs/>
              </w:rPr>
              <w:t>労働市場は超過供給の状態にある．</w:t>
            </w:r>
          </w:p>
        </w:tc>
      </w:tr>
    </w:tbl>
    <w:p w14:paraId="0E3D4067" w14:textId="77777777" w:rsidR="00216FCE" w:rsidRPr="0041064A" w:rsidRDefault="00216FCE" w:rsidP="00216FCE">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216FCE" w14:paraId="037C2B4C" w14:textId="77777777" w:rsidTr="00171B45">
        <w:tc>
          <w:tcPr>
            <w:tcW w:w="511" w:type="dxa"/>
            <w:tcBorders>
              <w:top w:val="nil"/>
              <w:left w:val="nil"/>
              <w:bottom w:val="nil"/>
              <w:right w:val="nil"/>
            </w:tcBorders>
          </w:tcPr>
          <w:p w14:paraId="5EDC588D" w14:textId="77777777" w:rsidR="00216FCE" w:rsidRDefault="00216FCE" w:rsidP="00171B45">
            <w:pPr>
              <w:rPr>
                <w:iCs/>
              </w:rPr>
            </w:pPr>
            <w:r>
              <w:rPr>
                <w:rFonts w:hint="eastAsia"/>
                <w:iCs/>
              </w:rPr>
              <w:t>(</w:t>
            </w:r>
            <w:r>
              <w:rPr>
                <w:iCs/>
              </w:rPr>
              <w:t>1)</w:t>
            </w:r>
          </w:p>
        </w:tc>
        <w:tc>
          <w:tcPr>
            <w:tcW w:w="9955" w:type="dxa"/>
            <w:tcBorders>
              <w:top w:val="nil"/>
              <w:left w:val="nil"/>
              <w:bottom w:val="nil"/>
              <w:right w:val="nil"/>
            </w:tcBorders>
          </w:tcPr>
          <w:p w14:paraId="64B07D9B" w14:textId="77777777" w:rsidR="00216FCE" w:rsidRDefault="00DD477E" w:rsidP="00171B45">
            <w:pPr>
              <w:rPr>
                <w:iCs/>
              </w:rPr>
            </w:pPr>
            <w:r>
              <w:rPr>
                <w:rFonts w:hint="eastAsia"/>
                <w:iCs/>
              </w:rPr>
              <w:t>実質利子率⇒実質賃金</w:t>
            </w:r>
          </w:p>
          <w:p w14:paraId="5D899DEB" w14:textId="233A7F92" w:rsidR="00DD477E" w:rsidRDefault="00D83D32" w:rsidP="00171B45">
            <w:pPr>
              <w:rPr>
                <w:iCs/>
              </w:rPr>
            </w:pPr>
            <w:r>
              <w:rPr>
                <w:rFonts w:hint="eastAsia"/>
                <w:iCs/>
              </w:rPr>
              <w:t>長期均衡モデルやソロー＝スワンモデルでは，実質賃金が労働市場の需給を調整すると考えられている．</w:t>
            </w:r>
          </w:p>
        </w:tc>
      </w:tr>
      <w:tr w:rsidR="00216FCE" w14:paraId="78716A31" w14:textId="77777777" w:rsidTr="00171B45">
        <w:tc>
          <w:tcPr>
            <w:tcW w:w="511" w:type="dxa"/>
            <w:tcBorders>
              <w:top w:val="nil"/>
              <w:left w:val="nil"/>
              <w:bottom w:val="nil"/>
              <w:right w:val="nil"/>
            </w:tcBorders>
          </w:tcPr>
          <w:p w14:paraId="4D95BDCD" w14:textId="77777777" w:rsidR="00216FCE" w:rsidRDefault="00216FCE" w:rsidP="00171B45">
            <w:pPr>
              <w:rPr>
                <w:iCs/>
              </w:rPr>
            </w:pPr>
            <w:r>
              <w:rPr>
                <w:rFonts w:hint="eastAsia"/>
                <w:iCs/>
              </w:rPr>
              <w:t>(</w:t>
            </w:r>
            <w:r>
              <w:rPr>
                <w:iCs/>
              </w:rPr>
              <w:t>2)</w:t>
            </w:r>
          </w:p>
        </w:tc>
        <w:tc>
          <w:tcPr>
            <w:tcW w:w="9955" w:type="dxa"/>
            <w:tcBorders>
              <w:top w:val="nil"/>
              <w:left w:val="nil"/>
              <w:bottom w:val="nil"/>
              <w:right w:val="nil"/>
            </w:tcBorders>
          </w:tcPr>
          <w:p w14:paraId="5F2B0EFB" w14:textId="77777777" w:rsidR="00216FCE" w:rsidRDefault="00204F30" w:rsidP="00171B45">
            <w:pPr>
              <w:rPr>
                <w:iCs/>
              </w:rPr>
            </w:pPr>
            <w:r>
              <w:rPr>
                <w:rFonts w:hint="eastAsia"/>
                <w:iCs/>
              </w:rPr>
              <w:t>超過供給⇒需給の一致（需給均衡，あるいは単に均衡などの答えも可）</w:t>
            </w:r>
          </w:p>
          <w:p w14:paraId="1CC97A9C" w14:textId="582E822E" w:rsidR="00204F30" w:rsidRDefault="002B3C24" w:rsidP="00171B45">
            <w:pPr>
              <w:rPr>
                <w:iCs/>
              </w:rPr>
            </w:pPr>
            <w:r>
              <w:rPr>
                <w:rFonts w:hint="eastAsia"/>
                <w:iCs/>
              </w:rPr>
              <w:t>労働の超過需要があると実質賃金は上昇し，労働の超過供給があると実質賃金は低下する．</w:t>
            </w:r>
            <w:r w:rsidR="00A56CC6">
              <w:rPr>
                <w:rFonts w:hint="eastAsia"/>
                <w:iCs/>
              </w:rPr>
              <w:t>この調整機能によって，労働市場では常に需給一致の状態が保たれる．</w:t>
            </w:r>
          </w:p>
        </w:tc>
      </w:tr>
    </w:tbl>
    <w:p w14:paraId="205F211A" w14:textId="784786B5" w:rsidR="004A0F9B" w:rsidRDefault="004A0F9B" w:rsidP="00571E38">
      <w:pPr>
        <w:rPr>
          <w:iCs/>
        </w:rPr>
      </w:pPr>
    </w:p>
    <w:p w14:paraId="6B07C244" w14:textId="77777777" w:rsidR="004A0F9B" w:rsidRDefault="004A0F9B">
      <w:pPr>
        <w:widowControl/>
        <w:jc w:val="left"/>
        <w:rPr>
          <w:iCs/>
        </w:rPr>
      </w:pPr>
      <w:r>
        <w:rPr>
          <w:iCs/>
        </w:rPr>
        <w:br w:type="page"/>
      </w:r>
    </w:p>
    <w:p w14:paraId="7C513694" w14:textId="4CA3875C" w:rsidR="002F2ECD" w:rsidRPr="00312E5D" w:rsidRDefault="002F2ECD" w:rsidP="002F2ECD">
      <w:r>
        <w:rPr>
          <w:rFonts w:hint="eastAsia"/>
          <w:iCs/>
        </w:rPr>
        <w:lastRenderedPageBreak/>
        <w:t>【問４】</w:t>
      </w:r>
    </w:p>
    <w:tbl>
      <w:tblPr>
        <w:tblStyle w:val="ac"/>
        <w:tblW w:w="0" w:type="auto"/>
        <w:tblLook w:val="04A0" w:firstRow="1" w:lastRow="0" w:firstColumn="1" w:lastColumn="0" w:noHBand="0" w:noVBand="1"/>
      </w:tblPr>
      <w:tblGrid>
        <w:gridCol w:w="10466"/>
      </w:tblGrid>
      <w:tr w:rsidR="002F2ECD" w14:paraId="502A4B00" w14:textId="77777777" w:rsidTr="00171B45">
        <w:tc>
          <w:tcPr>
            <w:tcW w:w="10466" w:type="dxa"/>
            <w:tcBorders>
              <w:top w:val="nil"/>
              <w:left w:val="nil"/>
              <w:bottom w:val="nil"/>
              <w:right w:val="nil"/>
            </w:tcBorders>
          </w:tcPr>
          <w:p w14:paraId="52A7D94E" w14:textId="3BD463EE" w:rsidR="002F2ECD" w:rsidRDefault="003952D1" w:rsidP="00171B45">
            <w:pPr>
              <w:jc w:val="left"/>
              <w:rPr>
                <w:iCs/>
              </w:rPr>
            </w:pPr>
            <w:r>
              <w:rPr>
                <w:rFonts w:hint="eastAsia"/>
                <w:iCs/>
              </w:rPr>
              <w:t>ソロー＝スワンモデルとA</w:t>
            </w:r>
            <w:r>
              <w:rPr>
                <w:iCs/>
              </w:rPr>
              <w:t>K</w:t>
            </w:r>
            <w:r>
              <w:rPr>
                <w:rFonts w:hint="eastAsia"/>
                <w:iCs/>
              </w:rPr>
              <w:t>モデルのそれぞれにおける資本ストック（Ｋ）と貯蓄（Ｓ）の関係を表すグラフとして</w:t>
            </w:r>
            <w:r w:rsidR="006F6602">
              <w:rPr>
                <w:rFonts w:hint="eastAsia"/>
                <w:iCs/>
              </w:rPr>
              <w:t>正しいものはそれぞれどれか．</w:t>
            </w:r>
          </w:p>
          <w:p w14:paraId="0C4863D3" w14:textId="14181F11" w:rsidR="002F2ECD" w:rsidRDefault="004A0F9B" w:rsidP="00171B45">
            <w:pPr>
              <w:jc w:val="center"/>
              <w:rPr>
                <w:iCs/>
              </w:rPr>
            </w:pPr>
            <w:r>
              <w:rPr>
                <w:noProof/>
              </w:rPr>
              <w:drawing>
                <wp:inline distT="0" distB="0" distL="0" distR="0" wp14:anchorId="7C6C8B0A" wp14:editId="5FCB92CB">
                  <wp:extent cx="4443420" cy="332853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5969" cy="3345424"/>
                          </a:xfrm>
                          <a:prstGeom prst="rect">
                            <a:avLst/>
                          </a:prstGeom>
                        </pic:spPr>
                      </pic:pic>
                    </a:graphicData>
                  </a:graphic>
                </wp:inline>
              </w:drawing>
            </w:r>
          </w:p>
        </w:tc>
      </w:tr>
    </w:tbl>
    <w:p w14:paraId="018C256E" w14:textId="77777777" w:rsidR="002F2ECD" w:rsidRDefault="002F2ECD" w:rsidP="002F2ECD">
      <w:pPr>
        <w:rPr>
          <w:iCs/>
        </w:rPr>
      </w:pPr>
      <w:r>
        <w:rPr>
          <w:rFonts w:hint="eastAsia"/>
          <w:iCs/>
        </w:rPr>
        <w:t>≪解答・解説≫</w:t>
      </w:r>
    </w:p>
    <w:tbl>
      <w:tblPr>
        <w:tblStyle w:val="ac"/>
        <w:tblW w:w="0" w:type="auto"/>
        <w:tblLook w:val="04A0" w:firstRow="1" w:lastRow="0" w:firstColumn="1" w:lastColumn="0" w:noHBand="0" w:noVBand="1"/>
      </w:tblPr>
      <w:tblGrid>
        <w:gridCol w:w="10466"/>
      </w:tblGrid>
      <w:tr w:rsidR="002F2ECD" w14:paraId="089B5D7B" w14:textId="77777777" w:rsidTr="00171B45">
        <w:tc>
          <w:tcPr>
            <w:tcW w:w="10466" w:type="dxa"/>
            <w:tcBorders>
              <w:top w:val="nil"/>
              <w:left w:val="nil"/>
              <w:bottom w:val="nil"/>
              <w:right w:val="nil"/>
            </w:tcBorders>
          </w:tcPr>
          <w:p w14:paraId="4006666C" w14:textId="77777777" w:rsidR="002F2ECD" w:rsidRDefault="004A0F9B" w:rsidP="00171B45">
            <w:pPr>
              <w:jc w:val="left"/>
              <w:rPr>
                <w:iCs/>
              </w:rPr>
            </w:pPr>
            <w:r>
              <w:rPr>
                <w:rFonts w:hint="eastAsia"/>
                <w:iCs/>
              </w:rPr>
              <w:t>ソロー＝スワンモデル：</w:t>
            </w:r>
            <w:r w:rsidR="00633FA1">
              <w:rPr>
                <w:rFonts w:hint="eastAsia"/>
                <w:iCs/>
              </w:rPr>
              <w:t>左下，AKモデル：右上</w:t>
            </w:r>
          </w:p>
          <w:p w14:paraId="2D307FDC" w14:textId="77777777" w:rsidR="000A5744" w:rsidRDefault="001128A8" w:rsidP="00171B45">
            <w:pPr>
              <w:jc w:val="left"/>
              <w:rPr>
                <w:iCs/>
              </w:rPr>
            </w:pPr>
            <w:r>
              <w:rPr>
                <w:rFonts w:hint="eastAsia"/>
                <w:iCs/>
              </w:rPr>
              <w:t>ソロー＝スワンモデルでは</w:t>
            </w:r>
            <w:r w:rsidR="00976393">
              <w:rPr>
                <w:rFonts w:hint="eastAsia"/>
                <w:iCs/>
              </w:rPr>
              <w:t>資本の貯蓄が進むと資本の限界生産性は逓減するので，生産関数は左下</w:t>
            </w:r>
            <w:r w:rsidR="00880208">
              <w:rPr>
                <w:rFonts w:hint="eastAsia"/>
                <w:iCs/>
              </w:rPr>
              <w:t>のような形をしている．貯蓄関数はその定数倍だからその形状はやはり</w:t>
            </w:r>
            <w:r w:rsidR="000A5744">
              <w:rPr>
                <w:rFonts w:hint="eastAsia"/>
                <w:iCs/>
              </w:rPr>
              <w:t>左下のようである．</w:t>
            </w:r>
          </w:p>
          <w:p w14:paraId="14C94651" w14:textId="14D58C24" w:rsidR="00633FA1" w:rsidRPr="00504FA7" w:rsidRDefault="000A5744" w:rsidP="00171B45">
            <w:pPr>
              <w:jc w:val="left"/>
              <w:rPr>
                <w:iCs/>
              </w:rPr>
            </w:pPr>
            <w:r>
              <w:rPr>
                <w:rFonts w:hint="eastAsia"/>
                <w:iCs/>
              </w:rPr>
              <w:t>AKモデルでは生産は資本ストック</w:t>
            </w:r>
            <m:oMath>
              <m:r>
                <w:rPr>
                  <w:rFonts w:ascii="Cambria Math" w:hAnsi="Cambria Math" w:hint="eastAsia"/>
                </w:rPr>
                <m:t>K</m:t>
              </m:r>
            </m:oMath>
            <w:r>
              <w:rPr>
                <w:rFonts w:hint="eastAsia"/>
                <w:iCs/>
              </w:rPr>
              <w:t>に比例すると考えられ</w:t>
            </w:r>
            <w:r w:rsidR="008A0D4B">
              <w:rPr>
                <w:rFonts w:hint="eastAsia"/>
                <w:iCs/>
              </w:rPr>
              <w:t>ているので生産関数は原点を通る右上がりの直線になる（つまり，右上）．</w:t>
            </w:r>
          </w:p>
        </w:tc>
      </w:tr>
    </w:tbl>
    <w:p w14:paraId="237FE3C1" w14:textId="58ACE755" w:rsidR="008B3D6A" w:rsidRDefault="008B3D6A">
      <w:pPr>
        <w:widowControl/>
        <w:jc w:val="left"/>
        <w:rPr>
          <w:iCs/>
        </w:rPr>
      </w:pPr>
    </w:p>
    <w:p w14:paraId="0CAFE77B" w14:textId="4D7DF39C" w:rsidR="009A3DC1" w:rsidRDefault="009A3DC1" w:rsidP="009A3DC1">
      <w:pPr>
        <w:rPr>
          <w:iCs/>
        </w:rPr>
      </w:pPr>
      <w:r>
        <w:rPr>
          <w:rFonts w:hint="eastAsia"/>
          <w:iCs/>
        </w:rPr>
        <w:t>【問</w:t>
      </w:r>
      <w:r w:rsidR="001D3F2E">
        <w:rPr>
          <w:rFonts w:hint="eastAsia"/>
          <w:iCs/>
        </w:rPr>
        <w:t>５</w:t>
      </w:r>
      <w:r>
        <w:rPr>
          <w:rFonts w:hint="eastAsia"/>
          <w:iCs/>
        </w:rPr>
        <w:t>】</w:t>
      </w:r>
    </w:p>
    <w:tbl>
      <w:tblPr>
        <w:tblStyle w:val="ac"/>
        <w:tblW w:w="0" w:type="auto"/>
        <w:tblLook w:val="04A0" w:firstRow="1" w:lastRow="0" w:firstColumn="1" w:lastColumn="0" w:noHBand="0" w:noVBand="1"/>
      </w:tblPr>
      <w:tblGrid>
        <w:gridCol w:w="511"/>
        <w:gridCol w:w="9955"/>
      </w:tblGrid>
      <w:tr w:rsidR="009A3DC1" w14:paraId="4221038A" w14:textId="77777777" w:rsidTr="00171B45">
        <w:tc>
          <w:tcPr>
            <w:tcW w:w="10466" w:type="dxa"/>
            <w:gridSpan w:val="2"/>
            <w:tcBorders>
              <w:top w:val="nil"/>
              <w:left w:val="nil"/>
              <w:bottom w:val="nil"/>
              <w:right w:val="nil"/>
            </w:tcBorders>
          </w:tcPr>
          <w:p w14:paraId="53501420" w14:textId="6FFC0145" w:rsidR="009A3DC1" w:rsidRDefault="009A3DC1" w:rsidP="00171B45">
            <w:pPr>
              <w:rPr>
                <w:iCs/>
              </w:rPr>
            </w:pPr>
            <w:r>
              <w:rPr>
                <w:rFonts w:hint="eastAsia"/>
                <w:iCs/>
              </w:rPr>
              <w:t>長期均衡モデルに関する以下の問い</w:t>
            </w:r>
            <w:r w:rsidR="000C6841">
              <w:rPr>
                <w:rFonts w:hint="eastAsia"/>
                <w:iCs/>
              </w:rPr>
              <w:t>に答えなさい．</w:t>
            </w:r>
          </w:p>
        </w:tc>
      </w:tr>
      <w:tr w:rsidR="009A3DC1" w14:paraId="5408C97C" w14:textId="77777777" w:rsidTr="00171B45">
        <w:tc>
          <w:tcPr>
            <w:tcW w:w="511" w:type="dxa"/>
            <w:tcBorders>
              <w:top w:val="nil"/>
              <w:left w:val="nil"/>
              <w:bottom w:val="nil"/>
              <w:right w:val="nil"/>
            </w:tcBorders>
          </w:tcPr>
          <w:p w14:paraId="07919EE7" w14:textId="77777777" w:rsidR="009A3DC1" w:rsidRDefault="009A3DC1" w:rsidP="00171B45">
            <w:pPr>
              <w:rPr>
                <w:iCs/>
              </w:rPr>
            </w:pPr>
            <w:r>
              <w:rPr>
                <w:rFonts w:hint="eastAsia"/>
                <w:iCs/>
              </w:rPr>
              <w:t>(</w:t>
            </w:r>
            <w:r>
              <w:rPr>
                <w:iCs/>
              </w:rPr>
              <w:t>1)</w:t>
            </w:r>
          </w:p>
        </w:tc>
        <w:tc>
          <w:tcPr>
            <w:tcW w:w="9955" w:type="dxa"/>
            <w:tcBorders>
              <w:top w:val="nil"/>
              <w:left w:val="nil"/>
              <w:bottom w:val="nil"/>
              <w:right w:val="nil"/>
            </w:tcBorders>
          </w:tcPr>
          <w:p w14:paraId="32DD9839" w14:textId="77777777" w:rsidR="009A3DC1" w:rsidRDefault="000C6841" w:rsidP="00171B45">
            <w:pPr>
              <w:rPr>
                <w:iCs/>
              </w:rPr>
            </w:pPr>
            <w:r>
              <w:rPr>
                <w:rFonts w:hint="eastAsia"/>
                <w:iCs/>
              </w:rPr>
              <w:t>長期均衡モデルにおける企業の利潤最大化の結果として</w:t>
            </w:r>
            <w:r w:rsidR="005D3546">
              <w:rPr>
                <w:rFonts w:hint="eastAsia"/>
                <w:iCs/>
              </w:rPr>
              <w:t>，資本の限界生産性と等しくなるものはどれか</w:t>
            </w:r>
            <w:r w:rsidR="009A3DC1">
              <w:rPr>
                <w:rFonts w:hint="eastAsia"/>
                <w:iCs/>
              </w:rPr>
              <w:t>．</w:t>
            </w:r>
            <w:r w:rsidR="005D3546">
              <w:rPr>
                <w:rFonts w:hint="eastAsia"/>
                <w:iCs/>
              </w:rPr>
              <w:t>次の語群の中から１つの用語を選びなさい．</w:t>
            </w:r>
          </w:p>
          <w:p w14:paraId="7889A841" w14:textId="17B0E260" w:rsidR="005D3546" w:rsidRDefault="00F9220E" w:rsidP="005D3546">
            <w:pPr>
              <w:jc w:val="center"/>
              <w:rPr>
                <w:iCs/>
              </w:rPr>
            </w:pPr>
            <w:r>
              <w:rPr>
                <w:rFonts w:hint="eastAsia"/>
                <w:iCs/>
              </w:rPr>
              <w:t>実質賃金名目賃金実質レンタル料名目レンタル料</w:t>
            </w:r>
          </w:p>
        </w:tc>
      </w:tr>
      <w:tr w:rsidR="009A3DC1" w14:paraId="4DC2BAC4" w14:textId="77777777" w:rsidTr="00171B45">
        <w:tc>
          <w:tcPr>
            <w:tcW w:w="511" w:type="dxa"/>
            <w:tcBorders>
              <w:top w:val="nil"/>
              <w:left w:val="nil"/>
              <w:bottom w:val="nil"/>
              <w:right w:val="nil"/>
            </w:tcBorders>
          </w:tcPr>
          <w:p w14:paraId="70268E42" w14:textId="77777777" w:rsidR="009A3DC1" w:rsidRDefault="009A3DC1" w:rsidP="00171B45">
            <w:pPr>
              <w:rPr>
                <w:iCs/>
              </w:rPr>
            </w:pPr>
            <w:r>
              <w:rPr>
                <w:rFonts w:hint="eastAsia"/>
                <w:iCs/>
              </w:rPr>
              <w:t>(</w:t>
            </w:r>
            <w:r>
              <w:rPr>
                <w:iCs/>
              </w:rPr>
              <w:t>2)</w:t>
            </w:r>
          </w:p>
        </w:tc>
        <w:tc>
          <w:tcPr>
            <w:tcW w:w="9955" w:type="dxa"/>
            <w:tcBorders>
              <w:top w:val="nil"/>
              <w:left w:val="nil"/>
              <w:bottom w:val="nil"/>
              <w:right w:val="nil"/>
            </w:tcBorders>
          </w:tcPr>
          <w:p w14:paraId="122C6F9E" w14:textId="225EBCDB" w:rsidR="00F9220E" w:rsidRDefault="002F3138" w:rsidP="00171B45">
            <w:pPr>
              <w:rPr>
                <w:iCs/>
              </w:rPr>
            </w:pPr>
            <w:r>
              <w:rPr>
                <w:rFonts w:hint="eastAsia"/>
                <w:iCs/>
              </w:rPr>
              <w:t>ソロー＝スワンモデル（人口成長がある場合）の定常状態における1人当たり資本ストックは人口施町率が</w:t>
            </w:r>
            <w:r w:rsidR="00575502">
              <w:rPr>
                <w:rFonts w:hint="eastAsia"/>
                <w:iCs/>
              </w:rPr>
              <w:t>高まると大きくなるか，小さくなるか．</w:t>
            </w:r>
          </w:p>
        </w:tc>
      </w:tr>
    </w:tbl>
    <w:p w14:paraId="18FCFE7B" w14:textId="77777777" w:rsidR="009A3DC1" w:rsidRPr="0041064A" w:rsidRDefault="009A3DC1" w:rsidP="009A3DC1">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9A3DC1" w14:paraId="5EEAB5CD" w14:textId="77777777" w:rsidTr="00171B45">
        <w:tc>
          <w:tcPr>
            <w:tcW w:w="511" w:type="dxa"/>
            <w:tcBorders>
              <w:top w:val="nil"/>
              <w:left w:val="nil"/>
              <w:bottom w:val="nil"/>
              <w:right w:val="nil"/>
            </w:tcBorders>
          </w:tcPr>
          <w:p w14:paraId="3CBB8349" w14:textId="77777777" w:rsidR="009A3DC1" w:rsidRDefault="009A3DC1" w:rsidP="00171B45">
            <w:pPr>
              <w:rPr>
                <w:iCs/>
              </w:rPr>
            </w:pPr>
            <w:r>
              <w:rPr>
                <w:rFonts w:hint="eastAsia"/>
                <w:iCs/>
              </w:rPr>
              <w:t>(</w:t>
            </w:r>
            <w:r>
              <w:rPr>
                <w:iCs/>
              </w:rPr>
              <w:t>1)</w:t>
            </w:r>
          </w:p>
        </w:tc>
        <w:tc>
          <w:tcPr>
            <w:tcW w:w="9955" w:type="dxa"/>
            <w:tcBorders>
              <w:top w:val="nil"/>
              <w:left w:val="nil"/>
              <w:bottom w:val="nil"/>
              <w:right w:val="nil"/>
            </w:tcBorders>
          </w:tcPr>
          <w:p w14:paraId="00A84FC1" w14:textId="6B7660A1" w:rsidR="009A3DC1" w:rsidRDefault="00A81238" w:rsidP="00171B45">
            <w:pPr>
              <w:rPr>
                <w:iCs/>
              </w:rPr>
            </w:pPr>
            <w:r>
              <w:rPr>
                <w:rFonts w:hint="eastAsia"/>
                <w:iCs/>
              </w:rPr>
              <w:t>実質レンタル料：</w:t>
            </w:r>
          </w:p>
          <w:p w14:paraId="5408567C" w14:textId="2C87E498" w:rsidR="009A3DC1" w:rsidRDefault="00A81238" w:rsidP="00171B45">
            <w:pPr>
              <w:rPr>
                <w:iCs/>
              </w:rPr>
            </w:pPr>
            <w:r>
              <w:rPr>
                <w:rFonts w:hint="eastAsia"/>
                <w:iCs/>
              </w:rPr>
              <w:t>長期均衡モデルにおける企業の利潤最大化条件は，各生産要素をその限界生産性がその実質価格に等しくなるところまで需要することとなる．このため，企業は与えられた資本ストックの実質レンタル料の下で，これが資本の限界生産性と等しくなるまで資本ストックを</w:t>
            </w:r>
            <w:r w:rsidR="0043349D">
              <w:rPr>
                <w:rFonts w:hint="eastAsia"/>
                <w:iCs/>
              </w:rPr>
              <w:t>需要する．</w:t>
            </w:r>
          </w:p>
        </w:tc>
      </w:tr>
      <w:tr w:rsidR="009A3DC1" w14:paraId="6CBDB4D3" w14:textId="77777777" w:rsidTr="00171B45">
        <w:tc>
          <w:tcPr>
            <w:tcW w:w="511" w:type="dxa"/>
            <w:tcBorders>
              <w:top w:val="nil"/>
              <w:left w:val="nil"/>
              <w:bottom w:val="nil"/>
              <w:right w:val="nil"/>
            </w:tcBorders>
          </w:tcPr>
          <w:p w14:paraId="6D4D6E35" w14:textId="77777777" w:rsidR="009A3DC1" w:rsidRDefault="009A3DC1" w:rsidP="00171B45">
            <w:pPr>
              <w:rPr>
                <w:iCs/>
              </w:rPr>
            </w:pPr>
            <w:r>
              <w:rPr>
                <w:rFonts w:hint="eastAsia"/>
                <w:iCs/>
              </w:rPr>
              <w:t>(</w:t>
            </w:r>
            <w:r>
              <w:rPr>
                <w:iCs/>
              </w:rPr>
              <w:t>2)</w:t>
            </w:r>
          </w:p>
        </w:tc>
        <w:tc>
          <w:tcPr>
            <w:tcW w:w="9955" w:type="dxa"/>
            <w:tcBorders>
              <w:top w:val="nil"/>
              <w:left w:val="nil"/>
              <w:bottom w:val="nil"/>
              <w:right w:val="nil"/>
            </w:tcBorders>
          </w:tcPr>
          <w:p w14:paraId="1B7B8583" w14:textId="77E93212" w:rsidR="009A3DC1" w:rsidRDefault="002D6861" w:rsidP="00171B45">
            <w:pPr>
              <w:rPr>
                <w:iCs/>
              </w:rPr>
            </w:pPr>
            <w:r>
              <w:rPr>
                <w:rFonts w:hint="eastAsia"/>
                <w:iCs/>
              </w:rPr>
              <w:t>人口成長率</w:t>
            </w:r>
            <m:oMath>
              <m:r>
                <w:rPr>
                  <w:rFonts w:ascii="Cambria Math" w:hAnsi="Cambria Math"/>
                </w:rPr>
                <m:t>n</m:t>
              </m:r>
            </m:oMath>
            <w:r>
              <w:rPr>
                <w:rFonts w:hint="eastAsia"/>
                <w:iCs/>
              </w:rPr>
              <w:t>が高くなると定常状態における1人当たり資本ストックは小さくなる．</w:t>
            </w:r>
          </w:p>
        </w:tc>
      </w:tr>
    </w:tbl>
    <w:p w14:paraId="2E1EE6AC" w14:textId="60253E5D" w:rsidR="006B1C1A" w:rsidRDefault="006B1C1A" w:rsidP="00571E38">
      <w:pPr>
        <w:rPr>
          <w:iCs/>
        </w:rPr>
      </w:pPr>
    </w:p>
    <w:p w14:paraId="0FD65699" w14:textId="77777777" w:rsidR="006B1C1A" w:rsidRDefault="006B1C1A">
      <w:pPr>
        <w:widowControl/>
        <w:jc w:val="left"/>
        <w:rPr>
          <w:iCs/>
        </w:rPr>
      </w:pPr>
      <w:r>
        <w:rPr>
          <w:iCs/>
        </w:rPr>
        <w:br w:type="page"/>
      </w:r>
    </w:p>
    <w:p w14:paraId="48E09D0D" w14:textId="6B4DA3E5" w:rsidR="002A74C2" w:rsidRDefault="002A74C2" w:rsidP="002A74C2">
      <w:pPr>
        <w:rPr>
          <w:iCs/>
        </w:rPr>
      </w:pPr>
      <w:r>
        <w:rPr>
          <w:rFonts w:hint="eastAsia"/>
          <w:iCs/>
        </w:rPr>
        <w:lastRenderedPageBreak/>
        <w:t>【問</w:t>
      </w:r>
      <w:r w:rsidR="001D3F2E">
        <w:rPr>
          <w:rFonts w:hint="eastAsia"/>
          <w:iCs/>
        </w:rPr>
        <w:t>６</w:t>
      </w:r>
      <w:r>
        <w:rPr>
          <w:rFonts w:hint="eastAsia"/>
          <w:iCs/>
        </w:rPr>
        <w:t>】</w:t>
      </w:r>
    </w:p>
    <w:tbl>
      <w:tblPr>
        <w:tblStyle w:val="ac"/>
        <w:tblW w:w="0" w:type="auto"/>
        <w:tblLook w:val="04A0" w:firstRow="1" w:lastRow="0" w:firstColumn="1" w:lastColumn="0" w:noHBand="0" w:noVBand="1"/>
      </w:tblPr>
      <w:tblGrid>
        <w:gridCol w:w="511"/>
        <w:gridCol w:w="9955"/>
      </w:tblGrid>
      <w:tr w:rsidR="002A74C2" w14:paraId="519E8084" w14:textId="77777777" w:rsidTr="00171B45">
        <w:tc>
          <w:tcPr>
            <w:tcW w:w="10466" w:type="dxa"/>
            <w:gridSpan w:val="2"/>
            <w:tcBorders>
              <w:top w:val="nil"/>
              <w:left w:val="nil"/>
              <w:bottom w:val="nil"/>
              <w:right w:val="nil"/>
            </w:tcBorders>
          </w:tcPr>
          <w:p w14:paraId="6BF5D94E" w14:textId="226D6746" w:rsidR="002A74C2" w:rsidRDefault="002A74C2" w:rsidP="00171B45">
            <w:pPr>
              <w:rPr>
                <w:iCs/>
              </w:rPr>
            </w:pPr>
            <w:r>
              <w:rPr>
                <w:rFonts w:hint="eastAsia"/>
                <w:iCs/>
              </w:rPr>
              <w:t>長期均衡モデル</w:t>
            </w:r>
            <w:r w:rsidR="001322C7">
              <w:rPr>
                <w:rFonts w:hint="eastAsia"/>
                <w:iCs/>
              </w:rPr>
              <w:t>とそれを基礎とする</w:t>
            </w:r>
            <w:r>
              <w:rPr>
                <w:rFonts w:hint="eastAsia"/>
                <w:iCs/>
              </w:rPr>
              <w:t>ソロー＝スワン</w:t>
            </w:r>
            <w:r w:rsidR="001322C7">
              <w:rPr>
                <w:rFonts w:hint="eastAsia"/>
                <w:iCs/>
              </w:rPr>
              <w:t>経済成長</w:t>
            </w:r>
            <w:r>
              <w:rPr>
                <w:rFonts w:hint="eastAsia"/>
                <w:iCs/>
              </w:rPr>
              <w:t>モデルにおける</w:t>
            </w:r>
            <w:r w:rsidR="001322C7">
              <w:rPr>
                <w:rFonts w:hint="eastAsia"/>
                <w:iCs/>
              </w:rPr>
              <w:t>以下の問いに答えなさい．</w:t>
            </w:r>
          </w:p>
        </w:tc>
      </w:tr>
      <w:tr w:rsidR="002A74C2" w14:paraId="725EA9B5" w14:textId="77777777" w:rsidTr="00171B45">
        <w:tc>
          <w:tcPr>
            <w:tcW w:w="511" w:type="dxa"/>
            <w:tcBorders>
              <w:top w:val="nil"/>
              <w:left w:val="nil"/>
              <w:bottom w:val="nil"/>
              <w:right w:val="nil"/>
            </w:tcBorders>
          </w:tcPr>
          <w:p w14:paraId="48B53978" w14:textId="77777777" w:rsidR="002A74C2" w:rsidRDefault="002A74C2" w:rsidP="00171B45">
            <w:pPr>
              <w:rPr>
                <w:iCs/>
              </w:rPr>
            </w:pPr>
            <w:r>
              <w:rPr>
                <w:rFonts w:hint="eastAsia"/>
                <w:iCs/>
              </w:rPr>
              <w:t>(</w:t>
            </w:r>
            <w:r>
              <w:rPr>
                <w:iCs/>
              </w:rPr>
              <w:t>1)</w:t>
            </w:r>
          </w:p>
        </w:tc>
        <w:tc>
          <w:tcPr>
            <w:tcW w:w="9955" w:type="dxa"/>
            <w:tcBorders>
              <w:top w:val="nil"/>
              <w:left w:val="nil"/>
              <w:bottom w:val="nil"/>
              <w:right w:val="nil"/>
            </w:tcBorders>
          </w:tcPr>
          <w:p w14:paraId="53C0F71D" w14:textId="77777777" w:rsidR="002A74C2" w:rsidRDefault="005C488C" w:rsidP="00171B45">
            <w:pPr>
              <w:rPr>
                <w:iCs/>
              </w:rPr>
            </w:pPr>
            <w:r>
              <w:rPr>
                <w:rFonts w:hint="eastAsia"/>
                <w:iCs/>
              </w:rPr>
              <w:t>長期均衡モデルおよびソロー＝スワンモデルにおいて，前提とされている労働（L）と総生産（Y）の関係を表す図はどれか．</w:t>
            </w:r>
          </w:p>
          <w:p w14:paraId="6B6A918C" w14:textId="6F931A19" w:rsidR="005C488C" w:rsidRDefault="00881003" w:rsidP="00881003">
            <w:pPr>
              <w:jc w:val="center"/>
              <w:rPr>
                <w:iCs/>
              </w:rPr>
            </w:pPr>
            <w:r>
              <w:rPr>
                <w:noProof/>
              </w:rPr>
              <w:drawing>
                <wp:inline distT="0" distB="0" distL="0" distR="0" wp14:anchorId="795D31E1" wp14:editId="74C94E25">
                  <wp:extent cx="3791779" cy="2896187"/>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04" cy="2916676"/>
                          </a:xfrm>
                          <a:prstGeom prst="rect">
                            <a:avLst/>
                          </a:prstGeom>
                        </pic:spPr>
                      </pic:pic>
                    </a:graphicData>
                  </a:graphic>
                </wp:inline>
              </w:drawing>
            </w:r>
          </w:p>
        </w:tc>
      </w:tr>
      <w:tr w:rsidR="002A74C2" w14:paraId="015B3224" w14:textId="77777777" w:rsidTr="00CB7400">
        <w:trPr>
          <w:trHeight w:val="5509"/>
        </w:trPr>
        <w:tc>
          <w:tcPr>
            <w:tcW w:w="511" w:type="dxa"/>
            <w:tcBorders>
              <w:top w:val="nil"/>
              <w:left w:val="nil"/>
              <w:bottom w:val="nil"/>
              <w:right w:val="nil"/>
            </w:tcBorders>
          </w:tcPr>
          <w:p w14:paraId="34A17CB7" w14:textId="77777777" w:rsidR="002A74C2" w:rsidRDefault="002A74C2" w:rsidP="00171B45">
            <w:pPr>
              <w:rPr>
                <w:iCs/>
              </w:rPr>
            </w:pPr>
            <w:r>
              <w:rPr>
                <w:rFonts w:hint="eastAsia"/>
                <w:iCs/>
              </w:rPr>
              <w:t>(</w:t>
            </w:r>
            <w:r>
              <w:rPr>
                <w:iCs/>
              </w:rPr>
              <w:t>2)</w:t>
            </w:r>
          </w:p>
        </w:tc>
        <w:tc>
          <w:tcPr>
            <w:tcW w:w="9955" w:type="dxa"/>
            <w:tcBorders>
              <w:top w:val="nil"/>
              <w:left w:val="nil"/>
              <w:bottom w:val="nil"/>
              <w:right w:val="nil"/>
            </w:tcBorders>
          </w:tcPr>
          <w:p w14:paraId="2E363A5B" w14:textId="77777777" w:rsidR="002A74C2" w:rsidRDefault="0091457D" w:rsidP="00171B45">
            <w:pPr>
              <w:rPr>
                <w:iCs/>
              </w:rPr>
            </w:pPr>
            <w:r>
              <w:rPr>
                <w:rFonts w:hint="eastAsia"/>
                <w:iCs/>
              </w:rPr>
              <w:t>長期均衡モデルおよびソロー＝スワンモデルにおける労働（L）と労働の限界生産性（</w:t>
            </w:r>
            <w:r w:rsidR="0059729A">
              <w:rPr>
                <w:rFonts w:hint="eastAsia"/>
                <w:iCs/>
              </w:rPr>
              <w:t>MPL</w:t>
            </w:r>
            <w:r>
              <w:rPr>
                <w:rFonts w:hint="eastAsia"/>
                <w:iCs/>
              </w:rPr>
              <w:t>）の関係を表す図はどれか．</w:t>
            </w:r>
          </w:p>
          <w:p w14:paraId="323A4AFA" w14:textId="7E7143E9" w:rsidR="00CC39F8" w:rsidRDefault="00F34F08" w:rsidP="00453120">
            <w:pPr>
              <w:jc w:val="center"/>
              <w:rPr>
                <w:iCs/>
              </w:rPr>
            </w:pPr>
            <w:r>
              <w:rPr>
                <w:noProof/>
              </w:rPr>
              <w:drawing>
                <wp:inline distT="0" distB="0" distL="0" distR="0" wp14:anchorId="5A474272" wp14:editId="1BB0E802">
                  <wp:extent cx="3772135" cy="3001921"/>
                  <wp:effectExtent l="0" t="0" r="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890" cy="3016846"/>
                          </a:xfrm>
                          <a:prstGeom prst="rect">
                            <a:avLst/>
                          </a:prstGeom>
                        </pic:spPr>
                      </pic:pic>
                    </a:graphicData>
                  </a:graphic>
                </wp:inline>
              </w:drawing>
            </w:r>
          </w:p>
        </w:tc>
      </w:tr>
    </w:tbl>
    <w:p w14:paraId="229F2FF9" w14:textId="77777777" w:rsidR="002A74C2" w:rsidRPr="0041064A" w:rsidRDefault="002A74C2" w:rsidP="002A74C2">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2A74C2" w14:paraId="144A1146" w14:textId="77777777" w:rsidTr="00171B45">
        <w:tc>
          <w:tcPr>
            <w:tcW w:w="511" w:type="dxa"/>
            <w:tcBorders>
              <w:top w:val="nil"/>
              <w:left w:val="nil"/>
              <w:bottom w:val="nil"/>
              <w:right w:val="nil"/>
            </w:tcBorders>
          </w:tcPr>
          <w:p w14:paraId="50003355" w14:textId="77777777" w:rsidR="002A74C2" w:rsidRDefault="002A74C2" w:rsidP="00171B45">
            <w:pPr>
              <w:rPr>
                <w:iCs/>
              </w:rPr>
            </w:pPr>
            <w:r>
              <w:rPr>
                <w:rFonts w:hint="eastAsia"/>
                <w:iCs/>
              </w:rPr>
              <w:t>(</w:t>
            </w:r>
            <w:r>
              <w:rPr>
                <w:iCs/>
              </w:rPr>
              <w:t>1)</w:t>
            </w:r>
          </w:p>
        </w:tc>
        <w:tc>
          <w:tcPr>
            <w:tcW w:w="9955" w:type="dxa"/>
            <w:tcBorders>
              <w:top w:val="nil"/>
              <w:left w:val="nil"/>
              <w:bottom w:val="nil"/>
              <w:right w:val="nil"/>
            </w:tcBorders>
          </w:tcPr>
          <w:p w14:paraId="5575B078" w14:textId="77777777" w:rsidR="002A74C2" w:rsidRDefault="000D23D5" w:rsidP="00171B45">
            <w:pPr>
              <w:rPr>
                <w:iCs/>
              </w:rPr>
            </w:pPr>
            <w:r>
              <w:rPr>
                <w:rFonts w:hint="eastAsia"/>
                <w:iCs/>
              </w:rPr>
              <w:t>右上：</w:t>
            </w:r>
          </w:p>
          <w:p w14:paraId="421E0246" w14:textId="6D176CD7" w:rsidR="000D23D5" w:rsidRDefault="000D23D5" w:rsidP="00171B45">
            <w:pPr>
              <w:rPr>
                <w:iCs/>
              </w:rPr>
            </w:pPr>
            <w:r>
              <w:rPr>
                <w:rFonts w:hint="eastAsia"/>
                <w:iCs/>
              </w:rPr>
              <w:t>長期均衡モデルおよびソロー＝スワンモデルでは，総生産（Y）は労働（L）の</w:t>
            </w:r>
            <w:r w:rsidR="00DC6D08">
              <w:rPr>
                <w:rFonts w:hint="eastAsia"/>
                <w:iCs/>
              </w:rPr>
              <w:t>増加関数であることと，労働の限界生産性（MPL）逓減が仮定されている．これは，横軸に労働を取った場合</w:t>
            </w:r>
            <w:r w:rsidR="00AD2597">
              <w:rPr>
                <w:rFonts w:hint="eastAsia"/>
                <w:iCs/>
              </w:rPr>
              <w:t>に生産関数が正で，かつ右に行くほど増加率が小さくなることを意味している．</w:t>
            </w:r>
          </w:p>
        </w:tc>
      </w:tr>
      <w:tr w:rsidR="002A74C2" w14:paraId="40E20AE7" w14:textId="77777777" w:rsidTr="00171B45">
        <w:tc>
          <w:tcPr>
            <w:tcW w:w="511" w:type="dxa"/>
            <w:tcBorders>
              <w:top w:val="nil"/>
              <w:left w:val="nil"/>
              <w:bottom w:val="nil"/>
              <w:right w:val="nil"/>
            </w:tcBorders>
          </w:tcPr>
          <w:p w14:paraId="788555BC" w14:textId="77777777" w:rsidR="002A74C2" w:rsidRDefault="002A74C2" w:rsidP="00171B45">
            <w:pPr>
              <w:rPr>
                <w:iCs/>
              </w:rPr>
            </w:pPr>
            <w:r>
              <w:rPr>
                <w:rFonts w:hint="eastAsia"/>
                <w:iCs/>
              </w:rPr>
              <w:t>(</w:t>
            </w:r>
            <w:r>
              <w:rPr>
                <w:iCs/>
              </w:rPr>
              <w:t>2)</w:t>
            </w:r>
          </w:p>
        </w:tc>
        <w:tc>
          <w:tcPr>
            <w:tcW w:w="9955" w:type="dxa"/>
            <w:tcBorders>
              <w:top w:val="nil"/>
              <w:left w:val="nil"/>
              <w:bottom w:val="nil"/>
              <w:right w:val="nil"/>
            </w:tcBorders>
          </w:tcPr>
          <w:p w14:paraId="6620D358" w14:textId="77777777" w:rsidR="002A74C2" w:rsidRDefault="00CB7400" w:rsidP="00171B45">
            <w:pPr>
              <w:rPr>
                <w:iCs/>
              </w:rPr>
            </w:pPr>
            <w:r>
              <w:rPr>
                <w:rFonts w:hint="eastAsia"/>
                <w:iCs/>
              </w:rPr>
              <w:t>左下：</w:t>
            </w:r>
          </w:p>
          <w:p w14:paraId="10FC7A07" w14:textId="0786EE81" w:rsidR="00CB7400" w:rsidRDefault="000B2A7C" w:rsidP="00171B45">
            <w:pPr>
              <w:rPr>
                <w:iCs/>
              </w:rPr>
            </w:pPr>
            <w:r>
              <w:rPr>
                <w:rFonts w:hint="eastAsia"/>
                <w:iCs/>
              </w:rPr>
              <w:t>(</w:t>
            </w:r>
            <w:r>
              <w:rPr>
                <w:iCs/>
              </w:rPr>
              <w:t>1)</w:t>
            </w:r>
            <w:r>
              <w:rPr>
                <w:rFonts w:hint="eastAsia"/>
                <w:iCs/>
              </w:rPr>
              <w:t>で説明した通り，長期均衡モデルおよびソロー＝スワンモデルでは，労働の限界生産性（MPL）逓減が仮定されている．これは，MPLがLの減少関数であることを意味している．</w:t>
            </w:r>
          </w:p>
        </w:tc>
      </w:tr>
    </w:tbl>
    <w:p w14:paraId="39FDFED0" w14:textId="77777777" w:rsidR="002F2ECD" w:rsidRDefault="002F2ECD" w:rsidP="00571E38">
      <w:pPr>
        <w:rPr>
          <w:iCs/>
        </w:rPr>
      </w:pPr>
    </w:p>
    <w:p w14:paraId="7BF423C1" w14:textId="11A72A9D" w:rsidR="00870D5D" w:rsidRDefault="009A3A77" w:rsidP="00632ACF">
      <w:pPr>
        <w:pStyle w:val="20"/>
      </w:pPr>
      <w:r>
        <w:rPr>
          <w:rFonts w:hint="eastAsia"/>
        </w:rPr>
        <w:lastRenderedPageBreak/>
        <w:t>経済成長と資本市場</w:t>
      </w:r>
    </w:p>
    <w:p w14:paraId="76638586" w14:textId="6519DD1C" w:rsidR="009A3A77" w:rsidRDefault="009A3A77" w:rsidP="00632ACF">
      <w:pPr>
        <w:pStyle w:val="3"/>
        <w:numPr>
          <w:ilvl w:val="2"/>
          <w:numId w:val="7"/>
        </w:numPr>
      </w:pPr>
      <w:r>
        <w:rPr>
          <w:rFonts w:hint="eastAsia"/>
        </w:rPr>
        <w:t>サマリー</w:t>
      </w:r>
    </w:p>
    <w:tbl>
      <w:tblPr>
        <w:tblStyle w:val="ac"/>
        <w:tblW w:w="0" w:type="auto"/>
        <w:tblLook w:val="04A0" w:firstRow="1" w:lastRow="0" w:firstColumn="1" w:lastColumn="0" w:noHBand="0" w:noVBand="1"/>
      </w:tblPr>
      <w:tblGrid>
        <w:gridCol w:w="625"/>
        <w:gridCol w:w="9841"/>
      </w:tblGrid>
      <w:tr w:rsidR="009A3A77" w14:paraId="5A026E87" w14:textId="77777777" w:rsidTr="00452C20">
        <w:tc>
          <w:tcPr>
            <w:tcW w:w="625" w:type="dxa"/>
            <w:tcBorders>
              <w:top w:val="nil"/>
              <w:left w:val="nil"/>
              <w:bottom w:val="nil"/>
              <w:right w:val="nil"/>
            </w:tcBorders>
          </w:tcPr>
          <w:p w14:paraId="23F14C2B" w14:textId="77777777" w:rsidR="009A3A77" w:rsidRDefault="009A3A77" w:rsidP="00452C20">
            <w:pPr>
              <w:jc w:val="center"/>
              <w:rPr>
                <w:iCs/>
              </w:rPr>
            </w:pPr>
            <w:r>
              <w:rPr>
                <w:rFonts w:hint="eastAsia"/>
                <w:iCs/>
              </w:rPr>
              <w:t>(</w:t>
            </w:r>
            <w:r>
              <w:rPr>
                <w:iCs/>
              </w:rPr>
              <w:t>1)</w:t>
            </w:r>
          </w:p>
        </w:tc>
        <w:tc>
          <w:tcPr>
            <w:tcW w:w="9841" w:type="dxa"/>
            <w:tcBorders>
              <w:top w:val="nil"/>
              <w:left w:val="nil"/>
              <w:bottom w:val="nil"/>
              <w:right w:val="nil"/>
            </w:tcBorders>
          </w:tcPr>
          <w:p w14:paraId="7B03C0A5" w14:textId="49868C94" w:rsidR="009A3A77" w:rsidRDefault="00852DD8" w:rsidP="00452C20">
            <w:pPr>
              <w:rPr>
                <w:iCs/>
              </w:rPr>
            </w:pPr>
            <w:r>
              <w:rPr>
                <w:rFonts w:hint="eastAsia"/>
                <w:iCs/>
              </w:rPr>
              <w:t>資金需要は企業の投資需要によって決まり，実質金利の減少関数である．</w:t>
            </w:r>
          </w:p>
        </w:tc>
      </w:tr>
      <w:tr w:rsidR="009A3A77" w14:paraId="70F0F6E4" w14:textId="77777777" w:rsidTr="00452C20">
        <w:tc>
          <w:tcPr>
            <w:tcW w:w="625" w:type="dxa"/>
            <w:tcBorders>
              <w:top w:val="nil"/>
              <w:left w:val="nil"/>
              <w:bottom w:val="nil"/>
              <w:right w:val="nil"/>
            </w:tcBorders>
          </w:tcPr>
          <w:p w14:paraId="2A572329" w14:textId="77777777" w:rsidR="009A3A77" w:rsidRDefault="009A3A77" w:rsidP="00452C20">
            <w:pPr>
              <w:jc w:val="center"/>
              <w:rPr>
                <w:iCs/>
              </w:rPr>
            </w:pPr>
            <w:r>
              <w:rPr>
                <w:rFonts w:hint="eastAsia"/>
                <w:iCs/>
              </w:rPr>
              <w:t>(</w:t>
            </w:r>
            <w:r>
              <w:rPr>
                <w:iCs/>
              </w:rPr>
              <w:t>2)</w:t>
            </w:r>
          </w:p>
        </w:tc>
        <w:tc>
          <w:tcPr>
            <w:tcW w:w="9841" w:type="dxa"/>
            <w:tcBorders>
              <w:top w:val="nil"/>
              <w:left w:val="nil"/>
              <w:bottom w:val="nil"/>
              <w:right w:val="nil"/>
            </w:tcBorders>
          </w:tcPr>
          <w:p w14:paraId="6BECA7DF" w14:textId="4275E472" w:rsidR="009A3A77" w:rsidRDefault="00852DD8" w:rsidP="00452C20">
            <w:pPr>
              <w:rPr>
                <w:iCs/>
              </w:rPr>
            </w:pPr>
            <w:r>
              <w:rPr>
                <w:rFonts w:hint="eastAsia"/>
                <w:iCs/>
              </w:rPr>
              <w:t>資金供給は家計の貯蓄によって決まる．家計が将来のことまで考えて行動する場合，</w:t>
            </w:r>
            <w:r w:rsidR="00AC4B46">
              <w:rPr>
                <w:rFonts w:hint="eastAsia"/>
                <w:iCs/>
              </w:rPr>
              <w:t>それは通常，実質金利の増加関数である．</w:t>
            </w:r>
          </w:p>
        </w:tc>
      </w:tr>
      <w:tr w:rsidR="009A3A77" w14:paraId="5340F7AE" w14:textId="77777777" w:rsidTr="00452C20">
        <w:tc>
          <w:tcPr>
            <w:tcW w:w="625" w:type="dxa"/>
            <w:tcBorders>
              <w:top w:val="nil"/>
              <w:left w:val="nil"/>
              <w:bottom w:val="nil"/>
              <w:right w:val="nil"/>
            </w:tcBorders>
          </w:tcPr>
          <w:p w14:paraId="673C83C9" w14:textId="77777777" w:rsidR="009A3A77" w:rsidRDefault="009A3A77" w:rsidP="00452C20">
            <w:pPr>
              <w:jc w:val="center"/>
              <w:rPr>
                <w:iCs/>
              </w:rPr>
            </w:pPr>
            <w:r>
              <w:rPr>
                <w:rFonts w:hint="eastAsia"/>
                <w:iCs/>
              </w:rPr>
              <w:t>(</w:t>
            </w:r>
            <w:r>
              <w:rPr>
                <w:iCs/>
              </w:rPr>
              <w:t>3)</w:t>
            </w:r>
          </w:p>
        </w:tc>
        <w:tc>
          <w:tcPr>
            <w:tcW w:w="9841" w:type="dxa"/>
            <w:tcBorders>
              <w:top w:val="nil"/>
              <w:left w:val="nil"/>
              <w:bottom w:val="nil"/>
              <w:right w:val="nil"/>
            </w:tcBorders>
          </w:tcPr>
          <w:p w14:paraId="179892B5" w14:textId="13C2141B" w:rsidR="009A3A77" w:rsidRDefault="00AC4B46" w:rsidP="00452C20">
            <w:pPr>
              <w:rPr>
                <w:iCs/>
              </w:rPr>
            </w:pPr>
            <w:r>
              <w:rPr>
                <w:rFonts w:hint="eastAsia"/>
                <w:iCs/>
              </w:rPr>
              <w:t>消費の2期間モデルによれば，今期のみの所得増は貯蓄を増加させ，</w:t>
            </w:r>
            <w:r w:rsidR="003B6895">
              <w:rPr>
                <w:rFonts w:hint="eastAsia"/>
                <w:iCs/>
              </w:rPr>
              <w:t>予想される将来の所得増は貯蓄を減少させる．今期，来期ともに所得が増える場合は</w:t>
            </w:r>
            <w:r w:rsidR="007D4086">
              <w:rPr>
                <w:rFonts w:hint="eastAsia"/>
                <w:iCs/>
              </w:rPr>
              <w:t>，貯蓄はあまり変化しない．</w:t>
            </w:r>
          </w:p>
        </w:tc>
      </w:tr>
      <w:tr w:rsidR="009A3A77" w14:paraId="4B233D7B" w14:textId="77777777" w:rsidTr="00452C20">
        <w:tc>
          <w:tcPr>
            <w:tcW w:w="625" w:type="dxa"/>
            <w:tcBorders>
              <w:top w:val="nil"/>
              <w:left w:val="nil"/>
              <w:bottom w:val="nil"/>
              <w:right w:val="nil"/>
            </w:tcBorders>
          </w:tcPr>
          <w:p w14:paraId="7E6AA473" w14:textId="77777777" w:rsidR="009A3A77" w:rsidRDefault="009A3A77" w:rsidP="00452C20">
            <w:pPr>
              <w:jc w:val="center"/>
              <w:rPr>
                <w:iCs/>
              </w:rPr>
            </w:pPr>
            <w:r>
              <w:rPr>
                <w:rFonts w:hint="eastAsia"/>
                <w:iCs/>
              </w:rPr>
              <w:t>(</w:t>
            </w:r>
            <w:r>
              <w:rPr>
                <w:iCs/>
              </w:rPr>
              <w:t>4)</w:t>
            </w:r>
          </w:p>
        </w:tc>
        <w:tc>
          <w:tcPr>
            <w:tcW w:w="9841" w:type="dxa"/>
            <w:tcBorders>
              <w:top w:val="nil"/>
              <w:left w:val="nil"/>
              <w:bottom w:val="nil"/>
              <w:right w:val="nil"/>
            </w:tcBorders>
          </w:tcPr>
          <w:p w14:paraId="5C33D29A" w14:textId="07CE57AE" w:rsidR="007D4086" w:rsidRDefault="007D4086" w:rsidP="00452C20">
            <w:pPr>
              <w:rPr>
                <w:iCs/>
              </w:rPr>
            </w:pPr>
            <w:r>
              <w:rPr>
                <w:rFonts w:hint="eastAsia"/>
                <w:iCs/>
              </w:rPr>
              <w:t>消費のライフサイクル仮説によれば，家計は在職中に貯蓄をして資産を積み上げ，退職後</w:t>
            </w:r>
            <w:r w:rsidR="00AE40B8">
              <w:rPr>
                <w:rFonts w:hint="eastAsia"/>
                <w:iCs/>
              </w:rPr>
              <w:t>に資産を取り崩す．</w:t>
            </w:r>
          </w:p>
        </w:tc>
      </w:tr>
      <w:tr w:rsidR="009A3A77" w14:paraId="32C529F0" w14:textId="77777777" w:rsidTr="00452C20">
        <w:tc>
          <w:tcPr>
            <w:tcW w:w="625" w:type="dxa"/>
            <w:tcBorders>
              <w:top w:val="nil"/>
              <w:left w:val="nil"/>
              <w:bottom w:val="nil"/>
              <w:right w:val="nil"/>
            </w:tcBorders>
          </w:tcPr>
          <w:p w14:paraId="21FA61DD" w14:textId="77777777" w:rsidR="009A3A77" w:rsidRDefault="009A3A77" w:rsidP="00452C20">
            <w:pPr>
              <w:jc w:val="center"/>
              <w:rPr>
                <w:iCs/>
              </w:rPr>
            </w:pPr>
            <w:r>
              <w:rPr>
                <w:rFonts w:hint="eastAsia"/>
                <w:iCs/>
              </w:rPr>
              <w:t>(</w:t>
            </w:r>
            <w:r>
              <w:rPr>
                <w:iCs/>
              </w:rPr>
              <w:t>5)</w:t>
            </w:r>
          </w:p>
        </w:tc>
        <w:tc>
          <w:tcPr>
            <w:tcW w:w="9841" w:type="dxa"/>
            <w:tcBorders>
              <w:top w:val="nil"/>
              <w:left w:val="nil"/>
              <w:bottom w:val="nil"/>
              <w:right w:val="nil"/>
            </w:tcBorders>
          </w:tcPr>
          <w:p w14:paraId="1D892E62" w14:textId="3AC09292" w:rsidR="009A3A77" w:rsidRDefault="00AE40B8" w:rsidP="00452C20">
            <w:pPr>
              <w:rPr>
                <w:iCs/>
              </w:rPr>
            </w:pPr>
            <w:r>
              <w:rPr>
                <w:rFonts w:hint="eastAsia"/>
                <w:iCs/>
              </w:rPr>
              <w:t>消費の恒常所得仮説によれば，変動所得の増加は貯蓄を増価させる．恒常所得の増加は貯蓄をあまり変化させない．</w:t>
            </w:r>
          </w:p>
        </w:tc>
      </w:tr>
      <w:tr w:rsidR="009A3A77" w14:paraId="40321E0D" w14:textId="77777777" w:rsidTr="00452C20">
        <w:tc>
          <w:tcPr>
            <w:tcW w:w="625" w:type="dxa"/>
            <w:tcBorders>
              <w:top w:val="nil"/>
              <w:left w:val="nil"/>
              <w:bottom w:val="nil"/>
              <w:right w:val="nil"/>
            </w:tcBorders>
          </w:tcPr>
          <w:p w14:paraId="50E6A8D7" w14:textId="77777777" w:rsidR="009A3A77" w:rsidRDefault="009A3A77" w:rsidP="00452C20">
            <w:pPr>
              <w:jc w:val="center"/>
              <w:rPr>
                <w:iCs/>
              </w:rPr>
            </w:pPr>
            <w:r>
              <w:rPr>
                <w:rFonts w:hint="eastAsia"/>
                <w:iCs/>
              </w:rPr>
              <w:t>(</w:t>
            </w:r>
            <w:r>
              <w:rPr>
                <w:iCs/>
              </w:rPr>
              <w:t>6)</w:t>
            </w:r>
          </w:p>
        </w:tc>
        <w:tc>
          <w:tcPr>
            <w:tcW w:w="9841" w:type="dxa"/>
            <w:tcBorders>
              <w:top w:val="nil"/>
              <w:left w:val="nil"/>
              <w:bottom w:val="nil"/>
              <w:right w:val="nil"/>
            </w:tcBorders>
          </w:tcPr>
          <w:p w14:paraId="512CD69D" w14:textId="357B8D89" w:rsidR="009A3A77" w:rsidRDefault="006439A8" w:rsidP="00AE40B8">
            <w:pPr>
              <w:jc w:val="left"/>
              <w:rPr>
                <w:iCs/>
              </w:rPr>
            </w:pPr>
            <w:r>
              <w:rPr>
                <w:rFonts w:hint="eastAsia"/>
                <w:iCs/>
              </w:rPr>
              <w:t>資産需要の増加は実質金利を上昇させる．資金供給の増加は実質金利を低下させる．</w:t>
            </w:r>
          </w:p>
        </w:tc>
      </w:tr>
      <w:tr w:rsidR="009A3A77" w14:paraId="0D9F63C0" w14:textId="77777777" w:rsidTr="00452C20">
        <w:tc>
          <w:tcPr>
            <w:tcW w:w="625" w:type="dxa"/>
            <w:tcBorders>
              <w:top w:val="nil"/>
              <w:left w:val="nil"/>
              <w:bottom w:val="nil"/>
              <w:right w:val="nil"/>
            </w:tcBorders>
          </w:tcPr>
          <w:p w14:paraId="5DB7AA78" w14:textId="77777777" w:rsidR="009A3A77" w:rsidRDefault="009A3A77" w:rsidP="00452C20">
            <w:pPr>
              <w:jc w:val="center"/>
              <w:rPr>
                <w:iCs/>
              </w:rPr>
            </w:pPr>
            <w:r>
              <w:rPr>
                <w:rFonts w:hint="eastAsia"/>
                <w:iCs/>
              </w:rPr>
              <w:t>(</w:t>
            </w:r>
            <w:r>
              <w:rPr>
                <w:iCs/>
              </w:rPr>
              <w:t>7)</w:t>
            </w:r>
          </w:p>
        </w:tc>
        <w:tc>
          <w:tcPr>
            <w:tcW w:w="9841" w:type="dxa"/>
            <w:tcBorders>
              <w:top w:val="nil"/>
              <w:left w:val="nil"/>
              <w:bottom w:val="nil"/>
              <w:right w:val="nil"/>
            </w:tcBorders>
          </w:tcPr>
          <w:p w14:paraId="6A139DF3" w14:textId="2BAF6F53" w:rsidR="009A3A77" w:rsidRDefault="006439A8" w:rsidP="00452C20">
            <w:pPr>
              <w:rPr>
                <w:iCs/>
              </w:rPr>
            </w:pPr>
            <w:r>
              <w:rPr>
                <w:rFonts w:hint="eastAsia"/>
                <w:iCs/>
              </w:rPr>
              <w:t>流動</w:t>
            </w:r>
            <w:r w:rsidR="00AC6483">
              <w:rPr>
                <w:rFonts w:hint="eastAsia"/>
                <w:iCs/>
              </w:rPr>
              <w:t>性制約下にあるその日暮らし家計の限界消費性向は，所得増が一時的であっても永続的なものであっても，1である．</w:t>
            </w:r>
          </w:p>
        </w:tc>
      </w:tr>
      <w:tr w:rsidR="006439A8" w14:paraId="6E8E9168" w14:textId="77777777" w:rsidTr="00452C20">
        <w:tc>
          <w:tcPr>
            <w:tcW w:w="625" w:type="dxa"/>
            <w:tcBorders>
              <w:top w:val="nil"/>
              <w:left w:val="nil"/>
              <w:bottom w:val="nil"/>
              <w:right w:val="nil"/>
            </w:tcBorders>
          </w:tcPr>
          <w:p w14:paraId="345961B8" w14:textId="3C4363CC" w:rsidR="006439A8" w:rsidRDefault="00822563" w:rsidP="00452C20">
            <w:pPr>
              <w:jc w:val="center"/>
              <w:rPr>
                <w:iCs/>
              </w:rPr>
            </w:pPr>
            <w:r>
              <w:rPr>
                <w:rFonts w:hint="eastAsia"/>
                <w:iCs/>
              </w:rPr>
              <w:t>(</w:t>
            </w:r>
            <w:r>
              <w:rPr>
                <w:iCs/>
              </w:rPr>
              <w:t>8)</w:t>
            </w:r>
          </w:p>
        </w:tc>
        <w:tc>
          <w:tcPr>
            <w:tcW w:w="9841" w:type="dxa"/>
            <w:tcBorders>
              <w:top w:val="nil"/>
              <w:left w:val="nil"/>
              <w:bottom w:val="nil"/>
              <w:right w:val="nil"/>
            </w:tcBorders>
          </w:tcPr>
          <w:p w14:paraId="6406A902" w14:textId="50D21587" w:rsidR="006439A8" w:rsidRDefault="00D36CFD" w:rsidP="00452C20">
            <w:pPr>
              <w:rPr>
                <w:iCs/>
              </w:rPr>
            </w:pPr>
            <w:r>
              <w:rPr>
                <w:rFonts w:hint="eastAsia"/>
                <w:iCs/>
              </w:rPr>
              <w:t>企業が資金調達制約下にある場合，利潤が投資量に影響し得る．</w:t>
            </w:r>
          </w:p>
        </w:tc>
      </w:tr>
      <w:tr w:rsidR="006439A8" w14:paraId="31C2AD53" w14:textId="77777777" w:rsidTr="00452C20">
        <w:tc>
          <w:tcPr>
            <w:tcW w:w="625" w:type="dxa"/>
            <w:tcBorders>
              <w:top w:val="nil"/>
              <w:left w:val="nil"/>
              <w:bottom w:val="nil"/>
              <w:right w:val="nil"/>
            </w:tcBorders>
          </w:tcPr>
          <w:p w14:paraId="6E6D4142" w14:textId="2BD96BAE" w:rsidR="006439A8" w:rsidRDefault="00822563" w:rsidP="00452C20">
            <w:pPr>
              <w:jc w:val="center"/>
              <w:rPr>
                <w:iCs/>
              </w:rPr>
            </w:pPr>
            <w:r>
              <w:rPr>
                <w:rFonts w:hint="eastAsia"/>
                <w:iCs/>
              </w:rPr>
              <w:t>(</w:t>
            </w:r>
            <w:r>
              <w:rPr>
                <w:iCs/>
              </w:rPr>
              <w:t>9)</w:t>
            </w:r>
          </w:p>
        </w:tc>
        <w:tc>
          <w:tcPr>
            <w:tcW w:w="9841" w:type="dxa"/>
            <w:tcBorders>
              <w:top w:val="nil"/>
              <w:left w:val="nil"/>
              <w:bottom w:val="nil"/>
              <w:right w:val="nil"/>
            </w:tcBorders>
          </w:tcPr>
          <w:p w14:paraId="706D7231" w14:textId="47B883BB" w:rsidR="006439A8" w:rsidRDefault="00D36CFD" w:rsidP="00452C20">
            <w:pPr>
              <w:rPr>
                <w:iCs/>
              </w:rPr>
            </w:pPr>
            <w:r>
              <w:rPr>
                <w:rFonts w:hint="eastAsia"/>
                <w:iCs/>
              </w:rPr>
              <w:t>実質金利の定常値は</w:t>
            </w:r>
            <w:r w:rsidR="00822563">
              <w:rPr>
                <w:rFonts w:hint="eastAsia"/>
                <w:iCs/>
              </w:rPr>
              <w:t>，技術進歩率が上昇すると，上昇する．</w:t>
            </w:r>
          </w:p>
        </w:tc>
      </w:tr>
      <w:tr w:rsidR="00822563" w14:paraId="5465550F" w14:textId="77777777" w:rsidTr="00452C20">
        <w:tc>
          <w:tcPr>
            <w:tcW w:w="625" w:type="dxa"/>
            <w:tcBorders>
              <w:top w:val="nil"/>
              <w:left w:val="nil"/>
              <w:bottom w:val="nil"/>
              <w:right w:val="nil"/>
            </w:tcBorders>
          </w:tcPr>
          <w:p w14:paraId="1F77BEB8" w14:textId="53AFF687" w:rsidR="00822563" w:rsidRDefault="00822563" w:rsidP="00452C20">
            <w:pPr>
              <w:jc w:val="center"/>
              <w:rPr>
                <w:iCs/>
              </w:rPr>
            </w:pPr>
            <w:r>
              <w:rPr>
                <w:rFonts w:hint="eastAsia"/>
                <w:iCs/>
              </w:rPr>
              <w:t>(</w:t>
            </w:r>
            <w:r>
              <w:rPr>
                <w:iCs/>
              </w:rPr>
              <w:t>10)</w:t>
            </w:r>
          </w:p>
        </w:tc>
        <w:tc>
          <w:tcPr>
            <w:tcW w:w="9841" w:type="dxa"/>
            <w:tcBorders>
              <w:top w:val="nil"/>
              <w:left w:val="nil"/>
              <w:bottom w:val="nil"/>
              <w:right w:val="nil"/>
            </w:tcBorders>
          </w:tcPr>
          <w:p w14:paraId="4FDC6040" w14:textId="73130F59" w:rsidR="00822563" w:rsidRDefault="001B6EFA" w:rsidP="00452C20">
            <w:pPr>
              <w:rPr>
                <w:iCs/>
              </w:rPr>
            </w:pPr>
            <w:r>
              <w:rPr>
                <w:rFonts w:hint="eastAsia"/>
                <w:iCs/>
              </w:rPr>
              <w:t>長期均衡における株価の理論値は実質金利の減少関数であり，経済成長率の増加関数である．</w:t>
            </w:r>
          </w:p>
        </w:tc>
      </w:tr>
    </w:tbl>
    <w:p w14:paraId="57DF5ED5" w14:textId="77777777" w:rsidR="009A3A77" w:rsidRDefault="009A3A77" w:rsidP="009A3A77"/>
    <w:p w14:paraId="7860EB72" w14:textId="13153B59" w:rsidR="001B6EFA" w:rsidRDefault="001B6EFA" w:rsidP="00632ACF">
      <w:pPr>
        <w:pStyle w:val="3"/>
      </w:pPr>
      <w:r>
        <w:rPr>
          <w:rFonts w:hint="eastAsia"/>
        </w:rPr>
        <w:t>問題</w:t>
      </w:r>
    </w:p>
    <w:p w14:paraId="1CAC7BE9" w14:textId="3C545988" w:rsidR="001B6EFA" w:rsidRPr="001B6EFA" w:rsidRDefault="001B6EFA" w:rsidP="001B6EFA">
      <w:r>
        <w:rPr>
          <w:rFonts w:hint="eastAsia"/>
        </w:rPr>
        <w:t>【問１】</w:t>
      </w:r>
    </w:p>
    <w:tbl>
      <w:tblPr>
        <w:tblStyle w:val="ac"/>
        <w:tblW w:w="0" w:type="auto"/>
        <w:tblLook w:val="04A0" w:firstRow="1" w:lastRow="0" w:firstColumn="1" w:lastColumn="0" w:noHBand="0" w:noVBand="1"/>
      </w:tblPr>
      <w:tblGrid>
        <w:gridCol w:w="511"/>
        <w:gridCol w:w="9955"/>
      </w:tblGrid>
      <w:tr w:rsidR="001B6EFA" w14:paraId="43A9FF5F" w14:textId="77777777" w:rsidTr="00452C20">
        <w:tc>
          <w:tcPr>
            <w:tcW w:w="10466" w:type="dxa"/>
            <w:gridSpan w:val="2"/>
            <w:tcBorders>
              <w:top w:val="nil"/>
              <w:left w:val="nil"/>
              <w:bottom w:val="nil"/>
              <w:right w:val="nil"/>
            </w:tcBorders>
          </w:tcPr>
          <w:p w14:paraId="1D520665" w14:textId="77777777" w:rsidR="001B6EFA" w:rsidRDefault="001B6EFA" w:rsidP="00452C20">
            <w:pPr>
              <w:rPr>
                <w:iCs/>
              </w:rPr>
            </w:pPr>
            <w:r>
              <w:rPr>
                <w:rFonts w:hint="eastAsia"/>
                <w:iCs/>
              </w:rPr>
              <w:t>消費の2期間モデルを考える．実質金利はゼロであり，ある家計はもし流動性制約がなければ，第1期と第2期の消費を次のような式に従って決定したいと望んでるとしよう．</w:t>
            </w:r>
          </w:p>
          <w:p w14:paraId="6945D7F4" w14:textId="77777777" w:rsidR="001B6EFA" w:rsidRPr="007D6CA3" w:rsidRDefault="00FE1862" w:rsidP="00452C2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e>
                </m:d>
              </m:oMath>
            </m:oMathPara>
          </w:p>
          <w:p w14:paraId="2BB1161C" w14:textId="1FDEEB04" w:rsidR="007D6CA3" w:rsidRDefault="007D6CA3" w:rsidP="00452C20">
            <w:pPr>
              <w:rPr>
                <w:iCs/>
              </w:rPr>
            </w:pPr>
            <w:r>
              <w:rPr>
                <w:rFonts w:hint="eastAsia"/>
                <w:iCs/>
              </w:rPr>
              <w:t>次のそれぞれのケースにおいて，</w:t>
            </w:r>
            <m:oMath>
              <m:sSub>
                <m:sSubPr>
                  <m:ctrlPr>
                    <w:rPr>
                      <w:rFonts w:ascii="Cambria Math" w:hAnsi="Cambria Math"/>
                      <w:i/>
                      <w:iCs/>
                    </w:rPr>
                  </m:ctrlPr>
                </m:sSubPr>
                <m:e>
                  <m:r>
                    <w:rPr>
                      <w:rFonts w:ascii="Cambria Math" w:hAnsi="Cambria Math" w:hint="eastAsia"/>
                    </w:rPr>
                    <m:t>C</m:t>
                  </m:r>
                  <m:ctrlPr>
                    <w:rPr>
                      <w:rFonts w:ascii="Cambria Math" w:hAnsi="Cambria Math" w:hint="eastAsia"/>
                      <w:i/>
                      <w:iCs/>
                    </w:rPr>
                  </m:ctrlPr>
                </m:e>
                <m:sub>
                  <m:r>
                    <w:rPr>
                      <w:rFonts w:ascii="Cambria Math" w:hAnsi="Cambria Math" w:hint="eastAsia"/>
                    </w:rPr>
                    <m:t>1</m:t>
                  </m:r>
                </m:sub>
              </m:sSub>
            </m:oMath>
            <w:r>
              <w:rPr>
                <w:rFonts w:hint="eastAsia"/>
                <w:iCs/>
              </w:rPr>
              <w:t>はいくらになるか．</w:t>
            </w:r>
          </w:p>
        </w:tc>
      </w:tr>
      <w:tr w:rsidR="001B6EFA" w14:paraId="24D9199F" w14:textId="77777777" w:rsidTr="00452C20">
        <w:tc>
          <w:tcPr>
            <w:tcW w:w="511" w:type="dxa"/>
            <w:tcBorders>
              <w:top w:val="nil"/>
              <w:left w:val="nil"/>
              <w:bottom w:val="nil"/>
              <w:right w:val="nil"/>
            </w:tcBorders>
          </w:tcPr>
          <w:p w14:paraId="6BB6B920" w14:textId="77777777" w:rsidR="001B6EFA" w:rsidRDefault="001B6EFA" w:rsidP="00452C20">
            <w:pPr>
              <w:rPr>
                <w:iCs/>
              </w:rPr>
            </w:pPr>
            <w:r>
              <w:rPr>
                <w:rFonts w:hint="eastAsia"/>
                <w:iCs/>
              </w:rPr>
              <w:t>(</w:t>
            </w:r>
            <w:r>
              <w:rPr>
                <w:iCs/>
              </w:rPr>
              <w:t>1)</w:t>
            </w:r>
          </w:p>
        </w:tc>
        <w:tc>
          <w:tcPr>
            <w:tcW w:w="9955" w:type="dxa"/>
            <w:tcBorders>
              <w:top w:val="nil"/>
              <w:left w:val="nil"/>
              <w:bottom w:val="nil"/>
              <w:right w:val="nil"/>
            </w:tcBorders>
          </w:tcPr>
          <w:p w14:paraId="107648F2" w14:textId="4832DB64" w:rsidR="001B6EFA" w:rsidRDefault="00FE1862" w:rsidP="007D6CA3">
            <w:pPr>
              <w:jc w:val="left"/>
              <w:rPr>
                <w:iCs/>
              </w:rPr>
            </w:pPr>
            <m:oMath>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=3,</m:t>
              </m:r>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=1</m:t>
              </m:r>
            </m:oMath>
            <w:r w:rsidR="00E94271">
              <w:rPr>
                <w:rFonts w:hint="eastAsia"/>
                <w:iCs/>
              </w:rPr>
              <w:t>かつ，流動性制約はない．</w:t>
            </w:r>
          </w:p>
        </w:tc>
      </w:tr>
      <w:tr w:rsidR="001B6EFA" w14:paraId="4068D8F1" w14:textId="77777777" w:rsidTr="00452C20">
        <w:tc>
          <w:tcPr>
            <w:tcW w:w="511" w:type="dxa"/>
            <w:tcBorders>
              <w:top w:val="nil"/>
              <w:left w:val="nil"/>
              <w:bottom w:val="nil"/>
              <w:right w:val="nil"/>
            </w:tcBorders>
          </w:tcPr>
          <w:p w14:paraId="37B8BAF5" w14:textId="77777777" w:rsidR="001B6EFA" w:rsidRDefault="001B6EFA" w:rsidP="00452C20">
            <w:pPr>
              <w:rPr>
                <w:iCs/>
              </w:rPr>
            </w:pPr>
            <w:r>
              <w:rPr>
                <w:rFonts w:hint="eastAsia"/>
                <w:iCs/>
              </w:rPr>
              <w:t>(</w:t>
            </w:r>
            <w:r>
              <w:rPr>
                <w:iCs/>
              </w:rPr>
              <w:t>2)</w:t>
            </w:r>
          </w:p>
        </w:tc>
        <w:tc>
          <w:tcPr>
            <w:tcW w:w="9955" w:type="dxa"/>
            <w:tcBorders>
              <w:top w:val="nil"/>
              <w:left w:val="nil"/>
              <w:bottom w:val="nil"/>
              <w:right w:val="nil"/>
            </w:tcBorders>
          </w:tcPr>
          <w:p w14:paraId="44E92CCF" w14:textId="62177919" w:rsidR="001B6EFA" w:rsidRDefault="00FE1862" w:rsidP="00452C20">
            <w:pPr>
              <w:rPr>
                <w:iCs/>
              </w:rPr>
            </w:pPr>
            <m:oMath>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=3</m:t>
              </m:r>
            </m:oMath>
            <w:r w:rsidR="00E94271">
              <w:rPr>
                <w:rFonts w:hint="eastAsia"/>
                <w:iCs/>
              </w:rPr>
              <w:t>かつ，流動性制約はない．</w:t>
            </w:r>
          </w:p>
        </w:tc>
      </w:tr>
      <w:tr w:rsidR="007D6CA3" w14:paraId="79BF7FEE" w14:textId="77777777" w:rsidTr="00452C20">
        <w:tc>
          <w:tcPr>
            <w:tcW w:w="511" w:type="dxa"/>
            <w:tcBorders>
              <w:top w:val="nil"/>
              <w:left w:val="nil"/>
              <w:bottom w:val="nil"/>
              <w:right w:val="nil"/>
            </w:tcBorders>
          </w:tcPr>
          <w:p w14:paraId="464F49F2" w14:textId="381F39EB" w:rsidR="007D6CA3" w:rsidRDefault="007D6CA3" w:rsidP="007D6CA3">
            <w:pPr>
              <w:rPr>
                <w:iCs/>
              </w:rPr>
            </w:pPr>
            <w:r>
              <w:rPr>
                <w:rFonts w:hint="eastAsia"/>
                <w:iCs/>
              </w:rPr>
              <w:t>(</w:t>
            </w:r>
            <w:r>
              <w:rPr>
                <w:iCs/>
              </w:rPr>
              <w:t>3)</w:t>
            </w:r>
          </w:p>
        </w:tc>
        <w:tc>
          <w:tcPr>
            <w:tcW w:w="9955" w:type="dxa"/>
            <w:tcBorders>
              <w:top w:val="nil"/>
              <w:left w:val="nil"/>
              <w:bottom w:val="nil"/>
              <w:right w:val="nil"/>
            </w:tcBorders>
          </w:tcPr>
          <w:p w14:paraId="6AD49E08" w14:textId="398D91E5" w:rsidR="007D6CA3" w:rsidRDefault="00FE1862" w:rsidP="007D6CA3">
            <w:pPr>
              <w:rPr>
                <w:iCs/>
              </w:rPr>
            </w:pPr>
            <m:oMath>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=3,</m:t>
              </m:r>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=1</m:t>
              </m:r>
            </m:oMath>
            <w:r w:rsidR="00E94271">
              <w:rPr>
                <w:rFonts w:hint="eastAsia"/>
                <w:iCs/>
              </w:rPr>
              <w:t>かつ，流動性制約が存在する．</w:t>
            </w:r>
          </w:p>
        </w:tc>
      </w:tr>
      <w:tr w:rsidR="007D6CA3" w14:paraId="02BD1EC8" w14:textId="77777777" w:rsidTr="00452C20">
        <w:tc>
          <w:tcPr>
            <w:tcW w:w="511" w:type="dxa"/>
            <w:tcBorders>
              <w:top w:val="nil"/>
              <w:left w:val="nil"/>
              <w:bottom w:val="nil"/>
              <w:right w:val="nil"/>
            </w:tcBorders>
          </w:tcPr>
          <w:p w14:paraId="429BC45F" w14:textId="20FDD067" w:rsidR="007D6CA3" w:rsidRDefault="007D6CA3" w:rsidP="007D6CA3">
            <w:pPr>
              <w:rPr>
                <w:iCs/>
              </w:rPr>
            </w:pPr>
            <w:r>
              <w:rPr>
                <w:rFonts w:hint="eastAsia"/>
                <w:iCs/>
              </w:rPr>
              <w:t>(</w:t>
            </w:r>
            <w:r>
              <w:rPr>
                <w:iCs/>
              </w:rPr>
              <w:t>4)</w:t>
            </w:r>
          </w:p>
        </w:tc>
        <w:tc>
          <w:tcPr>
            <w:tcW w:w="9955" w:type="dxa"/>
            <w:tcBorders>
              <w:top w:val="nil"/>
              <w:left w:val="nil"/>
              <w:bottom w:val="nil"/>
              <w:right w:val="nil"/>
            </w:tcBorders>
          </w:tcPr>
          <w:p w14:paraId="6CC9548A" w14:textId="0722C18E" w:rsidR="007D6CA3" w:rsidRDefault="00FE1862" w:rsidP="007D6CA3">
            <w:pPr>
              <w:rPr>
                <w:iCs/>
              </w:rPr>
            </w:pPr>
            <m:oMath>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=3</m:t>
              </m:r>
            </m:oMath>
            <w:r w:rsidR="00E94271">
              <w:rPr>
                <w:rFonts w:hint="eastAsia"/>
                <w:iCs/>
              </w:rPr>
              <w:t>かつ，流動性制約が存在する．</w:t>
            </w:r>
          </w:p>
        </w:tc>
      </w:tr>
    </w:tbl>
    <w:p w14:paraId="115763EE" w14:textId="77777777" w:rsidR="001B6EFA" w:rsidRPr="0041064A" w:rsidRDefault="001B6EFA" w:rsidP="001B6EFA">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1B6EFA" w14:paraId="7EE6C3E1" w14:textId="77777777" w:rsidTr="00A902E5">
        <w:tc>
          <w:tcPr>
            <w:tcW w:w="511" w:type="dxa"/>
            <w:tcBorders>
              <w:top w:val="nil"/>
              <w:left w:val="nil"/>
              <w:bottom w:val="nil"/>
              <w:right w:val="nil"/>
            </w:tcBorders>
          </w:tcPr>
          <w:p w14:paraId="070891D2" w14:textId="77777777" w:rsidR="001B6EFA" w:rsidRDefault="001B6EFA" w:rsidP="00452C20">
            <w:pPr>
              <w:rPr>
                <w:iCs/>
              </w:rPr>
            </w:pPr>
            <w:r>
              <w:rPr>
                <w:rFonts w:hint="eastAsia"/>
                <w:iCs/>
              </w:rPr>
              <w:t>(</w:t>
            </w:r>
            <w:r>
              <w:rPr>
                <w:iCs/>
              </w:rPr>
              <w:t>1)</w:t>
            </w:r>
          </w:p>
          <w:p w14:paraId="60A154C9" w14:textId="4F6FFAF4" w:rsidR="00A902E5" w:rsidRDefault="00A902E5" w:rsidP="00452C20">
            <w:pPr>
              <w:rPr>
                <w:iCs/>
              </w:rPr>
            </w:pPr>
            <w:r>
              <w:rPr>
                <w:rFonts w:hint="eastAsia"/>
                <w:iCs/>
              </w:rPr>
              <w:t>(</w:t>
            </w:r>
            <w:r>
              <w:rPr>
                <w:iCs/>
              </w:rPr>
              <w:t>2)</w:t>
            </w:r>
          </w:p>
        </w:tc>
        <w:tc>
          <w:tcPr>
            <w:tcW w:w="9955" w:type="dxa"/>
            <w:tcBorders>
              <w:top w:val="nil"/>
              <w:left w:val="nil"/>
              <w:bottom w:val="nil"/>
              <w:right w:val="nil"/>
            </w:tcBorders>
          </w:tcPr>
          <w:p w14:paraId="07A5F990" w14:textId="77777777" w:rsidR="001B6EFA" w:rsidRDefault="00A902E5" w:rsidP="00452C20">
            <w:pPr>
              <w:rPr>
                <w:iCs/>
              </w:rPr>
            </w:pPr>
            <w:r>
              <w:rPr>
                <w:rFonts w:hint="eastAsia"/>
                <w:iCs/>
              </w:rPr>
              <w:t>問題文の関数に代入すると</w:t>
            </w:r>
          </w:p>
          <w:p w14:paraId="02B89989" w14:textId="4521FBF5" w:rsidR="00A902E5" w:rsidRDefault="00FE1862" w:rsidP="00452C20">
            <w:pPr>
              <w:rPr>
                <w:iCs/>
              </w:rPr>
            </w:pPr>
            <m:oMathPara>
              <m:oMath>
                <m:sSubSup>
                  <m:sSubSupPr>
                    <m:ctrlPr>
                      <w:rPr>
                        <w:rFonts w:ascii="Cambria Math" w:hAnsi="Cambria Math"/>
                        <w:i/>
                        <w:iCs/>
                      </w:rPr>
                    </m:ctrlPr>
                  </m:sSubSupPr>
                  <m:e>
                    <m:r>
                      <w:rPr>
                        <w:rFonts w:ascii="Cambria Math" w:hAnsi="Cambria Math"/>
                      </w:rPr>
                      <m:t>C</m:t>
                    </m:r>
                  </m:e>
                  <m:sub>
                    <m:r>
                      <w:rPr>
                        <w:rFonts w:ascii="Cambria Math" w:hAnsi="Cambria Math"/>
                      </w:rPr>
                      <m:t>1</m:t>
                    </m:r>
                  </m:sub>
                  <m:sup>
                    <m:d>
                      <m:dPr>
                        <m:ctrlPr>
                          <w:rPr>
                            <w:rFonts w:ascii="Cambria Math" w:hAnsi="Cambria Math"/>
                            <w:i/>
                            <w:iCs/>
                          </w:rPr>
                        </m:ctrlPr>
                      </m:dPr>
                      <m:e>
                        <m:r>
                          <w:rPr>
                            <w:rFonts w:ascii="Cambria Math" w:hAnsi="Cambria Math"/>
                          </w:rPr>
                          <m:t>1</m:t>
                        </m:r>
                      </m:e>
                    </m:d>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3+1</m:t>
                    </m:r>
                  </m:e>
                </m:d>
                <m:r>
                  <w:rPr>
                    <w:rFonts w:ascii="Cambria Math" w:hAnsi="Cambria Math"/>
                  </w:rPr>
                  <m:t>=2,</m:t>
                </m:r>
                <m:sSubSup>
                  <m:sSubSupPr>
                    <m:ctrlPr>
                      <w:rPr>
                        <w:rFonts w:ascii="Cambria Math" w:hAnsi="Cambria Math"/>
                        <w:i/>
                        <w:iCs/>
                      </w:rPr>
                    </m:ctrlPr>
                  </m:sSubSupPr>
                  <m:e>
                    <m:r>
                      <w:rPr>
                        <w:rFonts w:ascii="Cambria Math" w:hAnsi="Cambria Math"/>
                      </w:rPr>
                      <m:t>C</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1+3</m:t>
                    </m:r>
                  </m:e>
                </m:d>
                <m:r>
                  <w:rPr>
                    <w:rFonts w:ascii="Cambria Math" w:hAnsi="Cambria Math"/>
                  </w:rPr>
                  <m:t>=2.</m:t>
                </m:r>
              </m:oMath>
            </m:oMathPara>
          </w:p>
        </w:tc>
      </w:tr>
      <w:tr w:rsidR="001B6EFA" w:rsidRPr="003F1602" w14:paraId="1E904BC0" w14:textId="77777777" w:rsidTr="00A902E5">
        <w:tc>
          <w:tcPr>
            <w:tcW w:w="511" w:type="dxa"/>
            <w:tcBorders>
              <w:top w:val="nil"/>
              <w:left w:val="nil"/>
              <w:bottom w:val="nil"/>
              <w:right w:val="nil"/>
            </w:tcBorders>
          </w:tcPr>
          <w:p w14:paraId="75F587E6" w14:textId="5F247FE2" w:rsidR="001B6EFA" w:rsidRDefault="001B6EFA" w:rsidP="00452C20">
            <w:pPr>
              <w:rPr>
                <w:iCs/>
              </w:rPr>
            </w:pPr>
            <w:r>
              <w:rPr>
                <w:rFonts w:hint="eastAsia"/>
                <w:iCs/>
              </w:rPr>
              <w:t>(</w:t>
            </w:r>
            <w:r w:rsidR="002C0292">
              <w:rPr>
                <w:iCs/>
              </w:rPr>
              <w:t>3</w:t>
            </w:r>
            <w:r>
              <w:rPr>
                <w:iCs/>
              </w:rPr>
              <w:t>)</w:t>
            </w:r>
          </w:p>
        </w:tc>
        <w:tc>
          <w:tcPr>
            <w:tcW w:w="9955" w:type="dxa"/>
            <w:tcBorders>
              <w:top w:val="nil"/>
              <w:left w:val="nil"/>
              <w:bottom w:val="nil"/>
              <w:right w:val="nil"/>
            </w:tcBorders>
          </w:tcPr>
          <w:p w14:paraId="676B6861" w14:textId="02BB2E9B" w:rsidR="00D45492" w:rsidRDefault="00B67A6F" w:rsidP="00B67A6F">
            <w:pPr>
              <w:rPr>
                <w:iCs/>
              </w:rPr>
            </w:pPr>
            <w:r>
              <w:rPr>
                <w:rFonts w:hint="eastAsia"/>
                <w:iCs/>
              </w:rPr>
              <w:t>この場合，(</w:t>
            </w:r>
            <w:r>
              <w:rPr>
                <w:iCs/>
              </w:rPr>
              <w:t>1)</w:t>
            </w:r>
            <w:r>
              <w:rPr>
                <w:rFonts w:hint="eastAsia"/>
                <w:iCs/>
              </w:rPr>
              <w:t>の解答から，流動性制約条件前の状況でこの家系は貸し手</w:t>
            </w:r>
            <w:r w:rsidR="00BD0B5A">
              <w:rPr>
                <w:rFonts w:hint="eastAsia"/>
                <w:iCs/>
              </w:rPr>
              <w:t>（</w:t>
            </w:r>
            <m:oMath>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1</m:t>
                  </m:r>
                </m:sub>
                <m:sup>
                  <m:r>
                    <w:rPr>
                      <w:rFonts w:ascii="Cambria Math" w:hAnsi="Cambria Math"/>
                    </w:rPr>
                    <m:t>(3)</m:t>
                  </m:r>
                </m:sup>
              </m:sSubSup>
            </m:oMath>
            <w:r w:rsidR="00BD0B5A">
              <w:rPr>
                <w:rFonts w:hint="eastAsia"/>
                <w:iCs/>
              </w:rPr>
              <w:t>）</w:t>
            </w:r>
            <w:r>
              <w:rPr>
                <w:rFonts w:hint="eastAsia"/>
                <w:iCs/>
              </w:rPr>
              <w:t>だったことが分かる．</w:t>
            </w:r>
            <w:r w:rsidR="00BD0B5A">
              <w:rPr>
                <w:rFonts w:hint="eastAsia"/>
                <w:iCs/>
              </w:rPr>
              <w:t>このような場合，</w:t>
            </w:r>
            <w:r w:rsidR="00800468">
              <w:rPr>
                <w:rFonts w:hint="eastAsia"/>
                <w:iCs/>
              </w:rPr>
              <w:t>流動性制約の存在は</w:t>
            </w:r>
            <w:r w:rsidR="003F1602">
              <w:rPr>
                <w:rFonts w:hint="eastAsia"/>
                <w:iCs/>
              </w:rPr>
              <w:t>消費選択に影響しない．よって答えは2．</w:t>
            </w:r>
          </w:p>
        </w:tc>
      </w:tr>
      <w:tr w:rsidR="002C0292" w14:paraId="102D8159" w14:textId="77777777" w:rsidTr="00A902E5">
        <w:tc>
          <w:tcPr>
            <w:tcW w:w="511" w:type="dxa"/>
            <w:tcBorders>
              <w:top w:val="nil"/>
              <w:left w:val="nil"/>
              <w:bottom w:val="nil"/>
              <w:right w:val="nil"/>
            </w:tcBorders>
          </w:tcPr>
          <w:p w14:paraId="3518DD66" w14:textId="0BA171F7" w:rsidR="002C0292" w:rsidRDefault="003F1602" w:rsidP="00452C20">
            <w:pPr>
              <w:rPr>
                <w:iCs/>
              </w:rPr>
            </w:pPr>
            <w:r>
              <w:rPr>
                <w:rFonts w:hint="eastAsia"/>
                <w:iCs/>
              </w:rPr>
              <w:t>(</w:t>
            </w:r>
            <w:r>
              <w:rPr>
                <w:iCs/>
              </w:rPr>
              <w:t>4)</w:t>
            </w:r>
          </w:p>
        </w:tc>
        <w:tc>
          <w:tcPr>
            <w:tcW w:w="9955" w:type="dxa"/>
            <w:tcBorders>
              <w:top w:val="nil"/>
              <w:left w:val="nil"/>
              <w:bottom w:val="nil"/>
              <w:right w:val="nil"/>
            </w:tcBorders>
          </w:tcPr>
          <w:p w14:paraId="15F26C32" w14:textId="0F9761E3" w:rsidR="002C0292" w:rsidRPr="00800468" w:rsidRDefault="003F1602" w:rsidP="00452C20">
            <w:pPr>
              <w:rPr>
                <w:iCs/>
              </w:rPr>
            </w:pPr>
            <w:r>
              <w:rPr>
                <w:rFonts w:hint="eastAsia"/>
                <w:iCs/>
              </w:rPr>
              <w:t>この場合，問(</w:t>
            </w:r>
            <w:r>
              <w:rPr>
                <w:iCs/>
              </w:rPr>
              <w:t>2)</w:t>
            </w:r>
            <w:r>
              <w:rPr>
                <w:rFonts w:hint="eastAsia"/>
                <w:iCs/>
              </w:rPr>
              <w:t>の解答から，流動性制約がなければ，この家計は借り手に</w:t>
            </w:r>
            <w:r w:rsidR="00586AEF">
              <w:rPr>
                <w:rFonts w:hint="eastAsia"/>
                <w:iCs/>
              </w:rPr>
              <w:t>なることを希望していたことが分かる．</w:t>
            </w:r>
            <w:r w:rsidR="005366D4">
              <w:rPr>
                <w:rFonts w:hint="eastAsia"/>
                <w:iCs/>
              </w:rPr>
              <w:t>流動性制約の下ではそれはできないから，各気，所得と同じだけの消費を行う（その日暮らしの家計となる）．よって答えは</w:t>
            </w:r>
            <m:oMath>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1</m:t>
                  </m:r>
                </m:sub>
                <m:sup>
                  <m:d>
                    <m:dPr>
                      <m:ctrlPr>
                        <w:rPr>
                          <w:rFonts w:ascii="Cambria Math" w:hAnsi="Cambria Math"/>
                          <w:i/>
                          <w:iCs/>
                        </w:rPr>
                      </m:ctrlPr>
                    </m:dPr>
                    <m:e>
                      <m:r>
                        <w:rPr>
                          <w:rFonts w:ascii="Cambria Math" w:hAnsi="Cambria Math"/>
                        </w:rPr>
                        <m:t>4</m:t>
                      </m:r>
                    </m:e>
                  </m:d>
                </m:sup>
              </m:sSubSup>
              <m:r>
                <w:rPr>
                  <w:rFonts w:ascii="Cambria Math" w:hAnsi="Cambria Math"/>
                </w:rPr>
                <m:t>=1</m:t>
              </m:r>
            </m:oMath>
            <w:r w:rsidR="005366D4">
              <w:rPr>
                <w:rFonts w:hint="eastAsia"/>
                <w:iCs/>
              </w:rPr>
              <w:t>．</w:t>
            </w:r>
          </w:p>
        </w:tc>
      </w:tr>
    </w:tbl>
    <w:p w14:paraId="5246490A" w14:textId="1636B437" w:rsidR="005F6E74" w:rsidRDefault="005F6E74" w:rsidP="009A3A77"/>
    <w:p w14:paraId="66A38425" w14:textId="069E0C64" w:rsidR="005F6E74" w:rsidRPr="001B6EFA" w:rsidRDefault="005F6E74" w:rsidP="005F6E74">
      <w:r>
        <w:rPr>
          <w:rFonts w:hint="eastAsia"/>
        </w:rPr>
        <w:lastRenderedPageBreak/>
        <w:t>【問２】</w:t>
      </w:r>
    </w:p>
    <w:tbl>
      <w:tblPr>
        <w:tblStyle w:val="ac"/>
        <w:tblW w:w="0" w:type="auto"/>
        <w:tblLook w:val="04A0" w:firstRow="1" w:lastRow="0" w:firstColumn="1" w:lastColumn="0" w:noHBand="0" w:noVBand="1"/>
      </w:tblPr>
      <w:tblGrid>
        <w:gridCol w:w="511"/>
        <w:gridCol w:w="9955"/>
      </w:tblGrid>
      <w:tr w:rsidR="005F6E74" w14:paraId="057D76F9" w14:textId="77777777" w:rsidTr="00452C20">
        <w:tc>
          <w:tcPr>
            <w:tcW w:w="10466" w:type="dxa"/>
            <w:gridSpan w:val="2"/>
            <w:tcBorders>
              <w:top w:val="nil"/>
              <w:left w:val="nil"/>
              <w:bottom w:val="nil"/>
              <w:right w:val="nil"/>
            </w:tcBorders>
          </w:tcPr>
          <w:p w14:paraId="7916343E" w14:textId="05B49208" w:rsidR="005F6E74" w:rsidRPr="007D6CA3" w:rsidRDefault="005F6E74" w:rsidP="00452C20">
            <w:pPr>
              <w:rPr>
                <w:iCs/>
              </w:rPr>
            </w:pPr>
            <w:r>
              <w:rPr>
                <w:rFonts w:hint="eastAsia"/>
                <w:iCs/>
              </w:rPr>
              <w:t>ライフサイクル仮説に従う家計に関する次の文章を読み</w:t>
            </w:r>
            <w:r w:rsidR="00B22FC0">
              <w:rPr>
                <w:rFonts w:hint="eastAsia"/>
                <w:iCs/>
              </w:rPr>
              <w:t>，以下の(</w:t>
            </w:r>
            <w:r w:rsidR="00B22FC0">
              <w:rPr>
                <w:iCs/>
              </w:rPr>
              <w:t>1)</w:t>
            </w:r>
            <w:r w:rsidR="00B22FC0">
              <w:rPr>
                <w:rFonts w:hint="eastAsia"/>
                <w:iCs/>
              </w:rPr>
              <w:t>，(</w:t>
            </w:r>
            <w:r w:rsidR="00B22FC0">
              <w:rPr>
                <w:iCs/>
              </w:rPr>
              <w:t>2)</w:t>
            </w:r>
            <w:r w:rsidR="00B22FC0">
              <w:rPr>
                <w:rFonts w:hint="eastAsia"/>
                <w:iCs/>
              </w:rPr>
              <w:t>に答えなさい．</w:t>
            </w:r>
          </w:p>
          <w:p w14:paraId="63DF383D" w14:textId="7B05F2A0" w:rsidR="00466C2B" w:rsidRDefault="00466C2B" w:rsidP="00452C20">
            <w:pPr>
              <w:rPr>
                <w:iCs/>
              </w:rPr>
            </w:pPr>
            <w:r>
              <w:rPr>
                <w:rFonts w:hint="eastAsia"/>
                <w:iCs/>
              </w:rPr>
              <w:t>40年間は現役で働き，退職後に30年生きる家計を考える．この家計は</w:t>
            </w:r>
            <w:r w:rsidR="009A5037">
              <w:rPr>
                <w:rFonts w:hint="eastAsia"/>
                <w:iCs/>
              </w:rPr>
              <w:t>現役時代に毎年一定の税引き後所得840万円を確実に受け取り，退職後の所得はゼロである．この家計では遺産を残さず，</w:t>
            </w:r>
            <w:r w:rsidR="00B96C25">
              <w:rPr>
                <w:rFonts w:hint="eastAsia"/>
                <w:iCs/>
              </w:rPr>
              <w:t>初期資産はゼロとする，また，利子率</w:t>
            </w:r>
            <w:r w:rsidR="00D44FAD">
              <w:rPr>
                <w:rFonts w:hint="eastAsia"/>
                <w:iCs/>
              </w:rPr>
              <w:t>（割引率）やインフレ率はゼロを仮定する．</w:t>
            </w:r>
          </w:p>
        </w:tc>
      </w:tr>
      <w:tr w:rsidR="005F6E74" w14:paraId="69F9C2D1" w14:textId="77777777" w:rsidTr="00452C20">
        <w:tc>
          <w:tcPr>
            <w:tcW w:w="511" w:type="dxa"/>
            <w:tcBorders>
              <w:top w:val="nil"/>
              <w:left w:val="nil"/>
              <w:bottom w:val="nil"/>
              <w:right w:val="nil"/>
            </w:tcBorders>
          </w:tcPr>
          <w:p w14:paraId="3949D6C5" w14:textId="77777777" w:rsidR="005F6E74" w:rsidRDefault="005F6E74" w:rsidP="00452C20">
            <w:pPr>
              <w:rPr>
                <w:iCs/>
              </w:rPr>
            </w:pPr>
            <w:r>
              <w:rPr>
                <w:rFonts w:hint="eastAsia"/>
                <w:iCs/>
              </w:rPr>
              <w:t>(</w:t>
            </w:r>
            <w:r>
              <w:rPr>
                <w:iCs/>
              </w:rPr>
              <w:t>1)</w:t>
            </w:r>
          </w:p>
        </w:tc>
        <w:tc>
          <w:tcPr>
            <w:tcW w:w="9955" w:type="dxa"/>
            <w:tcBorders>
              <w:top w:val="nil"/>
              <w:left w:val="nil"/>
              <w:bottom w:val="nil"/>
              <w:right w:val="nil"/>
            </w:tcBorders>
          </w:tcPr>
          <w:p w14:paraId="60C112C4" w14:textId="4D6BD894" w:rsidR="006D2C5D" w:rsidRDefault="006D2C5D" w:rsidP="00452C20">
            <w:pPr>
              <w:jc w:val="left"/>
              <w:rPr>
                <w:iCs/>
              </w:rPr>
            </w:pPr>
            <w:r>
              <w:rPr>
                <w:rFonts w:hint="eastAsia"/>
                <w:iCs/>
              </w:rPr>
              <w:t>この家計の現役時代の毎年の貯蓄はいくらですか．</w:t>
            </w:r>
          </w:p>
        </w:tc>
      </w:tr>
      <w:tr w:rsidR="005F6E74" w14:paraId="449AB235" w14:textId="77777777" w:rsidTr="00452C20">
        <w:tc>
          <w:tcPr>
            <w:tcW w:w="511" w:type="dxa"/>
            <w:tcBorders>
              <w:top w:val="nil"/>
              <w:left w:val="nil"/>
              <w:bottom w:val="nil"/>
              <w:right w:val="nil"/>
            </w:tcBorders>
          </w:tcPr>
          <w:p w14:paraId="2DB3AF0F" w14:textId="77777777" w:rsidR="005F6E74" w:rsidRDefault="005F6E74" w:rsidP="00452C20">
            <w:pPr>
              <w:rPr>
                <w:iCs/>
              </w:rPr>
            </w:pPr>
            <w:r>
              <w:rPr>
                <w:rFonts w:hint="eastAsia"/>
                <w:iCs/>
              </w:rPr>
              <w:t>(</w:t>
            </w:r>
            <w:r>
              <w:rPr>
                <w:iCs/>
              </w:rPr>
              <w:t>2)</w:t>
            </w:r>
          </w:p>
        </w:tc>
        <w:tc>
          <w:tcPr>
            <w:tcW w:w="9955" w:type="dxa"/>
            <w:tcBorders>
              <w:top w:val="nil"/>
              <w:left w:val="nil"/>
              <w:bottom w:val="nil"/>
              <w:right w:val="nil"/>
            </w:tcBorders>
          </w:tcPr>
          <w:p w14:paraId="614F91D6" w14:textId="552AF91F" w:rsidR="005F6E74" w:rsidRDefault="003F10EB" w:rsidP="00452C20">
            <w:pPr>
              <w:rPr>
                <w:iCs/>
              </w:rPr>
            </w:pPr>
            <w:r w:rsidRPr="003F10EB">
              <w:rPr>
                <w:rFonts w:hint="eastAsia"/>
                <w:iCs/>
              </w:rPr>
              <w:t>この家計が属する</w:t>
            </w:r>
            <w:r>
              <w:rPr>
                <w:rFonts w:hint="eastAsia"/>
                <w:iCs/>
              </w:rPr>
              <w:t>国では今後高齢化が進み，</w:t>
            </w:r>
            <w:r w:rsidR="0043318C">
              <w:rPr>
                <w:rFonts w:hint="eastAsia"/>
                <w:iCs/>
              </w:rPr>
              <w:t>現役時代が減少して引退世代が増加すると予想されている．この国のマクロの民間貯蓄率</w:t>
            </w:r>
            <w:r w:rsidR="0083538D">
              <w:rPr>
                <w:rFonts w:hint="eastAsia"/>
                <w:iCs/>
              </w:rPr>
              <w:t>はどのように推移していくと予想されますか．なお，総人口，所得水準に変化</w:t>
            </w:r>
            <w:r w:rsidR="00305477">
              <w:rPr>
                <w:rFonts w:hint="eastAsia"/>
                <w:iCs/>
              </w:rPr>
              <w:t>はないものとする．</w:t>
            </w:r>
          </w:p>
        </w:tc>
      </w:tr>
    </w:tbl>
    <w:p w14:paraId="24C687B3" w14:textId="77777777" w:rsidR="005F6E74" w:rsidRPr="0041064A" w:rsidRDefault="005F6E74" w:rsidP="005F6E74">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5F6E74" w14:paraId="39D5D1AF" w14:textId="77777777" w:rsidTr="00452C20">
        <w:tc>
          <w:tcPr>
            <w:tcW w:w="511" w:type="dxa"/>
            <w:tcBorders>
              <w:top w:val="nil"/>
              <w:left w:val="nil"/>
              <w:bottom w:val="nil"/>
              <w:right w:val="nil"/>
            </w:tcBorders>
          </w:tcPr>
          <w:p w14:paraId="6F50B3F8" w14:textId="77777777" w:rsidR="005F6E74" w:rsidRDefault="005F6E74" w:rsidP="00452C20">
            <w:pPr>
              <w:rPr>
                <w:iCs/>
              </w:rPr>
            </w:pPr>
            <w:r>
              <w:rPr>
                <w:rFonts w:hint="eastAsia"/>
                <w:iCs/>
              </w:rPr>
              <w:t>(</w:t>
            </w:r>
            <w:r>
              <w:rPr>
                <w:iCs/>
              </w:rPr>
              <w:t>1)</w:t>
            </w:r>
          </w:p>
          <w:p w14:paraId="0615180D" w14:textId="2A652C6F" w:rsidR="005F6E74" w:rsidRDefault="005F6E74" w:rsidP="00452C20">
            <w:pPr>
              <w:rPr>
                <w:iCs/>
              </w:rPr>
            </w:pPr>
          </w:p>
        </w:tc>
        <w:tc>
          <w:tcPr>
            <w:tcW w:w="9955" w:type="dxa"/>
            <w:tcBorders>
              <w:top w:val="nil"/>
              <w:left w:val="nil"/>
              <w:bottom w:val="nil"/>
              <w:right w:val="nil"/>
            </w:tcBorders>
          </w:tcPr>
          <w:p w14:paraId="368E12C3" w14:textId="1AB84614" w:rsidR="00114C83" w:rsidRDefault="00114C83" w:rsidP="00452C20">
            <w:pPr>
              <w:rPr>
                <w:iCs/>
              </w:rPr>
            </w:pPr>
            <w:r>
              <w:rPr>
                <w:rFonts w:hint="eastAsia"/>
                <w:iCs/>
              </w:rPr>
              <w:t>ライフサイクル仮説に</w:t>
            </w:r>
            <w:r w:rsidR="00BD7D7C">
              <w:rPr>
                <w:rFonts w:hint="eastAsia"/>
                <w:iCs/>
              </w:rPr>
              <w:t>関し</w:t>
            </w:r>
            <w:r>
              <w:rPr>
                <w:rFonts w:hint="eastAsia"/>
                <w:iCs/>
              </w:rPr>
              <w:t>，毎年の消費は</w:t>
            </w:r>
          </w:p>
          <w:p w14:paraId="10BABE82" w14:textId="05352808" w:rsidR="00BD7D7C" w:rsidRPr="00BD7D7C" w:rsidRDefault="00FE1862" w:rsidP="00452C20">
            <w:pPr>
              <w:rPr>
                <w:iCs/>
              </w:rPr>
            </w:pPr>
            <m:oMathPara>
              <m:oMath>
                <m:f>
                  <m:fPr>
                    <m:ctrlPr>
                      <w:rPr>
                        <w:rFonts w:ascii="Cambria Math" w:hAnsi="Cambria Math"/>
                        <w:i/>
                        <w:iCs/>
                      </w:rPr>
                    </m:ctrlPr>
                  </m:fPr>
                  <m:num>
                    <m:r>
                      <w:rPr>
                        <w:rFonts w:ascii="Cambria Math" w:hAnsi="Cambria Math"/>
                      </w:rPr>
                      <m:t>840×40</m:t>
                    </m:r>
                  </m:num>
                  <m:den>
                    <m:r>
                      <w:rPr>
                        <w:rFonts w:ascii="Cambria Math" w:hAnsi="Cambria Math"/>
                      </w:rPr>
                      <m:t>40+30</m:t>
                    </m:r>
                  </m:den>
                </m:f>
                <m:r>
                  <w:rPr>
                    <w:rFonts w:ascii="Cambria Math" w:hAnsi="Cambria Math"/>
                  </w:rPr>
                  <m:t>=480.</m:t>
                </m:r>
              </m:oMath>
            </m:oMathPara>
          </w:p>
          <w:p w14:paraId="5AE5B822" w14:textId="272D90FC" w:rsidR="00BD7D7C" w:rsidRPr="00BD7D7C" w:rsidRDefault="007B2AB8" w:rsidP="00452C20">
            <w:pPr>
              <w:rPr>
                <w:iCs/>
              </w:rPr>
            </w:pPr>
            <w:r>
              <w:rPr>
                <w:rFonts w:hint="eastAsia"/>
                <w:iCs/>
              </w:rPr>
              <w:t>したがって，現役時代の</w:t>
            </w:r>
            <w:r w:rsidR="00D841BF">
              <w:rPr>
                <w:rFonts w:hint="eastAsia"/>
                <w:iCs/>
              </w:rPr>
              <w:t>毎年の貯蓄額は，</w:t>
            </w:r>
            <m:oMath>
              <m:r>
                <w:rPr>
                  <w:rFonts w:ascii="Cambria Math" w:hAnsi="Cambria Math"/>
                </w:rPr>
                <m:t>840-480=360</m:t>
              </m:r>
            </m:oMath>
            <w:r w:rsidR="00D841BF">
              <w:rPr>
                <w:rFonts w:hint="eastAsia"/>
                <w:iCs/>
              </w:rPr>
              <w:t>万円．</w:t>
            </w:r>
          </w:p>
        </w:tc>
      </w:tr>
      <w:tr w:rsidR="00E4453F" w14:paraId="33B05427" w14:textId="77777777" w:rsidTr="00452C20">
        <w:tc>
          <w:tcPr>
            <w:tcW w:w="511" w:type="dxa"/>
            <w:tcBorders>
              <w:top w:val="nil"/>
              <w:left w:val="nil"/>
              <w:bottom w:val="nil"/>
              <w:right w:val="nil"/>
            </w:tcBorders>
          </w:tcPr>
          <w:p w14:paraId="7B4D10BB" w14:textId="294CEA55" w:rsidR="00E4453F" w:rsidRDefault="00E4453F" w:rsidP="00452C20">
            <w:pPr>
              <w:rPr>
                <w:iCs/>
              </w:rPr>
            </w:pPr>
            <w:r>
              <w:rPr>
                <w:rFonts w:hint="eastAsia"/>
                <w:iCs/>
              </w:rPr>
              <w:t>(</w:t>
            </w:r>
            <w:r>
              <w:rPr>
                <w:iCs/>
              </w:rPr>
              <w:t>2)</w:t>
            </w:r>
          </w:p>
        </w:tc>
        <w:tc>
          <w:tcPr>
            <w:tcW w:w="9955" w:type="dxa"/>
            <w:tcBorders>
              <w:top w:val="nil"/>
              <w:left w:val="nil"/>
              <w:bottom w:val="nil"/>
              <w:right w:val="nil"/>
            </w:tcBorders>
          </w:tcPr>
          <w:p w14:paraId="5687D2D7" w14:textId="639BB077" w:rsidR="00E4453F" w:rsidRDefault="007B6F98" w:rsidP="00452C20">
            <w:pPr>
              <w:rPr>
                <w:iCs/>
              </w:rPr>
            </w:pPr>
            <w:r>
              <w:rPr>
                <w:rFonts w:hint="eastAsia"/>
                <w:iCs/>
              </w:rPr>
              <w:t>現役時代の人口が少なく，引退世代の人口が多い国では，貯蓄を行う家計が少なく，資産の取り崩しを行う家計が多いため，マクロの貯蓄率は</w:t>
            </w:r>
            <w:r w:rsidR="00504F38">
              <w:rPr>
                <w:rFonts w:hint="eastAsia"/>
                <w:iCs/>
              </w:rPr>
              <w:t>低下する．</w:t>
            </w:r>
          </w:p>
        </w:tc>
      </w:tr>
    </w:tbl>
    <w:p w14:paraId="62634ABA" w14:textId="6EA1733E" w:rsidR="001B6EFA" w:rsidRPr="005F6E74" w:rsidRDefault="001B6EFA" w:rsidP="005F6E74">
      <w:pPr>
        <w:widowControl/>
        <w:jc w:val="left"/>
      </w:pPr>
    </w:p>
    <w:p w14:paraId="20DE6213" w14:textId="77777777" w:rsidR="00DD6D00" w:rsidRPr="001B6EFA" w:rsidRDefault="00DD6D00" w:rsidP="00DD6D00">
      <w:r>
        <w:rPr>
          <w:rFonts w:hint="eastAsia"/>
        </w:rPr>
        <w:t>【問２】</w:t>
      </w:r>
    </w:p>
    <w:tbl>
      <w:tblPr>
        <w:tblStyle w:val="ac"/>
        <w:tblW w:w="0" w:type="auto"/>
        <w:tblLook w:val="04A0" w:firstRow="1" w:lastRow="0" w:firstColumn="1" w:lastColumn="0" w:noHBand="0" w:noVBand="1"/>
      </w:tblPr>
      <w:tblGrid>
        <w:gridCol w:w="511"/>
        <w:gridCol w:w="9955"/>
      </w:tblGrid>
      <w:tr w:rsidR="00DD6D00" w14:paraId="3404AB64" w14:textId="77777777" w:rsidTr="00452C20">
        <w:tc>
          <w:tcPr>
            <w:tcW w:w="10466" w:type="dxa"/>
            <w:gridSpan w:val="2"/>
            <w:tcBorders>
              <w:top w:val="nil"/>
              <w:left w:val="nil"/>
              <w:bottom w:val="nil"/>
              <w:right w:val="nil"/>
            </w:tcBorders>
          </w:tcPr>
          <w:p w14:paraId="0E653A03" w14:textId="30BB218A" w:rsidR="00DD6D00" w:rsidRPr="007D6CA3" w:rsidRDefault="00DD6D00" w:rsidP="00452C20">
            <w:pPr>
              <w:rPr>
                <w:iCs/>
              </w:rPr>
            </w:pPr>
            <w:r>
              <w:rPr>
                <w:rFonts w:hint="eastAsia"/>
                <w:iCs/>
              </w:rPr>
              <w:t>ライフサイクル仮説に従う家計に関する次の文章を読み，以下の(</w:t>
            </w:r>
            <w:r>
              <w:rPr>
                <w:iCs/>
              </w:rPr>
              <w:t>1)</w:t>
            </w:r>
            <w:r w:rsidR="00CC104D">
              <w:rPr>
                <w:rFonts w:hint="eastAsia"/>
                <w:iCs/>
              </w:rPr>
              <w:t>~</w:t>
            </w:r>
            <w:r>
              <w:rPr>
                <w:rFonts w:hint="eastAsia"/>
                <w:iCs/>
              </w:rPr>
              <w:t>(</w:t>
            </w:r>
            <w:r w:rsidR="00CC104D">
              <w:rPr>
                <w:iCs/>
              </w:rPr>
              <w:t>3</w:t>
            </w:r>
            <w:r>
              <w:rPr>
                <w:iCs/>
              </w:rPr>
              <w:t>)</w:t>
            </w:r>
            <w:r>
              <w:rPr>
                <w:rFonts w:hint="eastAsia"/>
                <w:iCs/>
              </w:rPr>
              <w:t>に答えなさい．</w:t>
            </w:r>
          </w:p>
          <w:p w14:paraId="5C6F4706" w14:textId="101CAF30" w:rsidR="00EC5280" w:rsidRDefault="00DD6D00" w:rsidP="00452C20">
            <w:pPr>
              <w:rPr>
                <w:iCs/>
              </w:rPr>
            </w:pPr>
            <w:r>
              <w:rPr>
                <w:rFonts w:hint="eastAsia"/>
                <w:iCs/>
              </w:rPr>
              <w:t>これから</w:t>
            </w:r>
            <w:r w:rsidR="00EC5280">
              <w:rPr>
                <w:rFonts w:hint="eastAsia"/>
                <w:iCs/>
              </w:rPr>
              <w:t>就職して40年間は現役で働き，退職後は20年間生存する勤労者の家計を</w:t>
            </w:r>
            <w:r w:rsidR="002E61F0">
              <w:rPr>
                <w:rFonts w:hint="eastAsia"/>
                <w:iCs/>
              </w:rPr>
              <w:t>考える．この家計は現役時代に毎年一定の税引き後所得450万</w:t>
            </w:r>
            <w:r w:rsidR="006858FA">
              <w:rPr>
                <w:rFonts w:hint="eastAsia"/>
                <w:iCs/>
              </w:rPr>
              <w:t>円を確実に受取り，退職後の所得はゼロである．この家計は毎年の消費を一定に保つように行動する．また，この家計では遺産を残さず，就職時の資産（貯蓄）はゼロとする．なお，利子率（割引率）</w:t>
            </w:r>
            <w:r w:rsidR="00F81D22">
              <w:rPr>
                <w:rFonts w:hint="eastAsia"/>
                <w:iCs/>
              </w:rPr>
              <w:t>やインフレ率はゼロで，公的年金はないものとする．</w:t>
            </w:r>
          </w:p>
        </w:tc>
      </w:tr>
      <w:tr w:rsidR="00DD6D00" w14:paraId="48C6324B" w14:textId="77777777" w:rsidTr="00452C20">
        <w:tc>
          <w:tcPr>
            <w:tcW w:w="511" w:type="dxa"/>
            <w:tcBorders>
              <w:top w:val="nil"/>
              <w:left w:val="nil"/>
              <w:bottom w:val="nil"/>
              <w:right w:val="nil"/>
            </w:tcBorders>
          </w:tcPr>
          <w:p w14:paraId="322FD89F" w14:textId="77777777" w:rsidR="00DD6D00" w:rsidRDefault="00DD6D00" w:rsidP="00452C20">
            <w:pPr>
              <w:rPr>
                <w:iCs/>
              </w:rPr>
            </w:pPr>
            <w:r>
              <w:rPr>
                <w:rFonts w:hint="eastAsia"/>
                <w:iCs/>
              </w:rPr>
              <w:t>(</w:t>
            </w:r>
            <w:r>
              <w:rPr>
                <w:iCs/>
              </w:rPr>
              <w:t>1)</w:t>
            </w:r>
          </w:p>
        </w:tc>
        <w:tc>
          <w:tcPr>
            <w:tcW w:w="9955" w:type="dxa"/>
            <w:tcBorders>
              <w:top w:val="nil"/>
              <w:left w:val="nil"/>
              <w:bottom w:val="nil"/>
              <w:right w:val="nil"/>
            </w:tcBorders>
          </w:tcPr>
          <w:p w14:paraId="70961590" w14:textId="04C0A3E2" w:rsidR="00DD6D00" w:rsidRDefault="00F83048" w:rsidP="00452C20">
            <w:pPr>
              <w:jc w:val="left"/>
              <w:rPr>
                <w:iCs/>
              </w:rPr>
            </w:pPr>
            <w:r>
              <w:rPr>
                <w:rFonts w:hint="eastAsia"/>
                <w:iCs/>
              </w:rPr>
              <w:t>現役時代が終わったときに，この家計が保有する資産残高はいくらですか．</w:t>
            </w:r>
          </w:p>
        </w:tc>
      </w:tr>
      <w:tr w:rsidR="00DD6D00" w14:paraId="59D5EE9C" w14:textId="77777777" w:rsidTr="00452C20">
        <w:tc>
          <w:tcPr>
            <w:tcW w:w="511" w:type="dxa"/>
            <w:tcBorders>
              <w:top w:val="nil"/>
              <w:left w:val="nil"/>
              <w:bottom w:val="nil"/>
              <w:right w:val="nil"/>
            </w:tcBorders>
          </w:tcPr>
          <w:p w14:paraId="7684402F" w14:textId="77777777" w:rsidR="00DD6D00" w:rsidRDefault="00DD6D00" w:rsidP="00452C20">
            <w:pPr>
              <w:rPr>
                <w:iCs/>
              </w:rPr>
            </w:pPr>
            <w:r>
              <w:rPr>
                <w:rFonts w:hint="eastAsia"/>
                <w:iCs/>
              </w:rPr>
              <w:t>(</w:t>
            </w:r>
            <w:r>
              <w:rPr>
                <w:iCs/>
              </w:rPr>
              <w:t>2)</w:t>
            </w:r>
          </w:p>
        </w:tc>
        <w:tc>
          <w:tcPr>
            <w:tcW w:w="9955" w:type="dxa"/>
            <w:tcBorders>
              <w:top w:val="nil"/>
              <w:left w:val="nil"/>
              <w:bottom w:val="nil"/>
              <w:right w:val="nil"/>
            </w:tcBorders>
          </w:tcPr>
          <w:p w14:paraId="4A9F3C37" w14:textId="6DA9DB4D" w:rsidR="00DD6D00" w:rsidRDefault="00CC104D" w:rsidP="00452C20">
            <w:pPr>
              <w:rPr>
                <w:iCs/>
              </w:rPr>
            </w:pPr>
            <w:r>
              <w:rPr>
                <w:rFonts w:hint="eastAsia"/>
                <w:iCs/>
              </w:rPr>
              <w:t>この家計の退職後の毎年の貯蓄取り崩し額はいくらですか．</w:t>
            </w:r>
          </w:p>
        </w:tc>
      </w:tr>
      <w:tr w:rsidR="00DD6D00" w14:paraId="1F9826CB" w14:textId="77777777" w:rsidTr="00452C20">
        <w:tc>
          <w:tcPr>
            <w:tcW w:w="511" w:type="dxa"/>
            <w:tcBorders>
              <w:top w:val="nil"/>
              <w:left w:val="nil"/>
              <w:bottom w:val="nil"/>
              <w:right w:val="nil"/>
            </w:tcBorders>
          </w:tcPr>
          <w:p w14:paraId="15C4EC0B" w14:textId="61B1C8FB" w:rsidR="00DD6D00" w:rsidRDefault="00CC104D" w:rsidP="00452C20">
            <w:pPr>
              <w:rPr>
                <w:iCs/>
              </w:rPr>
            </w:pPr>
            <w:r>
              <w:rPr>
                <w:rFonts w:hint="eastAsia"/>
                <w:iCs/>
              </w:rPr>
              <w:t>(</w:t>
            </w:r>
            <w:r>
              <w:rPr>
                <w:iCs/>
              </w:rPr>
              <w:t>3)</w:t>
            </w:r>
          </w:p>
        </w:tc>
        <w:tc>
          <w:tcPr>
            <w:tcW w:w="9955" w:type="dxa"/>
            <w:tcBorders>
              <w:top w:val="nil"/>
              <w:left w:val="nil"/>
              <w:bottom w:val="nil"/>
              <w:right w:val="nil"/>
            </w:tcBorders>
          </w:tcPr>
          <w:p w14:paraId="543B3F9F" w14:textId="77777777" w:rsidR="00DD6D00" w:rsidRDefault="00E24CC8" w:rsidP="00452C20">
            <w:pPr>
              <w:rPr>
                <w:iCs/>
              </w:rPr>
            </w:pPr>
            <w:r>
              <w:rPr>
                <w:rFonts w:hint="eastAsia"/>
                <w:iCs/>
              </w:rPr>
              <w:t>ここで前提条件を一部変更し，40年間現役で働いた後に退職してからすぐに再就職して5年間働く計画を</w:t>
            </w:r>
            <w:r w:rsidR="00A06D0B">
              <w:rPr>
                <w:rFonts w:hint="eastAsia"/>
                <w:iCs/>
              </w:rPr>
              <w:t>就職時に決めていたとする．</w:t>
            </w:r>
          </w:p>
          <w:p w14:paraId="3EA01D7D" w14:textId="47C976C0" w:rsidR="00A06D0B" w:rsidRPr="003F10EB" w:rsidRDefault="00A06D0B" w:rsidP="00452C20">
            <w:pPr>
              <w:rPr>
                <w:iCs/>
              </w:rPr>
            </w:pPr>
            <w:r>
              <w:rPr>
                <w:rFonts w:hint="eastAsia"/>
                <w:iCs/>
              </w:rPr>
              <w:t>毎年の消費額を320万円にするためには，この家計が再就職期間に</w:t>
            </w:r>
            <w:r w:rsidR="00443A69">
              <w:rPr>
                <w:rFonts w:hint="eastAsia"/>
                <w:iCs/>
              </w:rPr>
              <w:t>毎年受け取る一定の税引き後所得はいくら必要ですか．なお，5年間働いた後は，所得はゼロとなり15年</w:t>
            </w:r>
            <w:r w:rsidR="008937BA">
              <w:rPr>
                <w:rFonts w:hint="eastAsia"/>
                <w:iCs/>
              </w:rPr>
              <w:t>間生存するものとする．</w:t>
            </w:r>
          </w:p>
        </w:tc>
      </w:tr>
    </w:tbl>
    <w:p w14:paraId="7F2FAE56" w14:textId="77777777" w:rsidR="00DD6D00" w:rsidRPr="0041064A" w:rsidRDefault="00DD6D00" w:rsidP="00DD6D00">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DD6D00" w14:paraId="043BC815" w14:textId="77777777" w:rsidTr="00452C20">
        <w:tc>
          <w:tcPr>
            <w:tcW w:w="511" w:type="dxa"/>
            <w:tcBorders>
              <w:top w:val="nil"/>
              <w:left w:val="nil"/>
              <w:bottom w:val="nil"/>
              <w:right w:val="nil"/>
            </w:tcBorders>
          </w:tcPr>
          <w:p w14:paraId="2A59DBFA" w14:textId="3E8E12E4" w:rsidR="00DD6D00" w:rsidRDefault="00DD6D00" w:rsidP="00452C20">
            <w:pPr>
              <w:rPr>
                <w:iCs/>
              </w:rPr>
            </w:pPr>
            <w:r>
              <w:rPr>
                <w:rFonts w:hint="eastAsia"/>
                <w:iCs/>
              </w:rPr>
              <w:t>(</w:t>
            </w:r>
            <w:r>
              <w:rPr>
                <w:iCs/>
              </w:rPr>
              <w:t>1)</w:t>
            </w:r>
          </w:p>
        </w:tc>
        <w:tc>
          <w:tcPr>
            <w:tcW w:w="9955" w:type="dxa"/>
            <w:tcBorders>
              <w:top w:val="nil"/>
              <w:left w:val="nil"/>
              <w:bottom w:val="nil"/>
              <w:right w:val="nil"/>
            </w:tcBorders>
          </w:tcPr>
          <w:p w14:paraId="4DEE4990" w14:textId="77777777" w:rsidR="008F0DDC" w:rsidRDefault="008F0DDC" w:rsidP="00452C20">
            <w:pPr>
              <w:rPr>
                <w:iCs/>
              </w:rPr>
            </w:pPr>
            <w:r>
              <w:rPr>
                <w:rFonts w:hint="eastAsia"/>
                <w:iCs/>
              </w:rPr>
              <w:t>勤労者の毎年の消費額は，</w:t>
            </w:r>
          </w:p>
          <w:p w14:paraId="252179A3" w14:textId="4C715135" w:rsidR="008F0DDC" w:rsidRDefault="00FE1862" w:rsidP="00452C20">
            <w:pPr>
              <w:rPr>
                <w:iCs/>
              </w:rPr>
            </w:pPr>
            <m:oMathPara>
              <m:oMath>
                <m:f>
                  <m:fPr>
                    <m:ctrlPr>
                      <w:rPr>
                        <w:rFonts w:ascii="Cambria Math" w:hAnsi="Cambria Math"/>
                        <w:i/>
                        <w:iCs/>
                      </w:rPr>
                    </m:ctrlPr>
                  </m:fPr>
                  <m:num>
                    <m:r>
                      <w:rPr>
                        <w:rFonts w:ascii="Cambria Math" w:hAnsi="Cambria Math" w:hint="eastAsia"/>
                      </w:rPr>
                      <m:t>毎年一定の税引後所得</m:t>
                    </m:r>
                    <m:r>
                      <w:rPr>
                        <w:rFonts w:ascii="Cambria Math" w:hAnsi="Cambria Math"/>
                      </w:rPr>
                      <m:t>×</m:t>
                    </m:r>
                    <m:r>
                      <w:rPr>
                        <w:rFonts w:ascii="Cambria Math" w:hAnsi="Cambria Math" w:hint="eastAsia"/>
                      </w:rPr>
                      <m:t>勤続年数</m:t>
                    </m:r>
                    <m:ctrlPr>
                      <w:rPr>
                        <w:rFonts w:ascii="Cambria Math" w:hAnsi="Cambria Math" w:hint="eastAsia"/>
                        <w:i/>
                        <w:iCs/>
                      </w:rPr>
                    </m:ctrlPr>
                  </m:num>
                  <m:den>
                    <m:r>
                      <w:rPr>
                        <w:rFonts w:ascii="Cambria Math" w:hAnsi="Cambria Math" w:hint="eastAsia"/>
                      </w:rPr>
                      <m:t>勤続年数</m:t>
                    </m:r>
                    <m:r>
                      <w:rPr>
                        <w:rFonts w:ascii="Cambria Math" w:hAnsi="Cambria Math"/>
                      </w:rPr>
                      <m:t>×</m:t>
                    </m:r>
                    <m:r>
                      <w:rPr>
                        <w:rFonts w:ascii="Cambria Math" w:hAnsi="Cambria Math" w:hint="eastAsia"/>
                      </w:rPr>
                      <m:t>退職後の生存期間</m:t>
                    </m:r>
                  </m:den>
                </m:f>
                <m:r>
                  <w:rPr>
                    <w:rFonts w:ascii="Cambria Math" w:hAnsi="Cambria Math"/>
                  </w:rPr>
                  <m:t>=</m:t>
                </m:r>
                <m:f>
                  <m:fPr>
                    <m:ctrlPr>
                      <w:rPr>
                        <w:rFonts w:ascii="Cambria Math" w:hAnsi="Cambria Math"/>
                        <w:i/>
                        <w:iCs/>
                      </w:rPr>
                    </m:ctrlPr>
                  </m:fPr>
                  <m:num>
                    <m:r>
                      <w:rPr>
                        <w:rFonts w:ascii="Cambria Math" w:hAnsi="Cambria Math"/>
                      </w:rPr>
                      <m:t>450×40</m:t>
                    </m:r>
                  </m:num>
                  <m:den>
                    <m:r>
                      <w:rPr>
                        <w:rFonts w:ascii="Cambria Math" w:hAnsi="Cambria Math"/>
                      </w:rPr>
                      <m:t>40+20</m:t>
                    </m:r>
                  </m:den>
                </m:f>
                <m:r>
                  <w:rPr>
                    <w:rFonts w:ascii="Cambria Math" w:hAnsi="Cambria Math"/>
                  </w:rPr>
                  <m:t>=300</m:t>
                </m:r>
              </m:oMath>
            </m:oMathPara>
          </w:p>
          <w:p w14:paraId="3C135799" w14:textId="77777777" w:rsidR="004E6F7D" w:rsidRDefault="005D2F41" w:rsidP="00452C20">
            <w:pPr>
              <w:rPr>
                <w:iCs/>
              </w:rPr>
            </w:pPr>
            <w:r>
              <w:rPr>
                <w:rFonts w:hint="eastAsia"/>
                <w:iCs/>
              </w:rPr>
              <w:t>となる．</w:t>
            </w:r>
            <w:r w:rsidR="00C53F89">
              <w:rPr>
                <w:rFonts w:hint="eastAsia"/>
                <w:iCs/>
              </w:rPr>
              <w:t>また，現役時代の毎年の貯蓄額は</w:t>
            </w:r>
            <w:r w:rsidR="004E6F7D">
              <w:rPr>
                <w:rFonts w:hint="eastAsia"/>
                <w:iCs/>
              </w:rPr>
              <w:t>，</w:t>
            </w:r>
          </w:p>
          <w:p w14:paraId="52151E02" w14:textId="77777777" w:rsidR="008F0DDC" w:rsidRPr="001A64C9" w:rsidRDefault="004E6F7D" w:rsidP="00452C20">
            <w:pPr>
              <w:rPr>
                <w:iCs/>
              </w:rPr>
            </w:pPr>
            <m:oMathPara>
              <m:oMath>
                <m:r>
                  <w:rPr>
                    <w:rFonts w:ascii="Cambria Math" w:hAnsi="Cambria Math" w:hint="eastAsia"/>
                  </w:rPr>
                  <m:t>毎年一定の税引き後所得-毎年の消費額</m:t>
                </m:r>
                <m:r>
                  <w:rPr>
                    <w:rFonts w:ascii="Cambria Math" w:hAnsi="Cambria Math"/>
                  </w:rPr>
                  <m:t>=450-300=150</m:t>
                </m:r>
              </m:oMath>
            </m:oMathPara>
          </w:p>
          <w:p w14:paraId="4467BEF9" w14:textId="77777777" w:rsidR="001A64C9" w:rsidRDefault="001A64C9" w:rsidP="00452C20">
            <w:pPr>
              <w:rPr>
                <w:iCs/>
              </w:rPr>
            </w:pPr>
            <w:r>
              <w:rPr>
                <w:rFonts w:hint="eastAsia"/>
                <w:iCs/>
              </w:rPr>
              <w:t>となる．したがって，現役時代が終わったときに保有している資産残高は，</w:t>
            </w:r>
          </w:p>
          <w:p w14:paraId="2DE34E33" w14:textId="2D8436FA" w:rsidR="001A64C9" w:rsidRPr="001A64C9" w:rsidRDefault="001A64C9" w:rsidP="00452C20">
            <w:pPr>
              <w:rPr>
                <w:iCs/>
              </w:rPr>
            </w:pPr>
            <m:oMathPara>
              <m:oMath>
                <m:r>
                  <w:rPr>
                    <w:rFonts w:ascii="Cambria Math" w:hAnsi="Cambria Math" w:hint="eastAsia"/>
                  </w:rPr>
                  <m:t>毎年の貯蓄額</m:t>
                </m:r>
                <m:r>
                  <w:rPr>
                    <w:rFonts w:ascii="Cambria Math" w:hAnsi="Cambria Math"/>
                  </w:rPr>
                  <m:t>×</m:t>
                </m:r>
                <m:r>
                  <w:rPr>
                    <w:rFonts w:ascii="Cambria Math" w:hAnsi="Cambria Math" w:hint="eastAsia"/>
                  </w:rPr>
                  <m:t>勤続年数</m:t>
                </m:r>
                <m:r>
                  <w:rPr>
                    <w:rFonts w:ascii="Cambria Math" w:hAnsi="Cambria Math"/>
                  </w:rPr>
                  <m:t>=150×40=6,000.</m:t>
                </m:r>
              </m:oMath>
            </m:oMathPara>
          </w:p>
        </w:tc>
      </w:tr>
      <w:tr w:rsidR="00DD6D00" w14:paraId="7DD8702E" w14:textId="77777777" w:rsidTr="00452C20">
        <w:tc>
          <w:tcPr>
            <w:tcW w:w="511" w:type="dxa"/>
            <w:tcBorders>
              <w:top w:val="nil"/>
              <w:left w:val="nil"/>
              <w:bottom w:val="nil"/>
              <w:right w:val="nil"/>
            </w:tcBorders>
          </w:tcPr>
          <w:p w14:paraId="04778109" w14:textId="77777777" w:rsidR="00DD6D00" w:rsidRDefault="00DD6D00" w:rsidP="00452C20">
            <w:pPr>
              <w:rPr>
                <w:iCs/>
              </w:rPr>
            </w:pPr>
            <w:r>
              <w:rPr>
                <w:rFonts w:hint="eastAsia"/>
                <w:iCs/>
              </w:rPr>
              <w:t>(</w:t>
            </w:r>
            <w:r>
              <w:rPr>
                <w:iCs/>
              </w:rPr>
              <w:t>2)</w:t>
            </w:r>
          </w:p>
        </w:tc>
        <w:tc>
          <w:tcPr>
            <w:tcW w:w="9955" w:type="dxa"/>
            <w:tcBorders>
              <w:top w:val="nil"/>
              <w:left w:val="nil"/>
              <w:bottom w:val="nil"/>
              <w:right w:val="nil"/>
            </w:tcBorders>
          </w:tcPr>
          <w:p w14:paraId="779DDA9B" w14:textId="443700C5" w:rsidR="00DD6D00" w:rsidRDefault="008D217B" w:rsidP="00452C20">
            <w:pPr>
              <w:rPr>
                <w:iCs/>
              </w:rPr>
            </w:pPr>
            <w:r>
              <w:rPr>
                <w:rFonts w:hint="eastAsia"/>
                <w:iCs/>
              </w:rPr>
              <w:t>退職後の所得はゼロであるため，毎年の消費額に相当する</w:t>
            </w:r>
            <m:oMath>
              <m:r>
                <w:rPr>
                  <w:rFonts w:ascii="Cambria Math" w:hAnsi="Cambria Math"/>
                </w:rPr>
                <m:t>300</m:t>
              </m:r>
            </m:oMath>
            <w:r>
              <w:rPr>
                <w:rFonts w:hint="eastAsia"/>
                <w:iCs/>
              </w:rPr>
              <w:t>万円</w:t>
            </w:r>
            <w:r w:rsidR="009A0C4A">
              <w:rPr>
                <w:rFonts w:hint="eastAsia"/>
                <w:iCs/>
              </w:rPr>
              <w:t>としている．</w:t>
            </w:r>
          </w:p>
        </w:tc>
      </w:tr>
      <w:tr w:rsidR="00DD6D00" w14:paraId="6070C196" w14:textId="77777777" w:rsidTr="00452C20">
        <w:tc>
          <w:tcPr>
            <w:tcW w:w="511" w:type="dxa"/>
            <w:tcBorders>
              <w:top w:val="nil"/>
              <w:left w:val="nil"/>
              <w:bottom w:val="nil"/>
              <w:right w:val="nil"/>
            </w:tcBorders>
          </w:tcPr>
          <w:p w14:paraId="328389F7" w14:textId="121EB8FB" w:rsidR="00DD6D00" w:rsidRDefault="008937BA" w:rsidP="00452C20">
            <w:pPr>
              <w:rPr>
                <w:iCs/>
              </w:rPr>
            </w:pPr>
            <w:r>
              <w:rPr>
                <w:rFonts w:hint="eastAsia"/>
                <w:iCs/>
              </w:rPr>
              <w:t>(</w:t>
            </w:r>
            <w:r>
              <w:rPr>
                <w:iCs/>
              </w:rPr>
              <w:t>3)</w:t>
            </w:r>
          </w:p>
        </w:tc>
        <w:tc>
          <w:tcPr>
            <w:tcW w:w="9955" w:type="dxa"/>
            <w:tcBorders>
              <w:top w:val="nil"/>
              <w:left w:val="nil"/>
              <w:bottom w:val="nil"/>
              <w:right w:val="nil"/>
            </w:tcBorders>
          </w:tcPr>
          <w:p w14:paraId="73D5AAAA" w14:textId="77777777" w:rsidR="00363379" w:rsidRDefault="009A0C4A" w:rsidP="00452C20">
            <w:pPr>
              <w:rPr>
                <w:iCs/>
              </w:rPr>
            </w:pPr>
            <w:r>
              <w:rPr>
                <w:rFonts w:hint="eastAsia"/>
                <w:iCs/>
              </w:rPr>
              <w:t>(</w:t>
            </w:r>
            <w:r>
              <w:rPr>
                <w:iCs/>
              </w:rPr>
              <w:t>1),(2)</w:t>
            </w:r>
            <w:r>
              <w:rPr>
                <w:rFonts w:hint="eastAsia"/>
                <w:iCs/>
              </w:rPr>
              <w:t>の条件を変え，勤労者の毎年の消費額は320万円としている．</w:t>
            </w:r>
            <w:r w:rsidR="009F6479">
              <w:rPr>
                <w:rFonts w:hint="eastAsia"/>
                <w:iCs/>
              </w:rPr>
              <w:t>再就職先から再就職期間</w:t>
            </w:r>
            <w:r w:rsidR="00363379">
              <w:rPr>
                <w:rFonts w:hint="eastAsia"/>
                <w:iCs/>
              </w:rPr>
              <w:t>に毎年受</w:t>
            </w:r>
            <w:r w:rsidR="00363379">
              <w:rPr>
                <w:rFonts w:hint="eastAsia"/>
                <w:iCs/>
              </w:rPr>
              <w:lastRenderedPageBreak/>
              <w:t>け取る一定の税引き後所得を</w:t>
            </w:r>
            <m:oMath>
              <m:r>
                <w:rPr>
                  <w:rFonts w:ascii="Cambria Math" w:hAnsi="Cambria Math"/>
                </w:rPr>
                <m:t>X</m:t>
              </m:r>
            </m:oMath>
            <w:r w:rsidR="00363379">
              <w:rPr>
                <w:rFonts w:hint="eastAsia"/>
                <w:iCs/>
              </w:rPr>
              <w:t>とすると，</w:t>
            </w:r>
          </w:p>
          <w:p w14:paraId="2415DBFA" w14:textId="77777777" w:rsidR="00363379" w:rsidRPr="00671995" w:rsidRDefault="00FE1862" w:rsidP="00452C20">
            <w:pPr>
              <w:rPr>
                <w:iCs/>
              </w:rPr>
            </w:pPr>
            <m:oMathPara>
              <m:oMath>
                <m:f>
                  <m:fPr>
                    <m:ctrlPr>
                      <w:rPr>
                        <w:rFonts w:ascii="Cambria Math" w:hAnsi="Cambria Math"/>
                        <w:i/>
                        <w:iCs/>
                      </w:rPr>
                    </m:ctrlPr>
                  </m:fPr>
                  <m:num>
                    <m:r>
                      <w:rPr>
                        <w:rFonts w:ascii="Cambria Math" w:hAnsi="Cambria Math" w:hint="eastAsia"/>
                      </w:rPr>
                      <m:t>最初の就職先からの毎年一定の税引後所得</m:t>
                    </m:r>
                    <m:r>
                      <w:rPr>
                        <w:rFonts w:ascii="Cambria Math" w:hAnsi="Cambria Math"/>
                      </w:rPr>
                      <m:t>×</m:t>
                    </m:r>
                    <m:r>
                      <w:rPr>
                        <w:rFonts w:ascii="Cambria Math" w:hAnsi="Cambria Math" w:hint="eastAsia"/>
                      </w:rPr>
                      <m:t>最初の就職先の勤続年数</m:t>
                    </m:r>
                    <m:r>
                      <w:rPr>
                        <w:rFonts w:ascii="Cambria Math" w:hAnsi="Cambria Math"/>
                      </w:rPr>
                      <m:t>+X×</m:t>
                    </m:r>
                    <m:r>
                      <w:rPr>
                        <w:rFonts w:ascii="Cambria Math" w:hAnsi="Cambria Math" w:hint="eastAsia"/>
                      </w:rPr>
                      <m:t>再就職先の勤続年数</m:t>
                    </m:r>
                  </m:num>
                  <m:den>
                    <m:r>
                      <w:rPr>
                        <w:rFonts w:ascii="Cambria Math" w:hAnsi="Cambria Math" w:hint="eastAsia"/>
                      </w:rPr>
                      <m:t>最初の就職先の勤続年数</m:t>
                    </m:r>
                    <m:r>
                      <w:rPr>
                        <w:rFonts w:ascii="Cambria Math" w:hAnsi="Cambria Math"/>
                      </w:rPr>
                      <m:t>+</m:t>
                    </m:r>
                    <m:r>
                      <w:rPr>
                        <w:rFonts w:ascii="Cambria Math" w:hAnsi="Cambria Math" w:hint="eastAsia"/>
                      </w:rPr>
                      <m:t>再就職先の勤続年数</m:t>
                    </m:r>
                    <m:r>
                      <w:rPr>
                        <w:rFonts w:ascii="Cambria Math" w:hAnsi="Cambria Math"/>
                      </w:rPr>
                      <m:t>+</m:t>
                    </m:r>
                    <m:r>
                      <w:rPr>
                        <w:rFonts w:ascii="Cambria Math" w:hAnsi="Cambria Math" w:hint="eastAsia"/>
                      </w:rPr>
                      <m:t>再就職先退職後の生存年数</m:t>
                    </m:r>
                  </m:den>
                </m:f>
                <m:r>
                  <w:rPr>
                    <w:rFonts w:ascii="Cambria Math" w:hAnsi="Cambria Math"/>
                  </w:rPr>
                  <m:t>=</m:t>
                </m:r>
                <m:f>
                  <m:fPr>
                    <m:ctrlPr>
                      <w:rPr>
                        <w:rFonts w:ascii="Cambria Math" w:hAnsi="Cambria Math"/>
                        <w:i/>
                        <w:iCs/>
                      </w:rPr>
                    </m:ctrlPr>
                  </m:fPr>
                  <m:num>
                    <m:r>
                      <w:rPr>
                        <w:rFonts w:ascii="Cambria Math" w:hAnsi="Cambria Math"/>
                      </w:rPr>
                      <m:t>450×40+X×5</m:t>
                    </m:r>
                  </m:num>
                  <m:den>
                    <m:r>
                      <w:rPr>
                        <w:rFonts w:ascii="Cambria Math" w:hAnsi="Cambria Math"/>
                      </w:rPr>
                      <m:t>40+5+15</m:t>
                    </m:r>
                  </m:den>
                </m:f>
                <m:r>
                  <w:rPr>
                    <w:rFonts w:ascii="Cambria Math" w:hAnsi="Cambria Math"/>
                  </w:rPr>
                  <m:t>=320</m:t>
                </m:r>
              </m:oMath>
            </m:oMathPara>
          </w:p>
          <w:p w14:paraId="7B50A903" w14:textId="7ADE2CEB" w:rsidR="00671995" w:rsidRDefault="00671995" w:rsidP="00452C20">
            <w:pPr>
              <w:rPr>
                <w:iCs/>
              </w:rPr>
            </w:pPr>
            <w:r>
              <w:rPr>
                <w:rFonts w:hint="eastAsia"/>
                <w:iCs/>
              </w:rPr>
              <w:t>となる．したがって，</w:t>
            </w:r>
            <m:oMath>
              <m:r>
                <w:rPr>
                  <w:rFonts w:ascii="Cambria Math" w:hAnsi="Cambria Math"/>
                </w:rPr>
                <m:t>X=240</m:t>
              </m:r>
            </m:oMath>
            <w:r>
              <w:rPr>
                <w:rFonts w:hint="eastAsia"/>
                <w:iCs/>
              </w:rPr>
              <w:t>万円を得る．</w:t>
            </w:r>
          </w:p>
        </w:tc>
      </w:tr>
    </w:tbl>
    <w:p w14:paraId="05B0AD59" w14:textId="77777777" w:rsidR="001B6EFA" w:rsidRDefault="001B6EFA" w:rsidP="009A3A77"/>
    <w:p w14:paraId="2EDAF0A6" w14:textId="7CE290CC" w:rsidR="00591CAE" w:rsidRPr="001B6EFA" w:rsidRDefault="00591CAE" w:rsidP="00591CAE">
      <w:r>
        <w:rPr>
          <w:rFonts w:hint="eastAsia"/>
        </w:rPr>
        <w:t>【問３】</w:t>
      </w:r>
    </w:p>
    <w:tbl>
      <w:tblPr>
        <w:tblStyle w:val="ac"/>
        <w:tblW w:w="0" w:type="auto"/>
        <w:tblLook w:val="04A0" w:firstRow="1" w:lastRow="0" w:firstColumn="1" w:lastColumn="0" w:noHBand="0" w:noVBand="1"/>
      </w:tblPr>
      <w:tblGrid>
        <w:gridCol w:w="511"/>
        <w:gridCol w:w="9955"/>
      </w:tblGrid>
      <w:tr w:rsidR="00591CAE" w14:paraId="20EAD46E" w14:textId="77777777" w:rsidTr="00CF6D63">
        <w:trPr>
          <w:trHeight w:val="2718"/>
        </w:trPr>
        <w:tc>
          <w:tcPr>
            <w:tcW w:w="10466" w:type="dxa"/>
            <w:gridSpan w:val="2"/>
            <w:tcBorders>
              <w:top w:val="nil"/>
              <w:left w:val="nil"/>
              <w:bottom w:val="nil"/>
              <w:right w:val="nil"/>
            </w:tcBorders>
          </w:tcPr>
          <w:p w14:paraId="1AA0EFDC" w14:textId="027CC40F" w:rsidR="00591CAE" w:rsidRDefault="00F4395F" w:rsidP="00452C20">
            <w:pPr>
              <w:rPr>
                <w:iCs/>
              </w:rPr>
            </w:pPr>
            <w:r>
              <w:rPr>
                <w:rFonts w:hint="eastAsia"/>
                <w:iCs/>
              </w:rPr>
              <w:t>恒常所得仮説に従う家計に関する以下の(</w:t>
            </w:r>
            <w:r>
              <w:rPr>
                <w:iCs/>
              </w:rPr>
              <w:t>1)~(3)</w:t>
            </w:r>
            <w:r>
              <w:rPr>
                <w:rFonts w:hint="eastAsia"/>
                <w:iCs/>
              </w:rPr>
              <w:t>の各問に答えなさい．</w:t>
            </w:r>
          </w:p>
          <w:p w14:paraId="7E69F995" w14:textId="77777777" w:rsidR="00F4395F" w:rsidRDefault="00F4395F" w:rsidP="00452C20">
            <w:pPr>
              <w:rPr>
                <w:iCs/>
              </w:rPr>
            </w:pPr>
            <w:r>
              <w:rPr>
                <w:rFonts w:hint="eastAsia"/>
                <w:iCs/>
              </w:rPr>
              <w:t>ある家計の年収が下表</w:t>
            </w:r>
            <w:r w:rsidR="00553253">
              <w:rPr>
                <w:rFonts w:hint="eastAsia"/>
                <w:iCs/>
              </w:rPr>
              <w:t>のようであったと仮定する．消費は恒常所得からの限界消費性向に基づいて決定され，税金は考慮しない．</w:t>
            </w:r>
          </w:p>
          <w:tbl>
            <w:tblPr>
              <w:tblStyle w:val="ac"/>
              <w:tblW w:w="0" w:type="auto"/>
              <w:tblInd w:w="1450" w:type="dxa"/>
              <w:tblLook w:val="04A0" w:firstRow="1" w:lastRow="0" w:firstColumn="1" w:lastColumn="0" w:noHBand="0" w:noVBand="1"/>
            </w:tblPr>
            <w:tblGrid>
              <w:gridCol w:w="3670"/>
              <w:gridCol w:w="3701"/>
            </w:tblGrid>
            <w:tr w:rsidR="00927253" w14:paraId="5E402339" w14:textId="77777777" w:rsidTr="00927253">
              <w:tc>
                <w:tcPr>
                  <w:tcW w:w="3670" w:type="dxa"/>
                </w:tcPr>
                <w:p w14:paraId="1BC3958E" w14:textId="77777777" w:rsidR="00927253" w:rsidRDefault="00927253" w:rsidP="00452C20">
                  <w:pPr>
                    <w:rPr>
                      <w:iCs/>
                    </w:rPr>
                  </w:pPr>
                </w:p>
              </w:tc>
              <w:tc>
                <w:tcPr>
                  <w:tcW w:w="3701" w:type="dxa"/>
                </w:tcPr>
                <w:p w14:paraId="394D1C36" w14:textId="73FEB257" w:rsidR="00927253" w:rsidRDefault="00927253" w:rsidP="00927253">
                  <w:pPr>
                    <w:jc w:val="center"/>
                    <w:rPr>
                      <w:iCs/>
                    </w:rPr>
                  </w:pPr>
                  <w:r>
                    <w:rPr>
                      <w:rFonts w:hint="eastAsia"/>
                      <w:iCs/>
                    </w:rPr>
                    <w:t>ある家計の年収</w:t>
                  </w:r>
                </w:p>
              </w:tc>
            </w:tr>
            <w:tr w:rsidR="00927253" w14:paraId="05D45681" w14:textId="77777777" w:rsidTr="00927253">
              <w:tc>
                <w:tcPr>
                  <w:tcW w:w="3670" w:type="dxa"/>
                </w:tcPr>
                <w:p w14:paraId="5D943937" w14:textId="6F34A712" w:rsidR="00927253" w:rsidRDefault="00927253" w:rsidP="00927253">
                  <w:pPr>
                    <w:jc w:val="center"/>
                    <w:rPr>
                      <w:iCs/>
                    </w:rPr>
                  </w:pPr>
                  <w:r>
                    <w:rPr>
                      <w:rFonts w:hint="eastAsia"/>
                      <w:iCs/>
                    </w:rPr>
                    <w:t>2</w:t>
                  </w:r>
                  <w:r>
                    <w:rPr>
                      <w:iCs/>
                    </w:rPr>
                    <w:t>016</w:t>
                  </w:r>
                  <w:r>
                    <w:rPr>
                      <w:rFonts w:hint="eastAsia"/>
                      <w:iCs/>
                    </w:rPr>
                    <w:t>年</w:t>
                  </w:r>
                </w:p>
              </w:tc>
              <w:tc>
                <w:tcPr>
                  <w:tcW w:w="3701" w:type="dxa"/>
                </w:tcPr>
                <w:p w14:paraId="1A63E852" w14:textId="20A16323" w:rsidR="00927253" w:rsidRDefault="00927253" w:rsidP="00927253">
                  <w:pPr>
                    <w:jc w:val="center"/>
                    <w:rPr>
                      <w:iCs/>
                    </w:rPr>
                  </w:pPr>
                  <w:r>
                    <w:rPr>
                      <w:rFonts w:hint="eastAsia"/>
                      <w:iCs/>
                    </w:rPr>
                    <w:t>1,200万円</w:t>
                  </w:r>
                </w:p>
              </w:tc>
            </w:tr>
            <w:tr w:rsidR="00927253" w14:paraId="785ED947" w14:textId="77777777" w:rsidTr="00927253">
              <w:tc>
                <w:tcPr>
                  <w:tcW w:w="3670" w:type="dxa"/>
                </w:tcPr>
                <w:p w14:paraId="7E08E320" w14:textId="19D4B787" w:rsidR="00927253" w:rsidRDefault="00927253" w:rsidP="00927253">
                  <w:pPr>
                    <w:jc w:val="center"/>
                    <w:rPr>
                      <w:iCs/>
                    </w:rPr>
                  </w:pPr>
                  <w:r>
                    <w:rPr>
                      <w:rFonts w:hint="eastAsia"/>
                      <w:iCs/>
                    </w:rPr>
                    <w:t>2</w:t>
                  </w:r>
                  <w:r>
                    <w:rPr>
                      <w:iCs/>
                    </w:rPr>
                    <w:t>01</w:t>
                  </w:r>
                  <w:r>
                    <w:rPr>
                      <w:rFonts w:hint="eastAsia"/>
                      <w:iCs/>
                    </w:rPr>
                    <w:t>7年</w:t>
                  </w:r>
                </w:p>
              </w:tc>
              <w:tc>
                <w:tcPr>
                  <w:tcW w:w="3701" w:type="dxa"/>
                </w:tcPr>
                <w:p w14:paraId="35FE5064" w14:textId="331A0252" w:rsidR="00927253" w:rsidRDefault="00DA0285" w:rsidP="00927253">
                  <w:pPr>
                    <w:jc w:val="center"/>
                    <w:rPr>
                      <w:iCs/>
                    </w:rPr>
                  </w:pPr>
                  <w:r>
                    <w:rPr>
                      <w:rFonts w:hint="eastAsia"/>
                      <w:iCs/>
                    </w:rPr>
                    <w:t>800万円</w:t>
                  </w:r>
                </w:p>
              </w:tc>
            </w:tr>
            <w:tr w:rsidR="00927253" w14:paraId="070BC491" w14:textId="77777777" w:rsidTr="00927253">
              <w:tc>
                <w:tcPr>
                  <w:tcW w:w="3670" w:type="dxa"/>
                </w:tcPr>
                <w:p w14:paraId="3E0735A1" w14:textId="1D14652D" w:rsidR="00927253" w:rsidRDefault="00927253" w:rsidP="00927253">
                  <w:pPr>
                    <w:jc w:val="center"/>
                    <w:rPr>
                      <w:iCs/>
                    </w:rPr>
                  </w:pPr>
                  <w:r>
                    <w:rPr>
                      <w:rFonts w:hint="eastAsia"/>
                      <w:iCs/>
                    </w:rPr>
                    <w:t>2</w:t>
                  </w:r>
                  <w:r>
                    <w:rPr>
                      <w:iCs/>
                    </w:rPr>
                    <w:t>018</w:t>
                  </w:r>
                  <w:r>
                    <w:rPr>
                      <w:rFonts w:hint="eastAsia"/>
                      <w:iCs/>
                    </w:rPr>
                    <w:t>年</w:t>
                  </w:r>
                </w:p>
              </w:tc>
              <w:tc>
                <w:tcPr>
                  <w:tcW w:w="3701" w:type="dxa"/>
                </w:tcPr>
                <w:p w14:paraId="35A1461E" w14:textId="4A56CE39" w:rsidR="00927253" w:rsidRDefault="00DA0285" w:rsidP="00927253">
                  <w:pPr>
                    <w:jc w:val="center"/>
                    <w:rPr>
                      <w:iCs/>
                    </w:rPr>
                  </w:pPr>
                  <w:r>
                    <w:rPr>
                      <w:rFonts w:hint="eastAsia"/>
                      <w:iCs/>
                    </w:rPr>
                    <w:t>400万円</w:t>
                  </w:r>
                </w:p>
              </w:tc>
            </w:tr>
          </w:tbl>
          <w:p w14:paraId="0A9F6B7A" w14:textId="3038643B" w:rsidR="00927253" w:rsidRDefault="00927253" w:rsidP="00452C20">
            <w:pPr>
              <w:rPr>
                <w:iCs/>
              </w:rPr>
            </w:pPr>
          </w:p>
        </w:tc>
      </w:tr>
      <w:tr w:rsidR="00591CAE" w14:paraId="43804059" w14:textId="77777777" w:rsidTr="00452C20">
        <w:tc>
          <w:tcPr>
            <w:tcW w:w="511" w:type="dxa"/>
            <w:tcBorders>
              <w:top w:val="nil"/>
              <w:left w:val="nil"/>
              <w:bottom w:val="nil"/>
              <w:right w:val="nil"/>
            </w:tcBorders>
          </w:tcPr>
          <w:p w14:paraId="6BE440C6" w14:textId="77777777" w:rsidR="00591CAE" w:rsidRDefault="00591CAE" w:rsidP="00452C20">
            <w:pPr>
              <w:rPr>
                <w:iCs/>
              </w:rPr>
            </w:pPr>
            <w:r>
              <w:rPr>
                <w:rFonts w:hint="eastAsia"/>
                <w:iCs/>
              </w:rPr>
              <w:t>(</w:t>
            </w:r>
            <w:r>
              <w:rPr>
                <w:iCs/>
              </w:rPr>
              <w:t>1)</w:t>
            </w:r>
          </w:p>
        </w:tc>
        <w:tc>
          <w:tcPr>
            <w:tcW w:w="9955" w:type="dxa"/>
            <w:tcBorders>
              <w:top w:val="nil"/>
              <w:left w:val="nil"/>
              <w:bottom w:val="nil"/>
              <w:right w:val="nil"/>
            </w:tcBorders>
          </w:tcPr>
          <w:p w14:paraId="2E95CA57" w14:textId="3EED461D" w:rsidR="00591CAE" w:rsidRDefault="006F0A68" w:rsidP="00452C20">
            <w:pPr>
              <w:jc w:val="left"/>
              <w:rPr>
                <w:iCs/>
              </w:rPr>
            </w:pPr>
            <w:r>
              <w:rPr>
                <w:rFonts w:hint="eastAsia"/>
                <w:iCs/>
              </w:rPr>
              <w:t>恒常所得は平均的な</w:t>
            </w:r>
            <w:r w:rsidR="00CF6D63">
              <w:rPr>
                <w:rFonts w:hint="eastAsia"/>
                <w:iCs/>
              </w:rPr>
              <w:t>所得水準を考えると，この家計の2018年の変動所得はいくらですか．</w:t>
            </w:r>
          </w:p>
        </w:tc>
      </w:tr>
      <w:tr w:rsidR="00591CAE" w14:paraId="12A0590B" w14:textId="77777777" w:rsidTr="00452C20">
        <w:tc>
          <w:tcPr>
            <w:tcW w:w="511" w:type="dxa"/>
            <w:tcBorders>
              <w:top w:val="nil"/>
              <w:left w:val="nil"/>
              <w:bottom w:val="nil"/>
              <w:right w:val="nil"/>
            </w:tcBorders>
          </w:tcPr>
          <w:p w14:paraId="2A3180E2" w14:textId="77777777" w:rsidR="00591CAE" w:rsidRDefault="00591CAE" w:rsidP="00452C20">
            <w:pPr>
              <w:rPr>
                <w:iCs/>
              </w:rPr>
            </w:pPr>
            <w:r>
              <w:rPr>
                <w:rFonts w:hint="eastAsia"/>
                <w:iCs/>
              </w:rPr>
              <w:t>(</w:t>
            </w:r>
            <w:r>
              <w:rPr>
                <w:iCs/>
              </w:rPr>
              <w:t>2)</w:t>
            </w:r>
          </w:p>
        </w:tc>
        <w:tc>
          <w:tcPr>
            <w:tcW w:w="9955" w:type="dxa"/>
            <w:tcBorders>
              <w:top w:val="nil"/>
              <w:left w:val="nil"/>
              <w:bottom w:val="nil"/>
              <w:right w:val="nil"/>
            </w:tcBorders>
          </w:tcPr>
          <w:p w14:paraId="482A1CD1" w14:textId="59CA5C1E" w:rsidR="00591CAE" w:rsidRDefault="00CF6D63" w:rsidP="00452C20">
            <w:pPr>
              <w:rPr>
                <w:iCs/>
              </w:rPr>
            </w:pPr>
            <w:r>
              <w:rPr>
                <w:rFonts w:hint="eastAsia"/>
                <w:iCs/>
              </w:rPr>
              <w:t>この家計の2016年の消費は</w:t>
            </w:r>
            <w:r w:rsidR="00700FAA">
              <w:rPr>
                <w:rFonts w:hint="eastAsia"/>
                <w:iCs/>
              </w:rPr>
              <w:t>600万円であった．恒常所得からの限界消費性向はいくらですか．</w:t>
            </w:r>
          </w:p>
        </w:tc>
      </w:tr>
      <w:tr w:rsidR="00591CAE" w14:paraId="03BA1F11" w14:textId="77777777" w:rsidTr="00452C20">
        <w:tc>
          <w:tcPr>
            <w:tcW w:w="511" w:type="dxa"/>
            <w:tcBorders>
              <w:top w:val="nil"/>
              <w:left w:val="nil"/>
              <w:bottom w:val="nil"/>
              <w:right w:val="nil"/>
            </w:tcBorders>
          </w:tcPr>
          <w:p w14:paraId="2C84A9AE" w14:textId="77777777" w:rsidR="00591CAE" w:rsidRDefault="00591CAE" w:rsidP="00452C20">
            <w:pPr>
              <w:rPr>
                <w:iCs/>
              </w:rPr>
            </w:pPr>
            <w:r>
              <w:rPr>
                <w:rFonts w:hint="eastAsia"/>
                <w:iCs/>
              </w:rPr>
              <w:t>(</w:t>
            </w:r>
            <w:r>
              <w:rPr>
                <w:iCs/>
              </w:rPr>
              <w:t>3)</w:t>
            </w:r>
          </w:p>
        </w:tc>
        <w:tc>
          <w:tcPr>
            <w:tcW w:w="9955" w:type="dxa"/>
            <w:tcBorders>
              <w:top w:val="nil"/>
              <w:left w:val="nil"/>
              <w:bottom w:val="nil"/>
              <w:right w:val="nil"/>
            </w:tcBorders>
          </w:tcPr>
          <w:p w14:paraId="367D65E0" w14:textId="0F06F4FF" w:rsidR="00591CAE" w:rsidRPr="003F10EB" w:rsidRDefault="00700FAA" w:rsidP="00452C20">
            <w:pPr>
              <w:rPr>
                <w:iCs/>
              </w:rPr>
            </w:pPr>
            <w:r>
              <w:rPr>
                <w:rFonts w:hint="eastAsia"/>
                <w:iCs/>
              </w:rPr>
              <w:t>この家計では2019年に1年限り収入が増えた．</w:t>
            </w:r>
            <w:r w:rsidR="002A2494">
              <w:rPr>
                <w:rFonts w:hint="eastAsia"/>
                <w:iCs/>
              </w:rPr>
              <w:t>この年の家計の消費・貯蓄行動はどのようになりますか．</w:t>
            </w:r>
          </w:p>
        </w:tc>
      </w:tr>
    </w:tbl>
    <w:p w14:paraId="164676BE" w14:textId="77777777" w:rsidR="00591CAE" w:rsidRPr="0041064A" w:rsidRDefault="00591CAE" w:rsidP="00591CAE">
      <w:pPr>
        <w:rPr>
          <w:iCs/>
        </w:rPr>
      </w:pPr>
      <w:r>
        <w:rPr>
          <w:rFonts w:hint="eastAsia"/>
          <w:iCs/>
        </w:rPr>
        <w:t>≪解答・解説≫</w:t>
      </w:r>
    </w:p>
    <w:tbl>
      <w:tblPr>
        <w:tblStyle w:val="ac"/>
        <w:tblW w:w="0" w:type="auto"/>
        <w:tblLook w:val="04A0" w:firstRow="1" w:lastRow="0" w:firstColumn="1" w:lastColumn="0" w:noHBand="0" w:noVBand="1"/>
      </w:tblPr>
      <w:tblGrid>
        <w:gridCol w:w="511"/>
        <w:gridCol w:w="9955"/>
      </w:tblGrid>
      <w:tr w:rsidR="00591CAE" w14:paraId="71FC2918" w14:textId="77777777" w:rsidTr="00452C20">
        <w:tc>
          <w:tcPr>
            <w:tcW w:w="511" w:type="dxa"/>
            <w:tcBorders>
              <w:top w:val="nil"/>
              <w:left w:val="nil"/>
              <w:bottom w:val="nil"/>
              <w:right w:val="nil"/>
            </w:tcBorders>
          </w:tcPr>
          <w:p w14:paraId="284606E8" w14:textId="77777777" w:rsidR="00591CAE" w:rsidRDefault="00591CAE" w:rsidP="00452C20">
            <w:pPr>
              <w:rPr>
                <w:iCs/>
              </w:rPr>
            </w:pPr>
            <w:r>
              <w:rPr>
                <w:rFonts w:hint="eastAsia"/>
                <w:iCs/>
              </w:rPr>
              <w:t>(</w:t>
            </w:r>
            <w:r>
              <w:rPr>
                <w:iCs/>
              </w:rPr>
              <w:t>1)</w:t>
            </w:r>
          </w:p>
        </w:tc>
        <w:tc>
          <w:tcPr>
            <w:tcW w:w="9955" w:type="dxa"/>
            <w:tcBorders>
              <w:top w:val="nil"/>
              <w:left w:val="nil"/>
              <w:bottom w:val="nil"/>
              <w:right w:val="nil"/>
            </w:tcBorders>
          </w:tcPr>
          <w:p w14:paraId="2DFB5E3F" w14:textId="77777777" w:rsidR="00E962EE" w:rsidRDefault="00DC32F0" w:rsidP="00452C20">
            <w:pPr>
              <w:rPr>
                <w:iCs/>
              </w:rPr>
            </w:pPr>
            <w:r>
              <w:rPr>
                <w:rFonts w:hint="eastAsia"/>
                <w:iCs/>
              </w:rPr>
              <w:t>恒常所得仮説に従うと，</w:t>
            </w:r>
            <w:r w:rsidR="00E962EE">
              <w:rPr>
                <w:rFonts w:hint="eastAsia"/>
                <w:iCs/>
              </w:rPr>
              <w:t>偶発的または一時的な所得増は消費に影響を与えない．ある家計の過去3年間の平均年収を</w:t>
            </w:r>
            <w:r w:rsidR="00825CE0">
              <w:rPr>
                <w:rFonts w:hint="eastAsia"/>
                <w:iCs/>
              </w:rPr>
              <w:t>計算すると，</w:t>
            </w:r>
          </w:p>
          <w:p w14:paraId="46B3C201" w14:textId="77777777" w:rsidR="00825CE0" w:rsidRPr="00825CE0" w:rsidRDefault="00FE1862" w:rsidP="00452C20">
            <w:pPr>
              <w:rPr>
                <w:iCs/>
              </w:rPr>
            </w:pPr>
            <m:oMathPara>
              <m:oMath>
                <m:f>
                  <m:fPr>
                    <m:ctrlPr>
                      <w:rPr>
                        <w:rFonts w:ascii="Cambria Math" w:hAnsi="Cambria Math"/>
                        <w:i/>
                        <w:iCs/>
                      </w:rPr>
                    </m:ctrlPr>
                  </m:fPr>
                  <m:num>
                    <m:r>
                      <w:rPr>
                        <w:rFonts w:ascii="Cambria Math" w:hAnsi="Cambria Math"/>
                      </w:rPr>
                      <m:t>1,200+800+400</m:t>
                    </m:r>
                  </m:num>
                  <m:den>
                    <m:r>
                      <w:rPr>
                        <w:rFonts w:ascii="Cambria Math" w:hAnsi="Cambria Math"/>
                      </w:rPr>
                      <m:t>3</m:t>
                    </m:r>
                  </m:den>
                </m:f>
                <m:r>
                  <w:rPr>
                    <w:rFonts w:ascii="Cambria Math" w:hAnsi="Cambria Math"/>
                  </w:rPr>
                  <m:t>=800</m:t>
                </m:r>
              </m:oMath>
            </m:oMathPara>
          </w:p>
          <w:p w14:paraId="7F31AEE3" w14:textId="77777777" w:rsidR="002F612C" w:rsidRDefault="00825CE0" w:rsidP="00452C20">
            <w:pPr>
              <w:rPr>
                <w:iCs/>
              </w:rPr>
            </w:pPr>
            <w:r>
              <w:rPr>
                <w:rFonts w:hint="eastAsia"/>
                <w:iCs/>
              </w:rPr>
              <w:t>となる．これが恒常所得となる．</w:t>
            </w:r>
          </w:p>
          <w:p w14:paraId="5A4CC783" w14:textId="77777777" w:rsidR="00825CE0" w:rsidRPr="002F612C" w:rsidRDefault="002F612C" w:rsidP="00452C20">
            <w:pPr>
              <w:rPr>
                <w:iCs/>
              </w:rPr>
            </w:pPr>
            <m:oMathPara>
              <m:oMath>
                <m:r>
                  <w:rPr>
                    <w:rFonts w:ascii="Cambria Math" w:hAnsi="Cambria Math" w:hint="eastAsia"/>
                  </w:rPr>
                  <m:t>年収</m:t>
                </m:r>
                <m:r>
                  <w:rPr>
                    <w:rFonts w:ascii="Cambria Math" w:hAnsi="Cambria Math"/>
                  </w:rPr>
                  <m:t>=</m:t>
                </m:r>
                <m:r>
                  <w:rPr>
                    <w:rFonts w:ascii="Cambria Math" w:hAnsi="Cambria Math" w:hint="eastAsia"/>
                  </w:rPr>
                  <m:t>恒常所得</m:t>
                </m:r>
                <m:r>
                  <w:rPr>
                    <w:rFonts w:ascii="Cambria Math" w:hAnsi="Cambria Math"/>
                  </w:rPr>
                  <m:t>+</m:t>
                </m:r>
                <m:r>
                  <w:rPr>
                    <w:rFonts w:ascii="Cambria Math" w:hAnsi="Cambria Math" w:hint="eastAsia"/>
                  </w:rPr>
                  <m:t>変動所得</m:t>
                </m:r>
              </m:oMath>
            </m:oMathPara>
          </w:p>
          <w:p w14:paraId="63CE0755" w14:textId="4D41D012" w:rsidR="002F612C" w:rsidRPr="002F612C" w:rsidRDefault="002F612C" w:rsidP="00452C20">
            <w:pPr>
              <w:rPr>
                <w:iCs/>
              </w:rPr>
            </w:pPr>
            <w:r>
              <w:rPr>
                <w:rFonts w:hint="eastAsia"/>
                <w:iCs/>
              </w:rPr>
              <w:t>であることから，2018年の変動所得は</w:t>
            </w:r>
            <m:oMath>
              <m:r>
                <w:rPr>
                  <w:rFonts w:ascii="Cambria Math" w:hAnsi="Cambria Math"/>
                </w:rPr>
                <m:t>400-800=-400</m:t>
              </m:r>
            </m:oMath>
            <w:r w:rsidR="001C4D3B">
              <w:rPr>
                <w:rFonts w:hint="eastAsia"/>
                <w:iCs/>
              </w:rPr>
              <w:t>万円となる．</w:t>
            </w:r>
          </w:p>
        </w:tc>
      </w:tr>
      <w:tr w:rsidR="00591CAE" w14:paraId="42D90B0A" w14:textId="77777777" w:rsidTr="00452C20">
        <w:tc>
          <w:tcPr>
            <w:tcW w:w="511" w:type="dxa"/>
            <w:tcBorders>
              <w:top w:val="nil"/>
              <w:left w:val="nil"/>
              <w:bottom w:val="nil"/>
              <w:right w:val="nil"/>
            </w:tcBorders>
          </w:tcPr>
          <w:p w14:paraId="71C184BD" w14:textId="77777777" w:rsidR="00591CAE" w:rsidRDefault="00591CAE" w:rsidP="00452C20">
            <w:pPr>
              <w:rPr>
                <w:iCs/>
              </w:rPr>
            </w:pPr>
            <w:r>
              <w:rPr>
                <w:rFonts w:hint="eastAsia"/>
                <w:iCs/>
              </w:rPr>
              <w:t>(</w:t>
            </w:r>
            <w:r>
              <w:rPr>
                <w:iCs/>
              </w:rPr>
              <w:t>2)</w:t>
            </w:r>
          </w:p>
        </w:tc>
        <w:tc>
          <w:tcPr>
            <w:tcW w:w="9955" w:type="dxa"/>
            <w:tcBorders>
              <w:top w:val="nil"/>
              <w:left w:val="nil"/>
              <w:bottom w:val="nil"/>
              <w:right w:val="nil"/>
            </w:tcBorders>
          </w:tcPr>
          <w:p w14:paraId="280E2CCA" w14:textId="43CBB6ED" w:rsidR="00591CAE" w:rsidRDefault="00F15DAE" w:rsidP="00452C20">
            <w:pPr>
              <w:rPr>
                <w:iCs/>
              </w:rPr>
            </w:pPr>
            <m:oMathPara>
              <m:oMath>
                <m:r>
                  <w:rPr>
                    <w:rFonts w:ascii="Cambria Math" w:hAnsi="Cambria Math" w:hint="eastAsia"/>
                  </w:rPr>
                  <m:t>恒常所得に対する消費性向</m:t>
                </m:r>
                <m:r>
                  <w:rPr>
                    <w:rFonts w:ascii="Cambria Math" w:hAnsi="Cambria Math"/>
                  </w:rPr>
                  <m:t>=</m:t>
                </m:r>
                <m:f>
                  <m:fPr>
                    <m:ctrlPr>
                      <w:rPr>
                        <w:rFonts w:ascii="Cambria Math" w:hAnsi="Cambria Math"/>
                        <w:i/>
                        <w:iCs/>
                      </w:rPr>
                    </m:ctrlPr>
                  </m:fPr>
                  <m:num>
                    <m:r>
                      <w:rPr>
                        <w:rFonts w:ascii="Cambria Math" w:hAnsi="Cambria Math" w:hint="eastAsia"/>
                      </w:rPr>
                      <m:t>消費</m:t>
                    </m:r>
                  </m:num>
                  <m:den>
                    <m:r>
                      <w:rPr>
                        <w:rFonts w:ascii="Cambria Math" w:hAnsi="Cambria Math" w:hint="eastAsia"/>
                      </w:rPr>
                      <m:t>恒常所得</m:t>
                    </m:r>
                  </m:den>
                </m:f>
                <m:r>
                  <w:rPr>
                    <w:rFonts w:ascii="Cambria Math" w:hAnsi="Cambria Math"/>
                  </w:rPr>
                  <m:t>=</m:t>
                </m:r>
                <m:f>
                  <m:fPr>
                    <m:ctrlPr>
                      <w:rPr>
                        <w:rFonts w:ascii="Cambria Math" w:hAnsi="Cambria Math"/>
                        <w:i/>
                        <w:iCs/>
                      </w:rPr>
                    </m:ctrlPr>
                  </m:fPr>
                  <m:num>
                    <m:r>
                      <w:rPr>
                        <w:rFonts w:ascii="Cambria Math" w:hAnsi="Cambria Math"/>
                      </w:rPr>
                      <m:t>600</m:t>
                    </m:r>
                  </m:num>
                  <m:den>
                    <m:r>
                      <w:rPr>
                        <w:rFonts w:ascii="Cambria Math" w:hAnsi="Cambria Math"/>
                      </w:rPr>
                      <m:t>800</m:t>
                    </m:r>
                  </m:den>
                </m:f>
                <m:r>
                  <w:rPr>
                    <w:rFonts w:ascii="Cambria Math" w:hAnsi="Cambria Math"/>
                  </w:rPr>
                  <m:t>=0.75.</m:t>
                </m:r>
              </m:oMath>
            </m:oMathPara>
          </w:p>
        </w:tc>
      </w:tr>
      <w:tr w:rsidR="00591CAE" w14:paraId="13CD90FC" w14:textId="77777777" w:rsidTr="00452C20">
        <w:tc>
          <w:tcPr>
            <w:tcW w:w="511" w:type="dxa"/>
            <w:tcBorders>
              <w:top w:val="nil"/>
              <w:left w:val="nil"/>
              <w:bottom w:val="nil"/>
              <w:right w:val="nil"/>
            </w:tcBorders>
          </w:tcPr>
          <w:p w14:paraId="1B894751" w14:textId="77777777" w:rsidR="00591CAE" w:rsidRDefault="00591CAE" w:rsidP="00452C20">
            <w:pPr>
              <w:rPr>
                <w:iCs/>
              </w:rPr>
            </w:pPr>
            <w:r>
              <w:rPr>
                <w:rFonts w:hint="eastAsia"/>
                <w:iCs/>
              </w:rPr>
              <w:t>(</w:t>
            </w:r>
            <w:r>
              <w:rPr>
                <w:iCs/>
              </w:rPr>
              <w:t>3)</w:t>
            </w:r>
          </w:p>
        </w:tc>
        <w:tc>
          <w:tcPr>
            <w:tcW w:w="9955" w:type="dxa"/>
            <w:tcBorders>
              <w:top w:val="nil"/>
              <w:left w:val="nil"/>
              <w:bottom w:val="nil"/>
              <w:right w:val="nil"/>
            </w:tcBorders>
          </w:tcPr>
          <w:p w14:paraId="5171BF87" w14:textId="59CF93AE" w:rsidR="00591CAE" w:rsidRDefault="004972C6" w:rsidP="00452C20">
            <w:pPr>
              <w:rPr>
                <w:iCs/>
              </w:rPr>
            </w:pPr>
            <w:r>
              <w:rPr>
                <w:rFonts w:hint="eastAsia"/>
                <w:iCs/>
              </w:rPr>
              <w:t>恒常所得仮説に従うと，偶発的</w:t>
            </w:r>
            <w:r w:rsidR="000C08FB">
              <w:rPr>
                <w:rFonts w:hint="eastAsia"/>
                <w:iCs/>
              </w:rPr>
              <w:t>または一時的な所得増は消費に影響を与えない．1年限りの収入（変動所得）の増加は，恒常的な所得を変化させないから，消費は変化せず，変動所得はすべて貯蓄に回る．</w:t>
            </w:r>
          </w:p>
        </w:tc>
      </w:tr>
    </w:tbl>
    <w:p w14:paraId="1CFA4057" w14:textId="77777777" w:rsidR="00591CAE" w:rsidRPr="00591CAE" w:rsidRDefault="00591CAE" w:rsidP="009A3A77"/>
    <w:p w14:paraId="7FD62C53" w14:textId="47822E48" w:rsidR="00AB328F" w:rsidRPr="001B6EFA" w:rsidRDefault="00AB328F" w:rsidP="00AB328F">
      <w:r>
        <w:rPr>
          <w:rFonts w:hint="eastAsia"/>
        </w:rPr>
        <w:t>【問</w:t>
      </w:r>
      <w:r w:rsidR="0015666B">
        <w:rPr>
          <w:rFonts w:hint="eastAsia"/>
        </w:rPr>
        <w:t>4</w:t>
      </w:r>
      <w:r>
        <w:rPr>
          <w:rFonts w:hint="eastAsia"/>
        </w:rPr>
        <w:t>】</w:t>
      </w:r>
    </w:p>
    <w:tbl>
      <w:tblPr>
        <w:tblStyle w:val="ac"/>
        <w:tblW w:w="0" w:type="auto"/>
        <w:tblLook w:val="04A0" w:firstRow="1" w:lastRow="0" w:firstColumn="1" w:lastColumn="0" w:noHBand="0" w:noVBand="1"/>
      </w:tblPr>
      <w:tblGrid>
        <w:gridCol w:w="10466"/>
      </w:tblGrid>
      <w:tr w:rsidR="00AB328F" w14:paraId="55A3CCDD" w14:textId="77777777" w:rsidTr="00AB328F">
        <w:trPr>
          <w:trHeight w:val="80"/>
        </w:trPr>
        <w:tc>
          <w:tcPr>
            <w:tcW w:w="10466" w:type="dxa"/>
            <w:tcBorders>
              <w:top w:val="nil"/>
              <w:left w:val="nil"/>
              <w:bottom w:val="nil"/>
              <w:right w:val="nil"/>
            </w:tcBorders>
          </w:tcPr>
          <w:p w14:paraId="6946A138" w14:textId="6FB310AB" w:rsidR="00AB328F" w:rsidRDefault="004A7A93" w:rsidP="00AB328F">
            <w:pPr>
              <w:rPr>
                <w:iCs/>
              </w:rPr>
            </w:pPr>
            <w:r>
              <w:rPr>
                <w:rFonts w:hint="eastAsia"/>
                <w:iCs/>
              </w:rPr>
              <w:t>第0期，第1期，第2期の3期間続く経済を考える．</w:t>
            </w:r>
            <w:r w:rsidR="00982619">
              <w:rPr>
                <w:rFonts w:hint="eastAsia"/>
                <w:iCs/>
              </w:rPr>
              <w:t>ある企業は第1期に110，第2期に1</w:t>
            </w:r>
            <w:r w:rsidR="00982619">
              <w:rPr>
                <w:iCs/>
              </w:rPr>
              <w:t>21</w:t>
            </w:r>
            <w:r w:rsidR="00982619">
              <w:rPr>
                <w:rFonts w:hint="eastAsia"/>
                <w:iCs/>
              </w:rPr>
              <w:t>の利潤を生みだすことが知られている．ただし利潤は</w:t>
            </w:r>
            <w:r w:rsidR="006825A0">
              <w:rPr>
                <w:rFonts w:hint="eastAsia"/>
                <w:iCs/>
              </w:rPr>
              <w:t>財の単位で測られている．実質金利が0.1であるとき，長期均衡の理論</w:t>
            </w:r>
            <w:r w:rsidR="00D264B5">
              <w:rPr>
                <w:rFonts w:hint="eastAsia"/>
                <w:iCs/>
              </w:rPr>
              <w:t>に基づいてこの企業の第0期における株価を求めなさい．</w:t>
            </w:r>
          </w:p>
        </w:tc>
      </w:tr>
    </w:tbl>
    <w:p w14:paraId="16BDD5D7" w14:textId="77777777" w:rsidR="00AB328F" w:rsidRPr="0041064A" w:rsidRDefault="00AB328F" w:rsidP="00AB328F">
      <w:pPr>
        <w:rPr>
          <w:iCs/>
        </w:rPr>
      </w:pPr>
      <w:r>
        <w:rPr>
          <w:rFonts w:hint="eastAsia"/>
          <w:iCs/>
        </w:rPr>
        <w:t>≪解答・解説≫</w:t>
      </w:r>
    </w:p>
    <w:tbl>
      <w:tblPr>
        <w:tblStyle w:val="ac"/>
        <w:tblW w:w="0" w:type="auto"/>
        <w:tblLook w:val="04A0" w:firstRow="1" w:lastRow="0" w:firstColumn="1" w:lastColumn="0" w:noHBand="0" w:noVBand="1"/>
      </w:tblPr>
      <w:tblGrid>
        <w:gridCol w:w="10466"/>
      </w:tblGrid>
      <w:tr w:rsidR="00AB328F" w14:paraId="75BC68F6" w14:textId="77777777" w:rsidTr="00452C20">
        <w:trPr>
          <w:trHeight w:val="80"/>
        </w:trPr>
        <w:tc>
          <w:tcPr>
            <w:tcW w:w="10466" w:type="dxa"/>
            <w:tcBorders>
              <w:top w:val="nil"/>
              <w:left w:val="nil"/>
              <w:bottom w:val="nil"/>
              <w:right w:val="nil"/>
            </w:tcBorders>
          </w:tcPr>
          <w:p w14:paraId="14A66A8B" w14:textId="77777777" w:rsidR="00AB328F" w:rsidRDefault="005611E9" w:rsidP="00452C20">
            <w:pPr>
              <w:rPr>
                <w:iCs/>
              </w:rPr>
            </w:pPr>
            <w:r>
              <w:rPr>
                <w:rFonts w:hint="eastAsia"/>
                <w:iCs/>
              </w:rPr>
              <w:t>長期均衡の理論によれば企業の株価は利潤の</w:t>
            </w:r>
            <w:r w:rsidR="00C81C10">
              <w:rPr>
                <w:rFonts w:hint="eastAsia"/>
                <w:iCs/>
              </w:rPr>
              <w:t>割引</w:t>
            </w:r>
            <w:r>
              <w:rPr>
                <w:rFonts w:hint="eastAsia"/>
                <w:iCs/>
              </w:rPr>
              <w:t>現在価値</w:t>
            </w:r>
            <w:r w:rsidR="00C81C10">
              <w:rPr>
                <w:rFonts w:hint="eastAsia"/>
                <w:iCs/>
              </w:rPr>
              <w:t>に等しい．第1期の利潤の割引現在価値は</w:t>
            </w:r>
          </w:p>
          <w:p w14:paraId="73883FD5" w14:textId="77777777" w:rsidR="00C81C10" w:rsidRPr="00204F1D" w:rsidRDefault="00FE1862" w:rsidP="00452C20">
            <w:pPr>
              <w:rPr>
                <w:iCs/>
              </w:rPr>
            </w:pPr>
            <m:oMathPara>
              <m:oMath>
                <m:f>
                  <m:fPr>
                    <m:ctrlPr>
                      <w:rPr>
                        <w:rFonts w:ascii="Cambria Math" w:hAnsi="Cambria Math"/>
                        <w:i/>
                        <w:iCs/>
                      </w:rPr>
                    </m:ctrlPr>
                  </m:fPr>
                  <m:num>
                    <m:r>
                      <w:rPr>
                        <w:rFonts w:ascii="Cambria Math" w:hAnsi="Cambria Math"/>
                      </w:rPr>
                      <m:t>110</m:t>
                    </m:r>
                  </m:num>
                  <m:den>
                    <m:r>
                      <w:rPr>
                        <w:rFonts w:ascii="Cambria Math" w:hAnsi="Cambria Math"/>
                      </w:rPr>
                      <m:t>1+0.1</m:t>
                    </m:r>
                  </m:den>
                </m:f>
                <m:r>
                  <w:rPr>
                    <w:rFonts w:ascii="Cambria Math" w:hAnsi="Cambria Math"/>
                  </w:rPr>
                  <m:t>=100</m:t>
                </m:r>
              </m:oMath>
            </m:oMathPara>
          </w:p>
          <w:p w14:paraId="1F89848C" w14:textId="77777777" w:rsidR="00204F1D" w:rsidRDefault="00204F1D" w:rsidP="00452C20">
            <w:pPr>
              <w:rPr>
                <w:iCs/>
              </w:rPr>
            </w:pPr>
            <w:r>
              <w:rPr>
                <w:rFonts w:hint="eastAsia"/>
                <w:iCs/>
              </w:rPr>
              <w:t>である．第2期の利潤の割引現在価値は</w:t>
            </w:r>
          </w:p>
          <w:p w14:paraId="50C6E56A" w14:textId="77777777" w:rsidR="00204F1D" w:rsidRPr="00204F1D" w:rsidRDefault="00FE1862" w:rsidP="00452C20">
            <w:pPr>
              <w:rPr>
                <w:iCs/>
              </w:rPr>
            </w:pPr>
            <m:oMathPara>
              <m:oMath>
                <m:f>
                  <m:fPr>
                    <m:ctrlPr>
                      <w:rPr>
                        <w:rFonts w:ascii="Cambria Math" w:hAnsi="Cambria Math"/>
                        <w:i/>
                        <w:iCs/>
                      </w:rPr>
                    </m:ctrlPr>
                  </m:fPr>
                  <m:num>
                    <m:r>
                      <w:rPr>
                        <w:rFonts w:ascii="Cambria Math" w:hAnsi="Cambria Math"/>
                      </w:rPr>
                      <m:t>121</m:t>
                    </m:r>
                  </m:num>
                  <m:den>
                    <m:sSup>
                      <m:sSupPr>
                        <m:ctrlPr>
                          <w:rPr>
                            <w:rFonts w:ascii="Cambria Math" w:hAnsi="Cambria Math"/>
                            <w:i/>
                            <w:iCs/>
                          </w:rPr>
                        </m:ctrlPr>
                      </m:sSupPr>
                      <m:e>
                        <m:d>
                          <m:dPr>
                            <m:ctrlPr>
                              <w:rPr>
                                <w:rFonts w:ascii="Cambria Math" w:hAnsi="Cambria Math"/>
                                <w:i/>
                                <w:iCs/>
                              </w:rPr>
                            </m:ctrlPr>
                          </m:dPr>
                          <m:e>
                            <m:r>
                              <w:rPr>
                                <w:rFonts w:ascii="Cambria Math" w:hAnsi="Cambria Math"/>
                              </w:rPr>
                              <m:t>1+0.1</m:t>
                            </m:r>
                          </m:e>
                        </m:d>
                      </m:e>
                      <m:sup>
                        <m:r>
                          <w:rPr>
                            <w:rFonts w:ascii="Cambria Math" w:hAnsi="Cambria Math"/>
                          </w:rPr>
                          <m:t>2</m:t>
                        </m:r>
                      </m:sup>
                    </m:sSup>
                  </m:den>
                </m:f>
                <m:r>
                  <w:rPr>
                    <w:rFonts w:ascii="Cambria Math" w:hAnsi="Cambria Math"/>
                  </w:rPr>
                  <m:t>=100</m:t>
                </m:r>
              </m:oMath>
            </m:oMathPara>
          </w:p>
          <w:p w14:paraId="1FE6D66A" w14:textId="08A2DA93" w:rsidR="00204F1D" w:rsidRDefault="00204F1D" w:rsidP="00452C20">
            <w:pPr>
              <w:rPr>
                <w:iCs/>
              </w:rPr>
            </w:pPr>
            <w:r>
              <w:rPr>
                <w:rFonts w:hint="eastAsia"/>
                <w:iCs/>
              </w:rPr>
              <w:t>である．2つ足し合わせると</w:t>
            </w:r>
            <w:r w:rsidR="00E91538">
              <w:rPr>
                <w:rFonts w:hint="eastAsia"/>
                <w:iCs/>
              </w:rPr>
              <w:t>答えは</w:t>
            </w:r>
            <m:oMath>
              <m:r>
                <w:rPr>
                  <w:rFonts w:ascii="Cambria Math" w:hAnsi="Cambria Math"/>
                </w:rPr>
                <m:t>100+100=200</m:t>
              </m:r>
            </m:oMath>
            <w:r w:rsidR="00E91538">
              <w:rPr>
                <w:rFonts w:hint="eastAsia"/>
                <w:iCs/>
              </w:rPr>
              <w:t>．</w:t>
            </w:r>
          </w:p>
        </w:tc>
      </w:tr>
    </w:tbl>
    <w:p w14:paraId="2A251C5E" w14:textId="77777777" w:rsidR="00591CAE" w:rsidRDefault="00591CAE" w:rsidP="009A3A77"/>
    <w:p w14:paraId="2A69CA7C" w14:textId="459FE20F" w:rsidR="00AB328F" w:rsidRDefault="000A48BD" w:rsidP="00632ACF">
      <w:pPr>
        <w:pStyle w:val="20"/>
      </w:pPr>
      <w:r>
        <w:rPr>
          <w:rFonts w:hint="eastAsia"/>
        </w:rPr>
        <w:t>金融・財政政策</w:t>
      </w:r>
      <w:r w:rsidR="00994CC4">
        <w:rPr>
          <w:rFonts w:hint="eastAsia"/>
        </w:rPr>
        <w:t>と資本市場</w:t>
      </w:r>
    </w:p>
    <w:p w14:paraId="008125FD" w14:textId="73AA71CB" w:rsidR="00994CC4" w:rsidRDefault="00787633" w:rsidP="00632ACF">
      <w:pPr>
        <w:pStyle w:val="3"/>
        <w:numPr>
          <w:ilvl w:val="2"/>
          <w:numId w:val="6"/>
        </w:numPr>
      </w:pPr>
      <w:r>
        <w:rPr>
          <w:rFonts w:hint="eastAsia"/>
        </w:rPr>
        <w:t>サマリー</w:t>
      </w:r>
    </w:p>
    <w:tbl>
      <w:tblPr>
        <w:tblStyle w:val="ac"/>
        <w:tblW w:w="0" w:type="auto"/>
        <w:tblLook w:val="04A0" w:firstRow="1" w:lastRow="0" w:firstColumn="1" w:lastColumn="0" w:noHBand="0" w:noVBand="1"/>
      </w:tblPr>
      <w:tblGrid>
        <w:gridCol w:w="625"/>
        <w:gridCol w:w="9841"/>
      </w:tblGrid>
      <w:tr w:rsidR="00470FEF" w14:paraId="537951FC" w14:textId="77777777" w:rsidTr="00452C20">
        <w:tc>
          <w:tcPr>
            <w:tcW w:w="625" w:type="dxa"/>
            <w:tcBorders>
              <w:top w:val="nil"/>
              <w:left w:val="nil"/>
              <w:bottom w:val="nil"/>
              <w:right w:val="nil"/>
            </w:tcBorders>
          </w:tcPr>
          <w:p w14:paraId="1DB60E51" w14:textId="77777777" w:rsidR="00470FEF" w:rsidRDefault="00470FEF" w:rsidP="00452C20">
            <w:pPr>
              <w:jc w:val="center"/>
              <w:rPr>
                <w:iCs/>
              </w:rPr>
            </w:pPr>
            <w:r>
              <w:rPr>
                <w:rFonts w:hint="eastAsia"/>
                <w:iCs/>
              </w:rPr>
              <w:t>(</w:t>
            </w:r>
            <w:r>
              <w:rPr>
                <w:iCs/>
              </w:rPr>
              <w:t>1)</w:t>
            </w:r>
          </w:p>
        </w:tc>
        <w:tc>
          <w:tcPr>
            <w:tcW w:w="9841" w:type="dxa"/>
            <w:tcBorders>
              <w:top w:val="nil"/>
              <w:left w:val="nil"/>
              <w:bottom w:val="nil"/>
              <w:right w:val="nil"/>
            </w:tcBorders>
          </w:tcPr>
          <w:p w14:paraId="6C4FFBBC" w14:textId="7761F9C2" w:rsidR="00470FEF" w:rsidRDefault="00470FEF" w:rsidP="00452C20">
            <w:pPr>
              <w:rPr>
                <w:iCs/>
              </w:rPr>
            </w:pPr>
            <w:r>
              <w:rPr>
                <w:rFonts w:hint="eastAsia"/>
                <w:iCs/>
              </w:rPr>
              <w:t>長期のマクロ経済学モデルにおいて，政府支出の増加は資本市場への資金供給を減少させること</w:t>
            </w:r>
            <w:r w:rsidR="002253D2">
              <w:rPr>
                <w:rFonts w:hint="eastAsia"/>
                <w:iCs/>
              </w:rPr>
              <w:t>を通じて，実質金利を上昇させる．</w:t>
            </w:r>
          </w:p>
        </w:tc>
      </w:tr>
      <w:tr w:rsidR="00470FEF" w14:paraId="0EAC3B81" w14:textId="77777777" w:rsidTr="00452C20">
        <w:tc>
          <w:tcPr>
            <w:tcW w:w="625" w:type="dxa"/>
            <w:tcBorders>
              <w:top w:val="nil"/>
              <w:left w:val="nil"/>
              <w:bottom w:val="nil"/>
              <w:right w:val="nil"/>
            </w:tcBorders>
          </w:tcPr>
          <w:p w14:paraId="704AFF98" w14:textId="77777777" w:rsidR="00470FEF" w:rsidRDefault="00470FEF" w:rsidP="00452C20">
            <w:pPr>
              <w:jc w:val="center"/>
              <w:rPr>
                <w:iCs/>
              </w:rPr>
            </w:pPr>
            <w:r>
              <w:rPr>
                <w:rFonts w:hint="eastAsia"/>
                <w:iCs/>
              </w:rPr>
              <w:t>(</w:t>
            </w:r>
            <w:r>
              <w:rPr>
                <w:iCs/>
              </w:rPr>
              <w:t>2)</w:t>
            </w:r>
          </w:p>
        </w:tc>
        <w:tc>
          <w:tcPr>
            <w:tcW w:w="9841" w:type="dxa"/>
            <w:tcBorders>
              <w:top w:val="nil"/>
              <w:left w:val="nil"/>
              <w:bottom w:val="nil"/>
              <w:right w:val="nil"/>
            </w:tcBorders>
          </w:tcPr>
          <w:p w14:paraId="083C5C43" w14:textId="5A34700E" w:rsidR="002253D2" w:rsidRDefault="002253D2" w:rsidP="00452C20">
            <w:pPr>
              <w:rPr>
                <w:iCs/>
              </w:rPr>
            </w:pPr>
            <w:r>
              <w:rPr>
                <w:rFonts w:hint="eastAsia"/>
                <w:iCs/>
              </w:rPr>
              <w:t>リカードの等価定理（等価命題）によれば，いくつかの仮定の下で，国債発行で賄われた減税政策は資金需要に影響を与えない．よって，実質金利も不変である．</w:t>
            </w:r>
          </w:p>
        </w:tc>
      </w:tr>
      <w:tr w:rsidR="00470FEF" w14:paraId="6DD24489" w14:textId="77777777" w:rsidTr="00452C20">
        <w:tc>
          <w:tcPr>
            <w:tcW w:w="625" w:type="dxa"/>
            <w:tcBorders>
              <w:top w:val="nil"/>
              <w:left w:val="nil"/>
              <w:bottom w:val="nil"/>
              <w:right w:val="nil"/>
            </w:tcBorders>
          </w:tcPr>
          <w:p w14:paraId="00736A15" w14:textId="77777777" w:rsidR="00470FEF" w:rsidRDefault="00470FEF" w:rsidP="00452C20">
            <w:pPr>
              <w:jc w:val="center"/>
              <w:rPr>
                <w:iCs/>
              </w:rPr>
            </w:pPr>
            <w:r>
              <w:rPr>
                <w:rFonts w:hint="eastAsia"/>
                <w:iCs/>
              </w:rPr>
              <w:t>(</w:t>
            </w:r>
            <w:r>
              <w:rPr>
                <w:iCs/>
              </w:rPr>
              <w:t>3)</w:t>
            </w:r>
          </w:p>
        </w:tc>
        <w:tc>
          <w:tcPr>
            <w:tcW w:w="9841" w:type="dxa"/>
            <w:tcBorders>
              <w:top w:val="nil"/>
              <w:left w:val="nil"/>
              <w:bottom w:val="nil"/>
              <w:right w:val="nil"/>
            </w:tcBorders>
          </w:tcPr>
          <w:p w14:paraId="66B94D2A" w14:textId="514E752A" w:rsidR="00470FEF" w:rsidRDefault="002253D2" w:rsidP="00452C20">
            <w:pPr>
              <w:rPr>
                <w:iCs/>
              </w:rPr>
            </w:pPr>
            <w:r>
              <w:rPr>
                <w:rFonts w:hint="eastAsia"/>
                <w:iCs/>
              </w:rPr>
              <w:t>その日暮らしの家計が存在する場合などは，リカードの等価定理</w:t>
            </w:r>
            <w:r w:rsidR="002B410C">
              <w:rPr>
                <w:rFonts w:hint="eastAsia"/>
                <w:iCs/>
              </w:rPr>
              <w:t>（等価命題）は成り立たず，上記の政策は資金需要をひっ迫させて実質金利を上昇させる．</w:t>
            </w:r>
          </w:p>
        </w:tc>
      </w:tr>
      <w:tr w:rsidR="00470FEF" w14:paraId="21685B62" w14:textId="77777777" w:rsidTr="00452C20">
        <w:tc>
          <w:tcPr>
            <w:tcW w:w="625" w:type="dxa"/>
            <w:tcBorders>
              <w:top w:val="nil"/>
              <w:left w:val="nil"/>
              <w:bottom w:val="nil"/>
              <w:right w:val="nil"/>
            </w:tcBorders>
          </w:tcPr>
          <w:p w14:paraId="369C1FE0" w14:textId="77777777" w:rsidR="00470FEF" w:rsidRDefault="00470FEF" w:rsidP="00452C20">
            <w:pPr>
              <w:jc w:val="center"/>
              <w:rPr>
                <w:iCs/>
              </w:rPr>
            </w:pPr>
            <w:r>
              <w:rPr>
                <w:rFonts w:hint="eastAsia"/>
                <w:iCs/>
              </w:rPr>
              <w:t>(</w:t>
            </w:r>
            <w:r>
              <w:rPr>
                <w:iCs/>
              </w:rPr>
              <w:t>4)</w:t>
            </w:r>
          </w:p>
        </w:tc>
        <w:tc>
          <w:tcPr>
            <w:tcW w:w="9841" w:type="dxa"/>
            <w:tcBorders>
              <w:top w:val="nil"/>
              <w:left w:val="nil"/>
              <w:bottom w:val="nil"/>
              <w:right w:val="nil"/>
            </w:tcBorders>
          </w:tcPr>
          <w:p w14:paraId="1E7FA1A1" w14:textId="227017E1" w:rsidR="00470FEF" w:rsidRDefault="00B121B6" w:rsidP="00452C20">
            <w:pPr>
              <w:rPr>
                <w:iCs/>
              </w:rPr>
            </w:pPr>
            <w:r>
              <w:rPr>
                <w:rFonts w:hint="eastAsia"/>
                <w:iCs/>
              </w:rPr>
              <w:t>長期のマクロ経済モデルでは，古典派の二分法が成立し，実質変数は名目部門とは独立に決定される．</w:t>
            </w:r>
          </w:p>
        </w:tc>
      </w:tr>
      <w:tr w:rsidR="00470FEF" w14:paraId="167C549D" w14:textId="77777777" w:rsidTr="00452C20">
        <w:tc>
          <w:tcPr>
            <w:tcW w:w="625" w:type="dxa"/>
            <w:tcBorders>
              <w:top w:val="nil"/>
              <w:left w:val="nil"/>
              <w:bottom w:val="nil"/>
              <w:right w:val="nil"/>
            </w:tcBorders>
          </w:tcPr>
          <w:p w14:paraId="3B86736D" w14:textId="77777777" w:rsidR="00470FEF" w:rsidRDefault="00470FEF" w:rsidP="00452C20">
            <w:pPr>
              <w:jc w:val="center"/>
              <w:rPr>
                <w:iCs/>
              </w:rPr>
            </w:pPr>
            <w:r>
              <w:rPr>
                <w:rFonts w:hint="eastAsia"/>
                <w:iCs/>
              </w:rPr>
              <w:t>(</w:t>
            </w:r>
            <w:r>
              <w:rPr>
                <w:iCs/>
              </w:rPr>
              <w:t>5)</w:t>
            </w:r>
          </w:p>
        </w:tc>
        <w:tc>
          <w:tcPr>
            <w:tcW w:w="9841" w:type="dxa"/>
            <w:tcBorders>
              <w:top w:val="nil"/>
              <w:left w:val="nil"/>
              <w:bottom w:val="nil"/>
              <w:right w:val="nil"/>
            </w:tcBorders>
          </w:tcPr>
          <w:p w14:paraId="3006F89C" w14:textId="4E2E535E" w:rsidR="00470FEF" w:rsidRDefault="00B121B6" w:rsidP="00452C20">
            <w:pPr>
              <w:rPr>
                <w:iCs/>
              </w:rPr>
            </w:pPr>
            <w:r>
              <w:rPr>
                <w:rFonts w:hint="eastAsia"/>
                <w:iCs/>
              </w:rPr>
              <w:t>古典派の二分法の1つの帰結として，長期のマクロ経済モデル</w:t>
            </w:r>
            <w:r w:rsidR="00BB094C">
              <w:rPr>
                <w:rFonts w:hint="eastAsia"/>
                <w:iCs/>
              </w:rPr>
              <w:t>では，貨幣への中立性が成り立つ．つまり，貨幣供給の増加は実質変数に影響を与えない．</w:t>
            </w:r>
          </w:p>
        </w:tc>
      </w:tr>
      <w:tr w:rsidR="00470FEF" w14:paraId="6962F5D6" w14:textId="77777777" w:rsidTr="00452C20">
        <w:tc>
          <w:tcPr>
            <w:tcW w:w="625" w:type="dxa"/>
            <w:tcBorders>
              <w:top w:val="nil"/>
              <w:left w:val="nil"/>
              <w:bottom w:val="nil"/>
              <w:right w:val="nil"/>
            </w:tcBorders>
          </w:tcPr>
          <w:p w14:paraId="3AC6B9A4" w14:textId="77777777" w:rsidR="00470FEF" w:rsidRDefault="00470FEF" w:rsidP="00452C20">
            <w:pPr>
              <w:jc w:val="center"/>
              <w:rPr>
                <w:iCs/>
              </w:rPr>
            </w:pPr>
            <w:r>
              <w:rPr>
                <w:rFonts w:hint="eastAsia"/>
                <w:iCs/>
              </w:rPr>
              <w:t>(</w:t>
            </w:r>
            <w:r>
              <w:rPr>
                <w:iCs/>
              </w:rPr>
              <w:t>6)</w:t>
            </w:r>
          </w:p>
        </w:tc>
        <w:tc>
          <w:tcPr>
            <w:tcW w:w="9841" w:type="dxa"/>
            <w:tcBorders>
              <w:top w:val="nil"/>
              <w:left w:val="nil"/>
              <w:bottom w:val="nil"/>
              <w:right w:val="nil"/>
            </w:tcBorders>
          </w:tcPr>
          <w:p w14:paraId="74CCA1AA" w14:textId="45AD8D36" w:rsidR="00470FEF" w:rsidRDefault="00BB094C" w:rsidP="00CC3EF4">
            <w:pPr>
              <w:rPr>
                <w:iCs/>
              </w:rPr>
            </w:pPr>
            <w:r>
              <w:rPr>
                <w:rFonts w:hint="eastAsia"/>
                <w:iCs/>
              </w:rPr>
              <w:t>経済が長期の均衡に収束するためには，金融政策がテイラー原理を満たしている必要がある．これは，</w:t>
            </w:r>
            <w:r w:rsidR="00CC3EF4">
              <w:rPr>
                <w:rFonts w:hint="eastAsia"/>
                <w:iCs/>
              </w:rPr>
              <w:t>インフレ率が1%上昇したとき，中央銀行は名目金利を1%を上回るだけ引き上げるというものである．</w:t>
            </w:r>
          </w:p>
        </w:tc>
      </w:tr>
    </w:tbl>
    <w:p w14:paraId="5E19567A" w14:textId="77777777" w:rsidR="00787633" w:rsidRPr="00470FEF" w:rsidRDefault="00787633" w:rsidP="00787633"/>
    <w:p w14:paraId="51CF06E7" w14:textId="0F811217" w:rsidR="00591CAE" w:rsidRDefault="003F4E45" w:rsidP="00632ACF">
      <w:pPr>
        <w:pStyle w:val="3"/>
      </w:pPr>
      <w:r>
        <w:rPr>
          <w:rFonts w:hint="eastAsia"/>
        </w:rPr>
        <w:t>例題</w:t>
      </w:r>
    </w:p>
    <w:p w14:paraId="3EEB9CA7" w14:textId="65E35F93" w:rsidR="003F4E45" w:rsidRPr="001B6EFA" w:rsidRDefault="003F4E45" w:rsidP="003F4E45">
      <w:r>
        <w:rPr>
          <w:rFonts w:hint="eastAsia"/>
        </w:rPr>
        <w:t>【例題1】</w:t>
      </w:r>
    </w:p>
    <w:tbl>
      <w:tblPr>
        <w:tblStyle w:val="ac"/>
        <w:tblW w:w="0" w:type="auto"/>
        <w:tblLook w:val="04A0" w:firstRow="1" w:lastRow="0" w:firstColumn="1" w:lastColumn="0" w:noHBand="0" w:noVBand="1"/>
      </w:tblPr>
      <w:tblGrid>
        <w:gridCol w:w="10466"/>
      </w:tblGrid>
      <w:tr w:rsidR="003F4E45" w14:paraId="55601C7B" w14:textId="77777777" w:rsidTr="00452C20">
        <w:trPr>
          <w:trHeight w:val="80"/>
        </w:trPr>
        <w:tc>
          <w:tcPr>
            <w:tcW w:w="10466" w:type="dxa"/>
            <w:tcBorders>
              <w:top w:val="nil"/>
              <w:left w:val="nil"/>
              <w:bottom w:val="nil"/>
              <w:right w:val="nil"/>
            </w:tcBorders>
          </w:tcPr>
          <w:p w14:paraId="0DDF1FA5" w14:textId="77777777" w:rsidR="003F4E45" w:rsidRDefault="00631437" w:rsidP="00452C20">
            <w:pPr>
              <w:rPr>
                <w:iCs/>
              </w:rPr>
            </w:pPr>
            <w:r>
              <w:rPr>
                <w:rFonts w:hint="eastAsia"/>
                <w:iCs/>
              </w:rPr>
              <w:t>価格が伸縮的なモデルにおける政府支出増加の効果として正しいものは</w:t>
            </w:r>
            <w:r w:rsidR="003108ED">
              <w:rPr>
                <w:rFonts w:hint="eastAsia"/>
                <w:iCs/>
              </w:rPr>
              <w:t>どれですか．次の語群の中から1つ選びなさい．ただし，政府支出の増加は永続的に続くものではない．</w:t>
            </w:r>
          </w:p>
          <w:p w14:paraId="6FE593B3" w14:textId="0D9772D8" w:rsidR="003108ED" w:rsidRDefault="003108ED" w:rsidP="003108ED">
            <w:pPr>
              <w:jc w:val="center"/>
              <w:rPr>
                <w:iCs/>
              </w:rPr>
            </w:pPr>
            <w:r>
              <w:rPr>
                <w:rFonts w:hint="eastAsia"/>
                <w:iCs/>
              </w:rPr>
              <w:t>総生産は変化しない消費は増加する投資は増加する</w:t>
            </w:r>
            <w:r w:rsidR="007F0C12">
              <w:rPr>
                <w:rFonts w:hint="eastAsia"/>
                <w:iCs/>
              </w:rPr>
              <w:t>貯蓄は変化しない</w:t>
            </w:r>
          </w:p>
        </w:tc>
      </w:tr>
    </w:tbl>
    <w:p w14:paraId="63318E99" w14:textId="77777777" w:rsidR="003F4E45" w:rsidRPr="0041064A" w:rsidRDefault="003F4E45" w:rsidP="003F4E45">
      <w:pPr>
        <w:rPr>
          <w:iCs/>
        </w:rPr>
      </w:pPr>
      <w:r>
        <w:rPr>
          <w:rFonts w:hint="eastAsia"/>
          <w:iCs/>
        </w:rPr>
        <w:t>≪解答・解説≫</w:t>
      </w:r>
    </w:p>
    <w:tbl>
      <w:tblPr>
        <w:tblStyle w:val="ac"/>
        <w:tblW w:w="0" w:type="auto"/>
        <w:tblLook w:val="04A0" w:firstRow="1" w:lastRow="0" w:firstColumn="1" w:lastColumn="0" w:noHBand="0" w:noVBand="1"/>
      </w:tblPr>
      <w:tblGrid>
        <w:gridCol w:w="10466"/>
      </w:tblGrid>
      <w:tr w:rsidR="003F4E45" w14:paraId="2D48DA6F" w14:textId="77777777" w:rsidTr="00452C20">
        <w:trPr>
          <w:trHeight w:val="80"/>
        </w:trPr>
        <w:tc>
          <w:tcPr>
            <w:tcW w:w="10466" w:type="dxa"/>
            <w:tcBorders>
              <w:top w:val="nil"/>
              <w:left w:val="nil"/>
              <w:bottom w:val="nil"/>
              <w:right w:val="nil"/>
            </w:tcBorders>
          </w:tcPr>
          <w:p w14:paraId="76170406" w14:textId="77777777" w:rsidR="003F4E45" w:rsidRDefault="007F0C12" w:rsidP="00452C20">
            <w:pPr>
              <w:rPr>
                <w:iCs/>
              </w:rPr>
            </w:pPr>
            <w:r>
              <w:rPr>
                <w:rFonts w:hint="eastAsia"/>
                <w:iCs/>
              </w:rPr>
              <w:t>総生産は変化しない：</w:t>
            </w:r>
          </w:p>
          <w:p w14:paraId="36D8E169" w14:textId="77777777" w:rsidR="007F0C12" w:rsidRDefault="00942D10" w:rsidP="00452C20">
            <w:pPr>
              <w:rPr>
                <w:iCs/>
              </w:rPr>
            </w:pPr>
            <w:r>
              <w:rPr>
                <w:rFonts w:hint="eastAsia"/>
                <w:iCs/>
              </w:rPr>
              <w:t>総生産を決定づけるのは総供給側の条件，つまり「資本ストック</w:t>
            </w:r>
            <m:oMath>
              <m:r>
                <w:rPr>
                  <w:rFonts w:ascii="Cambria Math" w:hAnsi="Cambria Math"/>
                </w:rPr>
                <m:t>K</m:t>
              </m:r>
            </m:oMath>
            <w:r>
              <w:rPr>
                <w:rFonts w:hint="eastAsia"/>
                <w:iCs/>
              </w:rPr>
              <w:t>，</w:t>
            </w:r>
            <w:r w:rsidR="00E22845">
              <w:rPr>
                <w:rFonts w:hint="eastAsia"/>
                <w:iCs/>
              </w:rPr>
              <w:t>労働</w:t>
            </w:r>
            <m:oMath>
              <m:r>
                <w:rPr>
                  <w:rFonts w:ascii="Cambria Math" w:hAnsi="Cambria Math"/>
                </w:rPr>
                <m:t>L</m:t>
              </m:r>
            </m:oMath>
            <w:r w:rsidR="00E22845">
              <w:rPr>
                <w:rFonts w:hint="eastAsia"/>
                <w:iCs/>
              </w:rPr>
              <w:t>，それに企業の生産性</w:t>
            </w:r>
            <w:r>
              <w:rPr>
                <w:rFonts w:hint="eastAsia"/>
                <w:iCs/>
              </w:rPr>
              <w:t>」</w:t>
            </w:r>
            <w:r w:rsidR="00E22845">
              <w:rPr>
                <w:rFonts w:hint="eastAsia"/>
                <w:iCs/>
              </w:rPr>
              <w:t>である．政府支出</w:t>
            </w:r>
            <m:oMath>
              <m:r>
                <w:rPr>
                  <w:rFonts w:ascii="Cambria Math" w:hAnsi="Cambria Math" w:hint="eastAsia"/>
                </w:rPr>
                <m:t>G</m:t>
              </m:r>
            </m:oMath>
            <w:r w:rsidR="00E22845">
              <w:rPr>
                <w:rFonts w:hint="eastAsia"/>
                <w:iCs/>
              </w:rPr>
              <w:t>はこれらのいずれにも影響を与えない．</w:t>
            </w:r>
          </w:p>
          <w:p w14:paraId="4B5558EA" w14:textId="77777777" w:rsidR="00B7779C" w:rsidRDefault="00B7779C" w:rsidP="00452C20">
            <w:pPr>
              <w:rPr>
                <w:iCs/>
              </w:rPr>
            </w:pPr>
            <w:r>
              <w:rPr>
                <w:rFonts w:hint="eastAsia"/>
                <w:iCs/>
              </w:rPr>
              <w:t>一方で，政府支出</w:t>
            </w:r>
            <m:oMath>
              <m:r>
                <w:rPr>
                  <w:rFonts w:ascii="Cambria Math" w:hAnsi="Cambria Math" w:hint="eastAsia"/>
                </w:rPr>
                <m:t>G</m:t>
              </m:r>
            </m:oMath>
            <w:r>
              <w:rPr>
                <w:rFonts w:hint="eastAsia"/>
                <w:iCs/>
              </w:rPr>
              <w:t>が</w:t>
            </w:r>
            <w:r w:rsidR="00DC0FF8">
              <w:rPr>
                <w:rFonts w:hint="eastAsia"/>
                <w:iCs/>
              </w:rPr>
              <w:t>発生すると，</w:t>
            </w:r>
            <w:r>
              <w:rPr>
                <w:rFonts w:hint="eastAsia"/>
                <w:iCs/>
              </w:rPr>
              <w:t>増税</w:t>
            </w:r>
            <w:r w:rsidR="00DC0FF8">
              <w:rPr>
                <w:rFonts w:hint="eastAsia"/>
                <w:iCs/>
              </w:rPr>
              <w:t>が起こるので，家計の可処分所得は減る．したがって，増税効果で消費は減少する．</w:t>
            </w:r>
          </w:p>
          <w:p w14:paraId="01A94461" w14:textId="01D7C2E7" w:rsidR="00FD2DFC" w:rsidRDefault="00564EB4" w:rsidP="00452C20">
            <w:pPr>
              <w:rPr>
                <w:iCs/>
              </w:rPr>
            </w:pPr>
            <w:r>
              <w:rPr>
                <w:rFonts w:hint="eastAsia"/>
                <w:iCs/>
              </w:rPr>
              <w:t>貯蓄について考えると</w:t>
            </w:r>
            <w:r w:rsidR="00FD2DFC">
              <w:rPr>
                <w:rFonts w:hint="eastAsia"/>
                <w:iCs/>
              </w:rPr>
              <w:t>，</w:t>
            </w:r>
            <w:r w:rsidR="008715A5">
              <w:rPr>
                <w:rFonts w:hint="eastAsia"/>
                <w:iCs/>
              </w:rPr>
              <w:t>政府支出</w:t>
            </w:r>
            <m:oMath>
              <m:r>
                <w:rPr>
                  <w:rFonts w:ascii="Cambria Math" w:hAnsi="Cambria Math"/>
                </w:rPr>
                <m:t>G</m:t>
              </m:r>
            </m:oMath>
            <w:r w:rsidR="006C7509">
              <w:rPr>
                <w:rFonts w:hint="eastAsia"/>
                <w:iCs/>
              </w:rPr>
              <w:t>による増税</w:t>
            </w:r>
            <w:r w:rsidR="004618A0">
              <w:rPr>
                <w:rFonts w:hint="eastAsia"/>
                <w:iCs/>
              </w:rPr>
              <w:t>幅は消費の減少幅を下回らないはずである．ゆえに，</w:t>
            </w:r>
            <w:r w:rsidR="00FD2DFC">
              <w:rPr>
                <w:rFonts w:hint="eastAsia"/>
                <w:iCs/>
              </w:rPr>
              <w:t>政府支出増加の効果が上回って，</w:t>
            </w:r>
            <w:r w:rsidR="008715A5">
              <w:rPr>
                <w:rFonts w:hint="eastAsia"/>
                <w:iCs/>
              </w:rPr>
              <w:t>総貯蓄は減少する</w:t>
            </w:r>
            <w:r w:rsidR="00FE4182">
              <w:rPr>
                <w:rFonts w:hint="eastAsia"/>
                <w:iCs/>
              </w:rPr>
              <w:t>（政府支出増加がもたらすマイナス効果は消費減によって完全には打ち消されない）</w:t>
            </w:r>
            <w:r w:rsidR="008715A5">
              <w:rPr>
                <w:rFonts w:hint="eastAsia"/>
                <w:iCs/>
              </w:rPr>
              <w:t>．</w:t>
            </w:r>
            <w:r w:rsidR="007D251F">
              <w:rPr>
                <w:rFonts w:hint="eastAsia"/>
                <w:iCs/>
              </w:rPr>
              <w:t>よって投資も減少する．</w:t>
            </w:r>
          </w:p>
          <w:p w14:paraId="40243F18" w14:textId="71C3925D" w:rsidR="0067423F" w:rsidRPr="00F67F26" w:rsidRDefault="00210CFD" w:rsidP="00452C20">
            <w:pPr>
              <w:rPr>
                <w:iCs/>
              </w:rPr>
            </w:pPr>
            <m:oMathPara>
              <m:oMath>
                <m:r>
                  <w:rPr>
                    <w:rFonts w:ascii="Cambria Math" w:hAnsi="Cambria Math" w:hint="eastAsia"/>
                  </w:rPr>
                  <m:t>総貯蓄＝</m:t>
                </m:r>
                <m:limLow>
                  <m:limLowPr>
                    <m:ctrlPr>
                      <w:rPr>
                        <w:rFonts w:ascii="Cambria Math" w:hAnsi="Cambria Math"/>
                        <w:i/>
                        <w:iCs/>
                      </w:rPr>
                    </m:ctrlPr>
                  </m:limLowPr>
                  <m:e>
                    <m:groupChr>
                      <m:groupChrPr>
                        <m:ctrlPr>
                          <w:rPr>
                            <w:rFonts w:ascii="Cambria Math" w:hAnsi="Cambria Math"/>
                            <w:i/>
                            <w:iCs/>
                          </w:rPr>
                        </m:ctrlPr>
                      </m:groupChrPr>
                      <m:e>
                        <m:r>
                          <w:rPr>
                            <w:rFonts w:ascii="Cambria Math" w:hAnsi="Cambria Math" w:hint="eastAsia"/>
                          </w:rPr>
                          <m:t>総生産</m:t>
                        </m:r>
                      </m:e>
                    </m:groupChr>
                  </m:e>
                  <m:lim>
                    <m:r>
                      <w:rPr>
                        <w:rFonts w:ascii="Cambria Math" w:hAnsi="Cambria Math" w:hint="eastAsia"/>
                      </w:rPr>
                      <m:t>不変</m:t>
                    </m:r>
                  </m:lim>
                </m:limLow>
                <m:r>
                  <w:rPr>
                    <w:rFonts w:ascii="Cambria Math" w:hAnsi="Cambria Math"/>
                  </w:rPr>
                  <m:t>-</m:t>
                </m:r>
                <m:limLow>
                  <m:limLowPr>
                    <m:ctrlPr>
                      <w:rPr>
                        <w:rFonts w:ascii="Cambria Math" w:hAnsi="Cambria Math"/>
                        <w:i/>
                        <w:iCs/>
                      </w:rPr>
                    </m:ctrlPr>
                  </m:limLowPr>
                  <m:e>
                    <m:groupChr>
                      <m:groupChrPr>
                        <m:ctrlPr>
                          <w:rPr>
                            <w:rFonts w:ascii="Cambria Math" w:hAnsi="Cambria Math"/>
                            <w:i/>
                            <w:iCs/>
                          </w:rPr>
                        </m:ctrlPr>
                      </m:groupChrPr>
                      <m:e>
                        <m:r>
                          <w:rPr>
                            <w:rFonts w:ascii="Cambria Math" w:hAnsi="Cambria Math" w:hint="eastAsia"/>
                          </w:rPr>
                          <m:t>消費</m:t>
                        </m:r>
                      </m:e>
                    </m:groupChr>
                  </m:e>
                  <m:lim>
                    <m:r>
                      <w:rPr>
                        <w:rFonts w:ascii="Cambria Math" w:hAnsi="Cambria Math" w:hint="eastAsia"/>
                      </w:rPr>
                      <m:t>1</m:t>
                    </m:r>
                    <m:r>
                      <w:rPr>
                        <w:rFonts w:ascii="Cambria Math" w:hAnsi="Cambria Math" w:hint="eastAsia"/>
                      </w:rPr>
                      <m:t>単位を下回る減少</m:t>
                    </m:r>
                  </m:lim>
                </m:limLow>
                <m:r>
                  <w:rPr>
                    <w:rFonts w:ascii="Cambria Math" w:hAnsi="Cambria Math"/>
                  </w:rPr>
                  <m:t>-</m:t>
                </m:r>
                <m:limLow>
                  <m:limLowPr>
                    <m:ctrlPr>
                      <w:rPr>
                        <w:rFonts w:ascii="Cambria Math" w:hAnsi="Cambria Math"/>
                        <w:i/>
                        <w:iCs/>
                      </w:rPr>
                    </m:ctrlPr>
                  </m:limLowPr>
                  <m:e>
                    <m:groupChr>
                      <m:groupChrPr>
                        <m:ctrlPr>
                          <w:rPr>
                            <w:rFonts w:ascii="Cambria Math" w:hAnsi="Cambria Math"/>
                            <w:i/>
                            <w:iCs/>
                          </w:rPr>
                        </m:ctrlPr>
                      </m:groupChrPr>
                      <m:e>
                        <m:r>
                          <w:rPr>
                            <w:rFonts w:ascii="Cambria Math" w:hAnsi="Cambria Math" w:hint="eastAsia"/>
                          </w:rPr>
                          <m:t>政府支出</m:t>
                        </m:r>
                      </m:e>
                    </m:groupChr>
                  </m:e>
                  <m:lim>
                    <m:r>
                      <w:rPr>
                        <w:rFonts w:ascii="Cambria Math" w:hAnsi="Cambria Math" w:hint="eastAsia"/>
                      </w:rPr>
                      <m:t>1</m:t>
                    </m:r>
                    <m:r>
                      <w:rPr>
                        <w:rFonts w:ascii="Cambria Math" w:hAnsi="Cambria Math" w:hint="eastAsia"/>
                      </w:rPr>
                      <m:t>単位増加</m:t>
                    </m:r>
                  </m:lim>
                </m:limLow>
              </m:oMath>
            </m:oMathPara>
          </w:p>
          <w:p w14:paraId="00C8AAB0" w14:textId="0A564820" w:rsidR="00F67F26" w:rsidRDefault="0012360A" w:rsidP="00157665">
            <w:pPr>
              <w:jc w:val="center"/>
              <w:rPr>
                <w:iCs/>
              </w:rPr>
            </w:pPr>
            <w:r>
              <w:rPr>
                <w:iCs/>
                <w:noProof/>
              </w:rPr>
              <w:lastRenderedPageBreak/>
              <w:drawing>
                <wp:inline distT="0" distB="0" distL="0" distR="0" wp14:anchorId="214F628A" wp14:editId="6D0C40D1">
                  <wp:extent cx="4106733" cy="2596515"/>
                  <wp:effectExtent l="0" t="0" r="825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9903" cy="2598519"/>
                          </a:xfrm>
                          <a:prstGeom prst="rect">
                            <a:avLst/>
                          </a:prstGeom>
                          <a:noFill/>
                          <a:ln>
                            <a:noFill/>
                          </a:ln>
                        </pic:spPr>
                      </pic:pic>
                    </a:graphicData>
                  </a:graphic>
                </wp:inline>
              </w:drawing>
            </w:r>
          </w:p>
        </w:tc>
      </w:tr>
    </w:tbl>
    <w:p w14:paraId="7CB0BDEB" w14:textId="77777777" w:rsidR="00591CAE" w:rsidRDefault="00591CAE" w:rsidP="009A3A77"/>
    <w:p w14:paraId="69F2806C" w14:textId="7B08880D" w:rsidR="003F4E45" w:rsidRPr="001B6EFA" w:rsidRDefault="003F4E45" w:rsidP="003F4E45">
      <w:r>
        <w:rPr>
          <w:rFonts w:hint="eastAsia"/>
        </w:rPr>
        <w:t>【例題</w:t>
      </w:r>
      <w:r w:rsidR="00631437">
        <w:t>2</w:t>
      </w:r>
      <w:r>
        <w:rPr>
          <w:rFonts w:hint="eastAsia"/>
        </w:rPr>
        <w:t>】</w:t>
      </w:r>
    </w:p>
    <w:tbl>
      <w:tblPr>
        <w:tblStyle w:val="ac"/>
        <w:tblW w:w="0" w:type="auto"/>
        <w:tblLook w:val="04A0" w:firstRow="1" w:lastRow="0" w:firstColumn="1" w:lastColumn="0" w:noHBand="0" w:noVBand="1"/>
      </w:tblPr>
      <w:tblGrid>
        <w:gridCol w:w="10466"/>
      </w:tblGrid>
      <w:tr w:rsidR="003F4E45" w14:paraId="7D2E802E" w14:textId="77777777" w:rsidTr="00452C20">
        <w:trPr>
          <w:trHeight w:val="80"/>
        </w:trPr>
        <w:tc>
          <w:tcPr>
            <w:tcW w:w="10466" w:type="dxa"/>
            <w:tcBorders>
              <w:top w:val="nil"/>
              <w:left w:val="nil"/>
              <w:bottom w:val="nil"/>
              <w:right w:val="nil"/>
            </w:tcBorders>
          </w:tcPr>
          <w:p w14:paraId="6073092A" w14:textId="77777777" w:rsidR="003F4E45" w:rsidRDefault="00B64E04" w:rsidP="00452C20">
            <w:pPr>
              <w:rPr>
                <w:iCs/>
              </w:rPr>
            </w:pPr>
            <w:r>
              <w:rPr>
                <w:rFonts w:hint="eastAsia"/>
                <w:iCs/>
              </w:rPr>
              <w:t>リカードの等価定理（中立命題）</w:t>
            </w:r>
            <w:r w:rsidR="00744FA9">
              <w:rPr>
                <w:rFonts w:hint="eastAsia"/>
                <w:iCs/>
              </w:rPr>
              <w:t>について，正しい記述を次の中から選び，それ以外の記述がなぜ誤りなのか</w:t>
            </w:r>
            <w:r w:rsidR="00CE2926">
              <w:rPr>
                <w:rFonts w:hint="eastAsia"/>
                <w:iCs/>
              </w:rPr>
              <w:t>述べなさい．</w:t>
            </w:r>
          </w:p>
          <w:p w14:paraId="668E8187" w14:textId="77777777" w:rsidR="00CE2926" w:rsidRDefault="00CE2926" w:rsidP="00632ACF">
            <w:pPr>
              <w:pStyle w:val="a8"/>
              <w:numPr>
                <w:ilvl w:val="0"/>
                <w:numId w:val="8"/>
              </w:numPr>
              <w:ind w:leftChars="0"/>
              <w:rPr>
                <w:iCs/>
              </w:rPr>
            </w:pPr>
            <w:r>
              <w:rPr>
                <w:rFonts w:hint="eastAsia"/>
                <w:iCs/>
              </w:rPr>
              <w:t>政府支出が増加しても</w:t>
            </w:r>
            <w:r w:rsidR="00D61E84">
              <w:rPr>
                <w:rFonts w:hint="eastAsia"/>
                <w:iCs/>
              </w:rPr>
              <w:t>実質金利は変わらない．</w:t>
            </w:r>
          </w:p>
          <w:p w14:paraId="2931D507" w14:textId="77777777" w:rsidR="00D61E84" w:rsidRDefault="004F2B03" w:rsidP="00632ACF">
            <w:pPr>
              <w:pStyle w:val="a8"/>
              <w:numPr>
                <w:ilvl w:val="0"/>
                <w:numId w:val="8"/>
              </w:numPr>
              <w:ind w:leftChars="0"/>
              <w:rPr>
                <w:iCs/>
              </w:rPr>
            </w:pPr>
            <w:r>
              <w:rPr>
                <w:rFonts w:hint="eastAsia"/>
                <w:iCs/>
              </w:rPr>
              <w:t>国債金利は民間の金利よりも低いことを前提としている．</w:t>
            </w:r>
          </w:p>
          <w:p w14:paraId="1A7374D7" w14:textId="77777777" w:rsidR="004F2B03" w:rsidRDefault="004F2B03" w:rsidP="00632ACF">
            <w:pPr>
              <w:pStyle w:val="a8"/>
              <w:numPr>
                <w:ilvl w:val="0"/>
                <w:numId w:val="8"/>
              </w:numPr>
              <w:ind w:leftChars="0"/>
              <w:rPr>
                <w:iCs/>
              </w:rPr>
            </w:pPr>
            <w:r>
              <w:rPr>
                <w:rFonts w:hint="eastAsia"/>
                <w:iCs/>
              </w:rPr>
              <w:t>人々の生命が有限である場合には</w:t>
            </w:r>
            <w:r w:rsidR="001E13CF">
              <w:rPr>
                <w:rFonts w:hint="eastAsia"/>
                <w:iCs/>
              </w:rPr>
              <w:t>成り立たない．</w:t>
            </w:r>
          </w:p>
          <w:p w14:paraId="173591FE" w14:textId="51A7A67D" w:rsidR="001E13CF" w:rsidRPr="00CE2926" w:rsidRDefault="001E13CF" w:rsidP="00632ACF">
            <w:pPr>
              <w:pStyle w:val="a8"/>
              <w:numPr>
                <w:ilvl w:val="0"/>
                <w:numId w:val="8"/>
              </w:numPr>
              <w:ind w:leftChars="0"/>
              <w:rPr>
                <w:iCs/>
              </w:rPr>
            </w:pPr>
            <w:r>
              <w:rPr>
                <w:rFonts w:hint="eastAsia"/>
                <w:iCs/>
              </w:rPr>
              <w:t>その日暮らしの家計がいる経済では成り立たない．</w:t>
            </w:r>
          </w:p>
        </w:tc>
      </w:tr>
    </w:tbl>
    <w:p w14:paraId="7BF86CC7" w14:textId="77777777" w:rsidR="003F4E45" w:rsidRPr="0041064A" w:rsidRDefault="003F4E45" w:rsidP="003F4E45">
      <w:pPr>
        <w:rPr>
          <w:iCs/>
        </w:rPr>
      </w:pPr>
      <w:r>
        <w:rPr>
          <w:rFonts w:hint="eastAsia"/>
          <w:iCs/>
        </w:rPr>
        <w:t>≪解答・解説≫</w:t>
      </w:r>
    </w:p>
    <w:tbl>
      <w:tblPr>
        <w:tblStyle w:val="ac"/>
        <w:tblW w:w="0" w:type="auto"/>
        <w:tblLook w:val="04A0" w:firstRow="1" w:lastRow="0" w:firstColumn="1" w:lastColumn="0" w:noHBand="0" w:noVBand="1"/>
      </w:tblPr>
      <w:tblGrid>
        <w:gridCol w:w="625"/>
        <w:gridCol w:w="9841"/>
      </w:tblGrid>
      <w:tr w:rsidR="00856007" w14:paraId="346154AA" w14:textId="77777777" w:rsidTr="00452C20">
        <w:tc>
          <w:tcPr>
            <w:tcW w:w="625" w:type="dxa"/>
            <w:tcBorders>
              <w:top w:val="nil"/>
              <w:left w:val="nil"/>
              <w:bottom w:val="nil"/>
              <w:right w:val="nil"/>
            </w:tcBorders>
          </w:tcPr>
          <w:p w14:paraId="6883761F" w14:textId="134A6646" w:rsidR="00856007" w:rsidRPr="00856007" w:rsidRDefault="00856007" w:rsidP="00632ACF">
            <w:pPr>
              <w:pStyle w:val="a8"/>
              <w:numPr>
                <w:ilvl w:val="0"/>
                <w:numId w:val="9"/>
              </w:numPr>
              <w:ind w:leftChars="0"/>
              <w:jc w:val="center"/>
              <w:rPr>
                <w:iCs/>
              </w:rPr>
            </w:pPr>
          </w:p>
        </w:tc>
        <w:tc>
          <w:tcPr>
            <w:tcW w:w="9841" w:type="dxa"/>
            <w:tcBorders>
              <w:top w:val="nil"/>
              <w:left w:val="nil"/>
              <w:bottom w:val="nil"/>
              <w:right w:val="nil"/>
            </w:tcBorders>
          </w:tcPr>
          <w:p w14:paraId="16577648" w14:textId="74EBFF02" w:rsidR="00856007" w:rsidRDefault="00457493" w:rsidP="00452C20">
            <w:pPr>
              <w:rPr>
                <w:iCs/>
              </w:rPr>
            </w:pPr>
            <w:r>
              <w:rPr>
                <w:rFonts w:hint="eastAsia"/>
                <w:iCs/>
              </w:rPr>
              <w:t>リカードの等価定理（中立命題）は，政府支出が（現在も将来も）変化しないことを前提としている．</w:t>
            </w:r>
            <w:r w:rsidR="009B3A91">
              <w:rPr>
                <w:rFonts w:hint="eastAsia"/>
                <w:iCs/>
              </w:rPr>
              <w:t>なお，同命題</w:t>
            </w:r>
            <w:r w:rsidR="00F27BA5">
              <w:rPr>
                <w:rFonts w:hint="eastAsia"/>
                <w:iCs/>
              </w:rPr>
              <w:t>が成り立つ場合でも，政府支出が増加すれば，実質金利は上昇する．</w:t>
            </w:r>
          </w:p>
        </w:tc>
      </w:tr>
      <w:tr w:rsidR="00856007" w14:paraId="577772E8" w14:textId="77777777" w:rsidTr="00452C20">
        <w:tc>
          <w:tcPr>
            <w:tcW w:w="625" w:type="dxa"/>
            <w:tcBorders>
              <w:top w:val="nil"/>
              <w:left w:val="nil"/>
              <w:bottom w:val="nil"/>
              <w:right w:val="nil"/>
            </w:tcBorders>
          </w:tcPr>
          <w:p w14:paraId="14F9D38E" w14:textId="71920B0C" w:rsidR="00856007" w:rsidRPr="00856007" w:rsidRDefault="00856007" w:rsidP="00632ACF">
            <w:pPr>
              <w:pStyle w:val="a8"/>
              <w:numPr>
                <w:ilvl w:val="0"/>
                <w:numId w:val="9"/>
              </w:numPr>
              <w:ind w:leftChars="0"/>
              <w:jc w:val="center"/>
              <w:rPr>
                <w:iCs/>
              </w:rPr>
            </w:pPr>
          </w:p>
        </w:tc>
        <w:tc>
          <w:tcPr>
            <w:tcW w:w="9841" w:type="dxa"/>
            <w:tcBorders>
              <w:top w:val="nil"/>
              <w:left w:val="nil"/>
              <w:bottom w:val="nil"/>
              <w:right w:val="nil"/>
            </w:tcBorders>
          </w:tcPr>
          <w:p w14:paraId="4F35A13D" w14:textId="144E98C3" w:rsidR="00856007" w:rsidRDefault="00026F71" w:rsidP="00452C20">
            <w:pPr>
              <w:rPr>
                <w:iCs/>
              </w:rPr>
            </w:pPr>
            <w:r>
              <w:rPr>
                <w:rFonts w:hint="eastAsia"/>
                <w:iCs/>
              </w:rPr>
              <w:t>リカードの等価定理（中立命題）は，国債金利が民間の金利と同じであることを前提としている．</w:t>
            </w:r>
          </w:p>
        </w:tc>
      </w:tr>
      <w:tr w:rsidR="00856007" w14:paraId="6068CCB3" w14:textId="77777777" w:rsidTr="00452C20">
        <w:tc>
          <w:tcPr>
            <w:tcW w:w="625" w:type="dxa"/>
            <w:tcBorders>
              <w:top w:val="nil"/>
              <w:left w:val="nil"/>
              <w:bottom w:val="nil"/>
              <w:right w:val="nil"/>
            </w:tcBorders>
          </w:tcPr>
          <w:p w14:paraId="1C800EA4" w14:textId="436EC756" w:rsidR="00856007" w:rsidRPr="00856007" w:rsidRDefault="00856007" w:rsidP="00632ACF">
            <w:pPr>
              <w:pStyle w:val="a8"/>
              <w:numPr>
                <w:ilvl w:val="0"/>
                <w:numId w:val="9"/>
              </w:numPr>
              <w:ind w:leftChars="0"/>
              <w:jc w:val="center"/>
              <w:rPr>
                <w:iCs/>
              </w:rPr>
            </w:pPr>
          </w:p>
        </w:tc>
        <w:tc>
          <w:tcPr>
            <w:tcW w:w="9841" w:type="dxa"/>
            <w:tcBorders>
              <w:top w:val="nil"/>
              <w:left w:val="nil"/>
              <w:bottom w:val="nil"/>
              <w:right w:val="nil"/>
            </w:tcBorders>
          </w:tcPr>
          <w:p w14:paraId="77BE73AE" w14:textId="3D05B7B7" w:rsidR="00856007" w:rsidRDefault="00026F71" w:rsidP="00452C20">
            <w:pPr>
              <w:rPr>
                <w:iCs/>
              </w:rPr>
            </w:pPr>
            <w:r>
              <w:rPr>
                <w:rFonts w:hint="eastAsia"/>
                <w:iCs/>
              </w:rPr>
              <w:t>生命が有限であっても，人々が子孫のことまで考えて行動しており，消費計画期間が無限であれば，リカードの等価定理（中立命題）は成り立つ．</w:t>
            </w:r>
          </w:p>
        </w:tc>
      </w:tr>
      <w:tr w:rsidR="00856007" w14:paraId="44ACFA90" w14:textId="77777777" w:rsidTr="00452C20">
        <w:tc>
          <w:tcPr>
            <w:tcW w:w="625" w:type="dxa"/>
            <w:tcBorders>
              <w:top w:val="nil"/>
              <w:left w:val="nil"/>
              <w:bottom w:val="nil"/>
              <w:right w:val="nil"/>
            </w:tcBorders>
          </w:tcPr>
          <w:p w14:paraId="2F81DDD9" w14:textId="04981046" w:rsidR="00856007" w:rsidRPr="00856007" w:rsidRDefault="00856007" w:rsidP="00632ACF">
            <w:pPr>
              <w:pStyle w:val="a8"/>
              <w:numPr>
                <w:ilvl w:val="0"/>
                <w:numId w:val="9"/>
              </w:numPr>
              <w:ind w:leftChars="0"/>
              <w:rPr>
                <w:iCs/>
              </w:rPr>
            </w:pPr>
          </w:p>
        </w:tc>
        <w:tc>
          <w:tcPr>
            <w:tcW w:w="9841" w:type="dxa"/>
            <w:tcBorders>
              <w:top w:val="nil"/>
              <w:left w:val="nil"/>
              <w:bottom w:val="nil"/>
              <w:right w:val="nil"/>
            </w:tcBorders>
          </w:tcPr>
          <w:p w14:paraId="24289A1C" w14:textId="0FBD8F1A" w:rsidR="00856007" w:rsidRDefault="00026F71" w:rsidP="00452C20">
            <w:pPr>
              <w:rPr>
                <w:iCs/>
              </w:rPr>
            </w:pPr>
            <w:r>
              <w:rPr>
                <w:rFonts w:hint="eastAsia"/>
                <w:iCs/>
              </w:rPr>
              <w:t>正しい．</w:t>
            </w:r>
          </w:p>
        </w:tc>
      </w:tr>
    </w:tbl>
    <w:p w14:paraId="6A20E044" w14:textId="77777777" w:rsidR="00631437" w:rsidRPr="00856007" w:rsidRDefault="00631437" w:rsidP="00631437"/>
    <w:p w14:paraId="199A129A" w14:textId="21402637" w:rsidR="00FC6E69" w:rsidRPr="001B6EFA" w:rsidRDefault="00FC6E69" w:rsidP="00FC6E69">
      <w:r>
        <w:rPr>
          <w:rFonts w:hint="eastAsia"/>
        </w:rPr>
        <w:t>【例題</w:t>
      </w:r>
      <w:r w:rsidR="00AA418F">
        <w:rPr>
          <w:rFonts w:hint="eastAsia"/>
        </w:rPr>
        <w:t>３</w:t>
      </w:r>
      <w:r>
        <w:rPr>
          <w:rFonts w:hint="eastAsia"/>
        </w:rPr>
        <w:t>】</w:t>
      </w:r>
    </w:p>
    <w:tbl>
      <w:tblPr>
        <w:tblStyle w:val="ac"/>
        <w:tblW w:w="0" w:type="auto"/>
        <w:tblLook w:val="04A0" w:firstRow="1" w:lastRow="0" w:firstColumn="1" w:lastColumn="0" w:noHBand="0" w:noVBand="1"/>
      </w:tblPr>
      <w:tblGrid>
        <w:gridCol w:w="10466"/>
      </w:tblGrid>
      <w:tr w:rsidR="00FC6E69" w14:paraId="6205FB57" w14:textId="77777777" w:rsidTr="00452C20">
        <w:trPr>
          <w:trHeight w:val="80"/>
        </w:trPr>
        <w:tc>
          <w:tcPr>
            <w:tcW w:w="10466" w:type="dxa"/>
            <w:tcBorders>
              <w:top w:val="nil"/>
              <w:left w:val="nil"/>
              <w:bottom w:val="nil"/>
              <w:right w:val="nil"/>
            </w:tcBorders>
          </w:tcPr>
          <w:p w14:paraId="0D3915CC" w14:textId="7874E7BC" w:rsidR="00FC6E69" w:rsidRDefault="00FC6E69" w:rsidP="00FC6E69">
            <w:pPr>
              <w:jc w:val="left"/>
              <w:rPr>
                <w:iCs/>
              </w:rPr>
            </w:pPr>
            <w:r>
              <w:rPr>
                <w:rFonts w:hint="eastAsia"/>
                <w:iCs/>
              </w:rPr>
              <w:t>基礎的財政収支の対GDP比率が常に一定の負の値とする．国債の対GDP比率が発散しないために，金利</w:t>
            </w:r>
            <w:r w:rsidR="00E82005">
              <w:rPr>
                <w:rFonts w:hint="eastAsia"/>
                <w:iCs/>
              </w:rPr>
              <w:t>水準が満たさなくてはならない</w:t>
            </w:r>
            <w:r w:rsidR="000826FD">
              <w:rPr>
                <w:rFonts w:hint="eastAsia"/>
                <w:iCs/>
              </w:rPr>
              <w:t>条件を述べなさい．</w:t>
            </w:r>
          </w:p>
        </w:tc>
      </w:tr>
    </w:tbl>
    <w:p w14:paraId="1A881658" w14:textId="77777777" w:rsidR="00FC6E69" w:rsidRPr="0041064A" w:rsidRDefault="00FC6E69" w:rsidP="00FC6E69">
      <w:pPr>
        <w:rPr>
          <w:iCs/>
        </w:rPr>
      </w:pPr>
      <w:r>
        <w:rPr>
          <w:rFonts w:hint="eastAsia"/>
          <w:iCs/>
        </w:rPr>
        <w:t>≪解答・解説≫</w:t>
      </w:r>
    </w:p>
    <w:tbl>
      <w:tblPr>
        <w:tblStyle w:val="ac"/>
        <w:tblW w:w="0" w:type="auto"/>
        <w:tblLook w:val="04A0" w:firstRow="1" w:lastRow="0" w:firstColumn="1" w:lastColumn="0" w:noHBand="0" w:noVBand="1"/>
      </w:tblPr>
      <w:tblGrid>
        <w:gridCol w:w="10466"/>
      </w:tblGrid>
      <w:tr w:rsidR="00FC6E69" w14:paraId="7EF01DBA" w14:textId="77777777" w:rsidTr="00452C20">
        <w:trPr>
          <w:trHeight w:val="80"/>
        </w:trPr>
        <w:tc>
          <w:tcPr>
            <w:tcW w:w="10466" w:type="dxa"/>
            <w:tcBorders>
              <w:top w:val="nil"/>
              <w:left w:val="nil"/>
              <w:bottom w:val="nil"/>
              <w:right w:val="nil"/>
            </w:tcBorders>
          </w:tcPr>
          <w:p w14:paraId="1F9FCAFB" w14:textId="77777777" w:rsidR="00FC6E69" w:rsidRDefault="000826FD" w:rsidP="00FC6E69">
            <w:pPr>
              <w:rPr>
                <w:iCs/>
              </w:rPr>
            </w:pPr>
            <w:r>
              <w:rPr>
                <w:rFonts w:hint="eastAsia"/>
                <w:iCs/>
              </w:rPr>
              <w:t>GDP成長率を金利が下回ること：</w:t>
            </w:r>
          </w:p>
          <w:p w14:paraId="2B2A609C" w14:textId="76D2DF03" w:rsidR="000826FD" w:rsidRPr="009A3067" w:rsidRDefault="00840C17" w:rsidP="00FC6E69">
            <w:pPr>
              <w:rPr>
                <w:iCs/>
              </w:rPr>
            </w:pPr>
            <w:r>
              <w:rPr>
                <w:rFonts w:hint="eastAsia"/>
                <w:iCs/>
              </w:rPr>
              <w:t>政府の予算制約式</w:t>
            </w:r>
            <w:r w:rsidR="009A3067">
              <w:rPr>
                <w:rFonts w:hint="eastAsia"/>
                <w:iCs/>
              </w:rPr>
              <w:t>の両辺を総生産</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rsidR="009A3067">
              <w:rPr>
                <w:rFonts w:hint="eastAsia"/>
                <w:iCs/>
              </w:rPr>
              <w:t>で割ってみる．</w:t>
            </w:r>
          </w:p>
          <w:p w14:paraId="7A431A46" w14:textId="1AAB0E82" w:rsidR="00840C17" w:rsidRPr="00840C17" w:rsidRDefault="00FE1862" w:rsidP="00FC6E69">
            <w:pPr>
              <w:rPr>
                <w:iCs/>
              </w:rPr>
            </w:pPr>
            <m:oMathPara>
              <m:oMath>
                <m:limLow>
                  <m:limLowPr>
                    <m:ctrlPr>
                      <w:rPr>
                        <w:rFonts w:ascii="Cambria Math" w:hAnsi="Cambria Math"/>
                        <w:i/>
                        <w:iCs/>
                      </w:rPr>
                    </m:ctrlPr>
                  </m:limLowPr>
                  <m:e>
                    <m:groupChr>
                      <m:groupChrPr>
                        <m:ctrlPr>
                          <w:rPr>
                            <w:rFonts w:ascii="Cambria Math" w:hAnsi="Cambria Math"/>
                            <w:i/>
                            <w:iCs/>
                          </w:rPr>
                        </m:ctrlPr>
                      </m:groupChrPr>
                      <m:e>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t</m:t>
                            </m:r>
                          </m:sub>
                        </m:sSub>
                      </m:e>
                    </m:groupChr>
                  </m:e>
                  <m:lim>
                    <m:r>
                      <w:rPr>
                        <w:rFonts w:ascii="Cambria Math" w:hAnsi="Cambria Math" w:hint="eastAsia"/>
                      </w:rPr>
                      <m:t>債券による収入</m:t>
                    </m:r>
                    <m:r>
                      <w:rPr>
                        <w:rFonts w:ascii="Cambria Math" w:hAnsi="Cambria Math"/>
                      </w:rPr>
                      <m:t>+</m:t>
                    </m:r>
                    <m:r>
                      <w:rPr>
                        <w:rFonts w:ascii="Cambria Math" w:hAnsi="Cambria Math" w:hint="eastAsia"/>
                      </w:rPr>
                      <m:t>税金収入</m:t>
                    </m:r>
                  </m:lim>
                </m:limLow>
                <m:r>
                  <w:rPr>
                    <w:rFonts w:ascii="Cambria Math" w:hAnsi="Cambria Math"/>
                  </w:rPr>
                  <m:t>=</m:t>
                </m:r>
                <m:limLow>
                  <m:limLowPr>
                    <m:ctrlPr>
                      <w:rPr>
                        <w:rFonts w:ascii="Cambria Math" w:hAnsi="Cambria Math"/>
                        <w:i/>
                        <w:iCs/>
                      </w:rPr>
                    </m:ctrlPr>
                  </m:limLowPr>
                  <m:e>
                    <m:groupChr>
                      <m:groupChrPr>
                        <m:ctrlPr>
                          <w:rPr>
                            <w:rFonts w:ascii="Cambria Math" w:hAnsi="Cambria Math"/>
                            <w:i/>
                            <w:iCs/>
                          </w:rPr>
                        </m:ctrlPr>
                      </m:groupChrPr>
                      <m:e>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iCs/>
                              </w:rPr>
                            </m:ctrlPr>
                          </m:dPr>
                          <m:e>
                            <m:r>
                              <w:rPr>
                                <w:rFonts w:ascii="Cambria Math" w:hAnsi="Cambria Math"/>
                              </w:rPr>
                              <m:t>1+r</m:t>
                            </m:r>
                          </m:e>
                        </m:d>
                        <m:sSub>
                          <m:sSubPr>
                            <m:ctrlPr>
                              <w:rPr>
                                <w:rFonts w:ascii="Cambria Math" w:hAnsi="Cambria Math"/>
                                <w:i/>
                                <w:iCs/>
                              </w:rPr>
                            </m:ctrlPr>
                          </m:sSubPr>
                          <m:e>
                            <m:r>
                              <w:rPr>
                                <w:rFonts w:ascii="Cambria Math" w:hAnsi="Cambria Math"/>
                              </w:rPr>
                              <m:t>B</m:t>
                            </m:r>
                          </m:e>
                          <m:sub>
                            <m:r>
                              <w:rPr>
                                <w:rFonts w:ascii="Cambria Math" w:hAnsi="Cambria Math"/>
                              </w:rPr>
                              <m:t>t-1</m:t>
                            </m:r>
                          </m:sub>
                        </m:sSub>
                      </m:e>
                    </m:groupChr>
                  </m:e>
                  <m:lim>
                    <m:r>
                      <w:rPr>
                        <w:rFonts w:ascii="Cambria Math" w:hAnsi="Cambria Math" w:hint="eastAsia"/>
                      </w:rPr>
                      <m:t>政府支出</m:t>
                    </m:r>
                    <m:r>
                      <w:rPr>
                        <w:rFonts w:ascii="Cambria Math" w:hAnsi="Cambria Math"/>
                      </w:rPr>
                      <m:t>+</m:t>
                    </m:r>
                    <m:r>
                      <w:rPr>
                        <w:rFonts w:ascii="Cambria Math" w:hAnsi="Cambria Math" w:hint="eastAsia"/>
                      </w:rPr>
                      <m:t>1</m:t>
                    </m:r>
                    <m:r>
                      <w:rPr>
                        <w:rFonts w:ascii="Cambria Math" w:hAnsi="Cambria Math" w:hint="eastAsia"/>
                      </w:rPr>
                      <m:t>時点前に発行した債券の償還</m:t>
                    </m:r>
                  </m:lim>
                </m:limLow>
              </m:oMath>
            </m:oMathPara>
          </w:p>
          <w:p w14:paraId="1A7F3F20" w14:textId="7EFDACCE" w:rsidR="00840C17" w:rsidRPr="00364264" w:rsidRDefault="00FE1862" w:rsidP="00FC6E69">
            <w:pPr>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G</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1+r</m:t>
                    </m:r>
                  </m:e>
                </m:d>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t-1</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oMath>
            </m:oMathPara>
          </w:p>
          <w:p w14:paraId="079204A0" w14:textId="2F58417B" w:rsidR="00364264" w:rsidRDefault="00364264" w:rsidP="00FC6E69">
            <w:pPr>
              <w:rPr>
                <w:iCs/>
              </w:rPr>
            </w:pPr>
            <w:r>
              <w:rPr>
                <w:rFonts w:hint="eastAsia"/>
                <w:iCs/>
              </w:rPr>
              <w:t>国債残高の対GDP成長</w:t>
            </w:r>
            <w:r w:rsidR="00DE0AAC">
              <w:rPr>
                <w:rFonts w:hint="eastAsia"/>
                <w:iCs/>
              </w:rPr>
              <w:t>比率</w:t>
            </w:r>
            <m:oMath>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m:t>
                  </m:r>
                </m:sub>
              </m:sSub>
            </m:oMath>
            <w:r w:rsidR="000A2ABA">
              <w:rPr>
                <w:rFonts w:hint="eastAsia"/>
                <w:iCs/>
              </w:rPr>
              <w:t>と</w:t>
            </w:r>
            <w:r w:rsidR="00AF0A2A">
              <w:rPr>
                <w:rFonts w:hint="eastAsia"/>
                <w:iCs/>
              </w:rPr>
              <w:t>し</w:t>
            </w:r>
            <w:r w:rsidR="000A2ABA">
              <w:rPr>
                <w:rFonts w:hint="eastAsia"/>
                <w:iCs/>
              </w:rPr>
              <w:t>，</w:t>
            </w:r>
            <w:r w:rsidR="00AF0A2A">
              <w:rPr>
                <w:rFonts w:hint="eastAsia"/>
                <w:iCs/>
              </w:rPr>
              <w:t>GDP成長率は一定である（</w:t>
            </w:r>
            <m:oMath>
              <m:r>
                <w:rPr>
                  <w:rFonts w:ascii="Cambria Math" w:hAnsi="Cambria Math"/>
                </w:rPr>
                <m:t>1+g=</m:t>
              </m:r>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t-1</m:t>
                  </m:r>
                </m:sub>
              </m:sSub>
            </m:oMath>
            <w:r w:rsidR="00AF0A2A">
              <w:rPr>
                <w:rFonts w:hint="eastAsia"/>
                <w:iCs/>
              </w:rPr>
              <w:t>）</w:t>
            </w:r>
            <w:r w:rsidR="00DC5C3F">
              <w:rPr>
                <w:rFonts w:hint="eastAsia"/>
                <w:iCs/>
              </w:rPr>
              <w:t>，また，政府は基礎的財政黒字</w:t>
            </w:r>
            <w:r w:rsidR="001A2874">
              <w:rPr>
                <w:rFonts w:hint="eastAsia"/>
                <w:iCs/>
              </w:rPr>
              <w:t>，つまり</w:t>
            </w:r>
            <w:r w:rsidR="001A2874" w:rsidRPr="00F608C7">
              <w:rPr>
                <w:rFonts w:hint="eastAsia"/>
                <w:i/>
              </w:rPr>
              <w:t>税収</w:t>
            </w:r>
            <m:oMath>
              <m:r>
                <w:rPr>
                  <w:rFonts w:ascii="Cambria Math" w:hAnsi="Cambria Math" w:hint="eastAsia"/>
                </w:rPr>
                <m:t>-</m:t>
              </m:r>
            </m:oMath>
            <w:r w:rsidR="00F608C7" w:rsidRPr="00F608C7">
              <w:rPr>
                <w:rFonts w:hint="eastAsia"/>
                <w:i/>
              </w:rPr>
              <w:t>政府支出の対GDP比率</w:t>
            </w:r>
            <w:r w:rsidR="00F608C7">
              <w:rPr>
                <w:rFonts w:hint="eastAsia"/>
                <w:iCs/>
              </w:rPr>
              <w:t>を一定に保</w:t>
            </w:r>
            <w:r w:rsidR="00107257">
              <w:rPr>
                <w:rFonts w:hint="eastAsia"/>
                <w:iCs/>
              </w:rPr>
              <w:t>つ（</w:t>
            </w:r>
            <m:oMath>
              <m:r>
                <w:rPr>
                  <w:rFonts w:ascii="Cambria Math" w:hAnsi="Cambria Math"/>
                </w:rPr>
                <m:t>=s</m:t>
              </m:r>
            </m:oMath>
            <w:r w:rsidR="00107257">
              <w:rPr>
                <w:rFonts w:hint="eastAsia"/>
                <w:iCs/>
              </w:rPr>
              <w:t>）とする．</w:t>
            </w:r>
            <w:r w:rsidR="008007EA">
              <w:rPr>
                <w:rFonts w:hint="eastAsia"/>
                <w:iCs/>
              </w:rPr>
              <w:t>すると，先ほどの式は次の様にかける．</w:t>
            </w:r>
          </w:p>
          <w:p w14:paraId="7F9593C2" w14:textId="77777777" w:rsidR="008007EA" w:rsidRPr="003E0FF0" w:rsidRDefault="00FE1862" w:rsidP="00FC6E69">
            <w:pPr>
              <w:rPr>
                <w:iCs/>
              </w:rPr>
            </w:pPr>
            <m:oMathPara>
              <m:oMath>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=-s+</m:t>
                </m:r>
                <m:f>
                  <m:fPr>
                    <m:ctrlPr>
                      <w:rPr>
                        <w:rFonts w:ascii="Cambria Math" w:hAnsi="Cambria Math"/>
                        <w:i/>
                        <w:iCs/>
                      </w:rPr>
                    </m:ctrlPr>
                  </m:fPr>
                  <m:num>
                    <m:r>
                      <w:rPr>
                        <w:rFonts w:ascii="Cambria Math" w:hAnsi="Cambria Math"/>
                      </w:rPr>
                      <m:t>1+r</m:t>
                    </m:r>
                  </m:num>
                  <m:den>
                    <m:r>
                      <w:rPr>
                        <w:rFonts w:ascii="Cambria Math" w:hAnsi="Cambria Math"/>
                      </w:rPr>
                      <m:t>1+g</m:t>
                    </m:r>
                  </m:den>
                </m:f>
                <m:sSub>
                  <m:sSubPr>
                    <m:ctrlPr>
                      <w:rPr>
                        <w:rFonts w:ascii="Cambria Math" w:hAnsi="Cambria Math"/>
                        <w:i/>
                        <w:iCs/>
                      </w:rPr>
                    </m:ctrlPr>
                  </m:sSubPr>
                  <m:e>
                    <m:r>
                      <w:rPr>
                        <w:rFonts w:ascii="Cambria Math" w:hAnsi="Cambria Math"/>
                      </w:rPr>
                      <m:t>b</m:t>
                    </m:r>
                  </m:e>
                  <m:sub>
                    <m:r>
                      <w:rPr>
                        <w:rFonts w:ascii="Cambria Math" w:hAnsi="Cambria Math"/>
                      </w:rPr>
                      <m:t>t-1</m:t>
                    </m:r>
                  </m:sub>
                </m:sSub>
                <m:r>
                  <w:rPr>
                    <w:rFonts w:ascii="Cambria Math" w:hAnsi="Cambria Math"/>
                  </w:rPr>
                  <m:t>.</m:t>
                </m:r>
              </m:oMath>
            </m:oMathPara>
          </w:p>
          <w:p w14:paraId="6573FDCB" w14:textId="6D5398E7" w:rsidR="003E0FF0" w:rsidRDefault="00E51B7F" w:rsidP="00FC6E69">
            <w:pPr>
              <w:rPr>
                <w:iCs/>
              </w:rPr>
            </w:pPr>
            <m:oMath>
              <m:r>
                <w:rPr>
                  <w:rFonts w:ascii="Cambria Math" w:hAnsi="Cambria Math"/>
                </w:rPr>
                <m:t>r&lt;g</m:t>
              </m:r>
            </m:oMath>
            <w:r>
              <w:rPr>
                <w:rFonts w:hint="eastAsia"/>
                <w:iCs/>
              </w:rPr>
              <w:t>の場合，</w:t>
            </w:r>
            <w:r w:rsidR="00955390">
              <w:rPr>
                <w:rFonts w:hint="eastAsia"/>
                <w:iCs/>
              </w:rPr>
              <w:t>国債残高対GDP比率</w:t>
            </w:r>
            <m:oMath>
              <m:sSub>
                <m:sSubPr>
                  <m:ctrlPr>
                    <w:rPr>
                      <w:rFonts w:ascii="Cambria Math" w:hAnsi="Cambria Math"/>
                      <w:i/>
                      <w:iCs/>
                    </w:rPr>
                  </m:ctrlPr>
                </m:sSubPr>
                <m:e>
                  <m:r>
                    <w:rPr>
                      <w:rFonts w:ascii="Cambria Math" w:hAnsi="Cambria Math"/>
                    </w:rPr>
                    <m:t>b</m:t>
                  </m:r>
                </m:e>
                <m:sub>
                  <m:r>
                    <w:rPr>
                      <w:rFonts w:ascii="Cambria Math" w:hAnsi="Cambria Math"/>
                    </w:rPr>
                    <m:t>t</m:t>
                  </m:r>
                </m:sub>
              </m:sSub>
            </m:oMath>
            <w:r w:rsidR="0082112E">
              <w:rPr>
                <w:rFonts w:hint="eastAsia"/>
                <w:iCs/>
              </w:rPr>
              <w:t>はある一定</w:t>
            </w:r>
            <w:r w:rsidR="0046632D">
              <w:rPr>
                <w:rFonts w:hint="eastAsia"/>
                <w:iCs/>
              </w:rPr>
              <w:t>値に収束する．</w:t>
            </w:r>
          </w:p>
          <w:p w14:paraId="1F3CEA2A" w14:textId="21B1E8E0" w:rsidR="00BB7C36" w:rsidRPr="003E0FF0" w:rsidRDefault="006E6084" w:rsidP="00FC6E69">
            <w:pPr>
              <w:rPr>
                <w:iCs/>
              </w:rPr>
            </w:pPr>
            <w:r>
              <w:rPr>
                <w:rFonts w:hint="eastAsia"/>
                <w:iCs/>
              </w:rPr>
              <w:t>金利</w:t>
            </w:r>
            <m:oMath>
              <m:r>
                <w:rPr>
                  <w:rFonts w:ascii="Cambria Math" w:hAnsi="Cambria Math"/>
                </w:rPr>
                <m:t>r</m:t>
              </m:r>
            </m:oMath>
            <w:r>
              <w:rPr>
                <w:rFonts w:hint="eastAsia"/>
                <w:iCs/>
              </w:rPr>
              <w:t>を上回るスピードでGDPが成長するとき，基礎的財政</w:t>
            </w:r>
            <w:r w:rsidR="00E95F2A">
              <w:rPr>
                <w:rFonts w:hint="eastAsia"/>
                <w:iCs/>
              </w:rPr>
              <w:t>収支が赤字であってもその対GDP比率が一定であれば，国債の対GDP比率は一定</w:t>
            </w:r>
            <w:r w:rsidR="00727E2E">
              <w:rPr>
                <w:rFonts w:hint="eastAsia"/>
                <w:iCs/>
              </w:rPr>
              <w:t>値に収束し，発散することはない．</w:t>
            </w:r>
          </w:p>
        </w:tc>
      </w:tr>
    </w:tbl>
    <w:p w14:paraId="158E8421" w14:textId="77777777" w:rsidR="003F4E45" w:rsidRPr="00FC6E69" w:rsidRDefault="003F4E45" w:rsidP="009A3A77"/>
    <w:p w14:paraId="32DBC17B" w14:textId="4A4BCF7B" w:rsidR="00B031B3" w:rsidRPr="001B6EFA" w:rsidRDefault="00B031B3" w:rsidP="00B031B3">
      <w:r>
        <w:rPr>
          <w:rFonts w:hint="eastAsia"/>
        </w:rPr>
        <w:t>【例題</w:t>
      </w:r>
      <w:r w:rsidR="004D47E2">
        <w:rPr>
          <w:rFonts w:hint="eastAsia"/>
        </w:rPr>
        <w:t>４</w:t>
      </w:r>
      <w:r>
        <w:rPr>
          <w:rFonts w:hint="eastAsia"/>
        </w:rPr>
        <w:t>】</w:t>
      </w:r>
    </w:p>
    <w:tbl>
      <w:tblPr>
        <w:tblStyle w:val="ac"/>
        <w:tblW w:w="0" w:type="auto"/>
        <w:tblLook w:val="04A0" w:firstRow="1" w:lastRow="0" w:firstColumn="1" w:lastColumn="0" w:noHBand="0" w:noVBand="1"/>
      </w:tblPr>
      <w:tblGrid>
        <w:gridCol w:w="10466"/>
      </w:tblGrid>
      <w:tr w:rsidR="00B031B3" w14:paraId="4363EC4D" w14:textId="77777777" w:rsidTr="00452C20">
        <w:trPr>
          <w:trHeight w:val="80"/>
        </w:trPr>
        <w:tc>
          <w:tcPr>
            <w:tcW w:w="10466" w:type="dxa"/>
            <w:tcBorders>
              <w:top w:val="nil"/>
              <w:left w:val="nil"/>
              <w:bottom w:val="nil"/>
              <w:right w:val="nil"/>
            </w:tcBorders>
          </w:tcPr>
          <w:p w14:paraId="339A5963" w14:textId="6FBCEDEA" w:rsidR="00B031B3" w:rsidRDefault="00B031B3" w:rsidP="00452C20">
            <w:pPr>
              <w:jc w:val="left"/>
              <w:rPr>
                <w:iCs/>
              </w:rPr>
            </w:pPr>
            <w:r>
              <w:rPr>
                <w:rFonts w:hint="eastAsia"/>
                <w:iCs/>
              </w:rPr>
              <w:t>貨幣供給の増加が総生産と金利に与える</w:t>
            </w:r>
            <w:r w:rsidR="009F25D5">
              <w:rPr>
                <w:rFonts w:hint="eastAsia"/>
                <w:iCs/>
              </w:rPr>
              <w:t>長期効果を述べなさい</w:t>
            </w:r>
            <w:r>
              <w:rPr>
                <w:rFonts w:hint="eastAsia"/>
                <w:iCs/>
              </w:rPr>
              <w:t>．</w:t>
            </w:r>
            <w:r w:rsidR="009F25D5">
              <w:rPr>
                <w:rFonts w:hint="eastAsia"/>
                <w:iCs/>
              </w:rPr>
              <w:t>ただし，予想インフレ率は一定とする．</w:t>
            </w:r>
          </w:p>
        </w:tc>
      </w:tr>
    </w:tbl>
    <w:p w14:paraId="6B6D2ECC" w14:textId="77777777" w:rsidR="00B031B3" w:rsidRPr="0041064A" w:rsidRDefault="00B031B3" w:rsidP="00B031B3">
      <w:pPr>
        <w:rPr>
          <w:iCs/>
        </w:rPr>
      </w:pPr>
      <w:r>
        <w:rPr>
          <w:rFonts w:hint="eastAsia"/>
          <w:iCs/>
        </w:rPr>
        <w:t>≪解答・解説≫</w:t>
      </w:r>
    </w:p>
    <w:tbl>
      <w:tblPr>
        <w:tblStyle w:val="ac"/>
        <w:tblW w:w="0" w:type="auto"/>
        <w:tblLook w:val="04A0" w:firstRow="1" w:lastRow="0" w:firstColumn="1" w:lastColumn="0" w:noHBand="0" w:noVBand="1"/>
      </w:tblPr>
      <w:tblGrid>
        <w:gridCol w:w="10466"/>
      </w:tblGrid>
      <w:tr w:rsidR="00B031B3" w14:paraId="7F57E00E" w14:textId="77777777" w:rsidTr="00452C20">
        <w:trPr>
          <w:trHeight w:val="80"/>
        </w:trPr>
        <w:tc>
          <w:tcPr>
            <w:tcW w:w="10466" w:type="dxa"/>
            <w:tcBorders>
              <w:top w:val="nil"/>
              <w:left w:val="nil"/>
              <w:bottom w:val="nil"/>
              <w:right w:val="nil"/>
            </w:tcBorders>
          </w:tcPr>
          <w:p w14:paraId="0F10573B" w14:textId="77777777" w:rsidR="00B031B3" w:rsidRDefault="00382B06" w:rsidP="00452C20">
            <w:pPr>
              <w:rPr>
                <w:iCs/>
              </w:rPr>
            </w:pPr>
            <w:r>
              <w:rPr>
                <w:rFonts w:hint="eastAsia"/>
                <w:iCs/>
              </w:rPr>
              <w:t>古典派の二分法</w:t>
            </w:r>
            <w:r>
              <w:rPr>
                <w:rStyle w:val="af6"/>
                <w:iCs/>
              </w:rPr>
              <w:footnoteReference w:id="2"/>
            </w:r>
            <w:r>
              <w:rPr>
                <w:rFonts w:hint="eastAsia"/>
                <w:iCs/>
              </w:rPr>
              <w:t>が成立する</w:t>
            </w:r>
            <w:r w:rsidR="002A5F4D">
              <w:rPr>
                <w:rFonts w:hint="eastAsia"/>
                <w:iCs/>
              </w:rPr>
              <w:t>場合，</w:t>
            </w:r>
            <w:r w:rsidR="00844524">
              <w:rPr>
                <w:rFonts w:hint="eastAsia"/>
                <w:iCs/>
              </w:rPr>
              <w:t>貨幣供給</w:t>
            </w:r>
            <m:oMath>
              <m:sSub>
                <m:sSubPr>
                  <m:ctrlPr>
                    <w:rPr>
                      <w:rFonts w:ascii="Cambria Math" w:hAnsi="Cambria Math"/>
                      <w:i/>
                      <w:iCs/>
                    </w:rPr>
                  </m:ctrlPr>
                </m:sSubPr>
                <m:e>
                  <m:r>
                    <w:rPr>
                      <w:rFonts w:ascii="Cambria Math" w:hAnsi="Cambria Math"/>
                    </w:rPr>
                    <m:t>M</m:t>
                  </m:r>
                </m:e>
                <m:sub>
                  <m:r>
                    <w:rPr>
                      <w:rFonts w:ascii="Cambria Math" w:hAnsi="Cambria Math"/>
                    </w:rPr>
                    <m:t>t</m:t>
                  </m:r>
                </m:sub>
              </m:sSub>
            </m:oMath>
            <w:r w:rsidR="00844524">
              <w:rPr>
                <w:rFonts w:hint="eastAsia"/>
                <w:iCs/>
              </w:rPr>
              <w:t>は実質変数に影響しない．なぜならば，禁輸す栄作は名目部門似たしいて働きかける</w:t>
            </w:r>
            <w:r w:rsidR="00B01822">
              <w:rPr>
                <w:rFonts w:hint="eastAsia"/>
                <w:iCs/>
              </w:rPr>
              <w:t>政策だからである．これを</w:t>
            </w:r>
            <w:r w:rsidR="00B01822" w:rsidRPr="00B01822">
              <w:rPr>
                <w:rFonts w:hint="eastAsia"/>
                <w:b/>
                <w:bCs/>
                <w:iCs/>
                <w:color w:val="FF0000"/>
              </w:rPr>
              <w:t>貨幣の中立性</w:t>
            </w:r>
            <w:r w:rsidR="00B01822">
              <w:rPr>
                <w:rFonts w:hint="eastAsia"/>
                <w:iCs/>
              </w:rPr>
              <w:t>という．</w:t>
            </w:r>
            <w:r w:rsidR="006C5882">
              <w:rPr>
                <w:rFonts w:hint="eastAsia"/>
                <w:iCs/>
              </w:rPr>
              <w:t>長期モデルでは，</w:t>
            </w:r>
            <w:r w:rsidR="00597731">
              <w:rPr>
                <w:rFonts w:hint="eastAsia"/>
                <w:iCs/>
              </w:rPr>
              <w:t>貨幣の中立性に良い総生産も実質金利も</w:t>
            </w:r>
            <w:r w:rsidR="00AE289C">
              <w:rPr>
                <w:rFonts w:hint="eastAsia"/>
                <w:iCs/>
              </w:rPr>
              <w:t>変わらない</w:t>
            </w:r>
            <w:r w:rsidR="00597731">
              <w:rPr>
                <w:rFonts w:hint="eastAsia"/>
                <w:iCs/>
              </w:rPr>
              <w:t>．</w:t>
            </w:r>
          </w:p>
          <w:p w14:paraId="26E5FDBD" w14:textId="77777777" w:rsidR="00AE289C" w:rsidRDefault="00AE289C" w:rsidP="00452C20">
            <w:pPr>
              <w:rPr>
                <w:iCs/>
              </w:rPr>
            </w:pPr>
            <w:r>
              <w:rPr>
                <w:rFonts w:hint="eastAsia"/>
                <w:iCs/>
              </w:rPr>
              <w:t>フィッシャー方程式より，</w:t>
            </w:r>
          </w:p>
          <w:p w14:paraId="689997EF" w14:textId="77777777" w:rsidR="00AE289C" w:rsidRPr="00070783" w:rsidRDefault="00FE1862" w:rsidP="00452C20">
            <w:pPr>
              <w:rPr>
                <w:iCs/>
              </w:rPr>
            </w:pPr>
            <m:oMathPara>
              <m:oMath>
                <m:limLow>
                  <m:limLowPr>
                    <m:ctrlPr>
                      <w:rPr>
                        <w:rFonts w:ascii="Cambria Math" w:hAnsi="Cambria Math"/>
                        <w:i/>
                        <w:iCs/>
                      </w:rPr>
                    </m:ctrlPr>
                  </m:limLowPr>
                  <m:e>
                    <m:groupChr>
                      <m:groupChrPr>
                        <m:ctrlPr>
                          <w:rPr>
                            <w:rFonts w:ascii="Cambria Math" w:hAnsi="Cambria Math"/>
                            <w:i/>
                            <w:iCs/>
                          </w:rPr>
                        </m:ctrlPr>
                      </m:groupChrPr>
                      <m:e>
                        <m:sSup>
                          <m:sSupPr>
                            <m:ctrlPr>
                              <w:rPr>
                                <w:rFonts w:ascii="Cambria Math" w:hAnsi="Cambria Math"/>
                                <w:i/>
                                <w:iCs/>
                              </w:rPr>
                            </m:ctrlPr>
                          </m:sSupPr>
                          <m:e>
                            <m:r>
                              <w:rPr>
                                <w:rFonts w:ascii="Cambria Math" w:hAnsi="Cambria Math"/>
                              </w:rPr>
                              <m:t>i</m:t>
                            </m:r>
                          </m:e>
                          <m:sup>
                            <m:r>
                              <w:rPr>
                                <w:rFonts w:ascii="Cambria Math" w:hAnsi="Cambria Math"/>
                              </w:rPr>
                              <m:t>*</m:t>
                            </m:r>
                          </m:sup>
                        </m:sSup>
                      </m:e>
                    </m:groupChr>
                  </m:e>
                  <m:lim>
                    <m:r>
                      <w:rPr>
                        <w:rFonts w:ascii="Cambria Math" w:hAnsi="Cambria Math" w:hint="eastAsia"/>
                      </w:rPr>
                      <m:t>名目金利の長期均衡値</m:t>
                    </m:r>
                  </m:lim>
                </m:limLow>
                <m:r>
                  <w:rPr>
                    <w:rFonts w:ascii="Cambria Math" w:hAnsi="Cambria Math"/>
                  </w:rPr>
                  <m:t>=</m:t>
                </m:r>
                <m:limLow>
                  <m:limLowPr>
                    <m:ctrlPr>
                      <w:rPr>
                        <w:rFonts w:ascii="Cambria Math" w:hAnsi="Cambria Math"/>
                        <w:i/>
                        <w:iCs/>
                      </w:rPr>
                    </m:ctrlPr>
                  </m:limLowPr>
                  <m:e>
                    <m:groupChr>
                      <m:groupChrPr>
                        <m:ctrlPr>
                          <w:rPr>
                            <w:rFonts w:ascii="Cambria Math" w:hAnsi="Cambria Math"/>
                            <w:i/>
                            <w:iCs/>
                          </w:rPr>
                        </m:ctrlPr>
                      </m:groupChrPr>
                      <m:e>
                        <m:sSup>
                          <m:sSupPr>
                            <m:ctrlPr>
                              <w:rPr>
                                <w:rFonts w:ascii="Cambria Math" w:hAnsi="Cambria Math"/>
                                <w:i/>
                                <w:iCs/>
                              </w:rPr>
                            </m:ctrlPr>
                          </m:sSupPr>
                          <m:e>
                            <m:r>
                              <w:rPr>
                                <w:rFonts w:ascii="Cambria Math" w:hAnsi="Cambria Math"/>
                              </w:rPr>
                              <m:t>r</m:t>
                            </m:r>
                          </m:e>
                          <m:sup>
                            <m:r>
                              <w:rPr>
                                <w:rFonts w:ascii="Cambria Math" w:hAnsi="Cambria Math"/>
                              </w:rPr>
                              <m:t>*</m:t>
                            </m:r>
                          </m:sup>
                        </m:sSup>
                      </m:e>
                    </m:groupChr>
                  </m:e>
                  <m:lim>
                    <m:r>
                      <w:rPr>
                        <w:rFonts w:ascii="Cambria Math" w:hAnsi="Cambria Math" w:hint="eastAsia"/>
                      </w:rPr>
                      <m:t>実質金利の長期均衡値</m:t>
                    </m:r>
                  </m:lim>
                </m:limLow>
                <m:r>
                  <w:rPr>
                    <w:rFonts w:ascii="Cambria Math" w:hAnsi="Cambria Math"/>
                  </w:rPr>
                  <m:t>+</m:t>
                </m:r>
                <m:limLow>
                  <m:limLowPr>
                    <m:ctrlPr>
                      <w:rPr>
                        <w:rFonts w:ascii="Cambria Math" w:hAnsi="Cambria Math"/>
                        <w:i/>
                        <w:iCs/>
                      </w:rPr>
                    </m:ctrlPr>
                  </m:limLowPr>
                  <m:e>
                    <m:groupChr>
                      <m:groupChrPr>
                        <m:ctrlPr>
                          <w:rPr>
                            <w:rFonts w:ascii="Cambria Math" w:hAnsi="Cambria Math"/>
                            <w:i/>
                            <w:iCs/>
                          </w:rPr>
                        </m:ctrlPr>
                      </m:groupChrPr>
                      <m:e>
                        <m:sSup>
                          <m:sSupPr>
                            <m:ctrlPr>
                              <w:rPr>
                                <w:rFonts w:ascii="Cambria Math" w:hAnsi="Cambria Math"/>
                                <w:i/>
                                <w:iCs/>
                              </w:rPr>
                            </m:ctrlPr>
                          </m:sSupPr>
                          <m:e>
                            <m:r>
                              <w:rPr>
                                <w:rFonts w:ascii="Cambria Math" w:hAnsi="Cambria Math"/>
                              </w:rPr>
                              <m:t>π</m:t>
                            </m:r>
                          </m:e>
                          <m:sup>
                            <m:r>
                              <w:rPr>
                                <w:rFonts w:ascii="Cambria Math" w:hAnsi="Cambria Math"/>
                              </w:rPr>
                              <m:t>*</m:t>
                            </m:r>
                          </m:sup>
                        </m:sSup>
                      </m:e>
                    </m:groupChr>
                  </m:e>
                  <m:lim>
                    <m:r>
                      <w:rPr>
                        <w:rFonts w:ascii="Cambria Math" w:hAnsi="Cambria Math" w:hint="eastAsia"/>
                      </w:rPr>
                      <m:t>インフレ率</m:t>
                    </m:r>
                  </m:lim>
                </m:limLow>
              </m:oMath>
            </m:oMathPara>
          </w:p>
          <w:p w14:paraId="4E932DFB" w14:textId="3B1DBA66" w:rsidR="00070783" w:rsidRPr="003E0FF0" w:rsidRDefault="00070783" w:rsidP="00452C20">
            <w:pPr>
              <w:rPr>
                <w:iCs/>
              </w:rPr>
            </w:pPr>
            <w:r>
              <w:rPr>
                <w:rFonts w:hint="eastAsia"/>
                <w:iCs/>
              </w:rPr>
              <w:t>が成り立ち，予想インフレ率</w:t>
            </w:r>
            <m:oMath>
              <m:sSup>
                <m:sSupPr>
                  <m:ctrlPr>
                    <w:rPr>
                      <w:rFonts w:ascii="Cambria Math" w:hAnsi="Cambria Math"/>
                      <w:i/>
                      <w:iCs/>
                    </w:rPr>
                  </m:ctrlPr>
                </m:sSupPr>
                <m:e>
                  <m:r>
                    <w:rPr>
                      <w:rFonts w:ascii="Cambria Math" w:hAnsi="Cambria Math"/>
                    </w:rPr>
                    <m:t>π</m:t>
                  </m:r>
                </m:e>
                <m:sup>
                  <m:r>
                    <w:rPr>
                      <w:rFonts w:ascii="Cambria Math" w:hAnsi="Cambria Math"/>
                    </w:rPr>
                    <m:t>*</m:t>
                  </m:r>
                </m:sup>
              </m:sSup>
            </m:oMath>
            <w:r>
              <w:rPr>
                <w:rFonts w:hint="eastAsia"/>
                <w:iCs/>
              </w:rPr>
              <w:t>は一定であるから，</w:t>
            </w:r>
            <w:r w:rsidR="008439D3">
              <w:rPr>
                <w:rFonts w:hint="eastAsia"/>
                <w:iCs/>
              </w:rPr>
              <w:t>名目金利も変わらない．</w:t>
            </w:r>
          </w:p>
        </w:tc>
      </w:tr>
    </w:tbl>
    <w:p w14:paraId="338F6BAA" w14:textId="77777777" w:rsidR="003F4E45" w:rsidRPr="00B031B3" w:rsidRDefault="003F4E45" w:rsidP="009A3A77"/>
    <w:p w14:paraId="3B6E63FB" w14:textId="0CD05051" w:rsidR="004D47E2" w:rsidRPr="001B6EFA" w:rsidRDefault="004D47E2" w:rsidP="004D47E2">
      <w:r>
        <w:rPr>
          <w:rFonts w:hint="eastAsia"/>
        </w:rPr>
        <w:t>【例題５】</w:t>
      </w:r>
    </w:p>
    <w:tbl>
      <w:tblPr>
        <w:tblStyle w:val="ac"/>
        <w:tblW w:w="0" w:type="auto"/>
        <w:tblLook w:val="04A0" w:firstRow="1" w:lastRow="0" w:firstColumn="1" w:lastColumn="0" w:noHBand="0" w:noVBand="1"/>
      </w:tblPr>
      <w:tblGrid>
        <w:gridCol w:w="10466"/>
      </w:tblGrid>
      <w:tr w:rsidR="004D47E2" w14:paraId="7F0676E7" w14:textId="77777777" w:rsidTr="00452C20">
        <w:trPr>
          <w:trHeight w:val="80"/>
        </w:trPr>
        <w:tc>
          <w:tcPr>
            <w:tcW w:w="10466" w:type="dxa"/>
            <w:tcBorders>
              <w:top w:val="nil"/>
              <w:left w:val="nil"/>
              <w:bottom w:val="nil"/>
              <w:right w:val="nil"/>
            </w:tcBorders>
          </w:tcPr>
          <w:p w14:paraId="14FE68C8" w14:textId="4B2D4826" w:rsidR="004D47E2" w:rsidRDefault="004D47E2" w:rsidP="004D47E2">
            <w:pPr>
              <w:rPr>
                <w:iCs/>
              </w:rPr>
            </w:pPr>
            <w:r>
              <w:rPr>
                <w:rFonts w:hint="eastAsia"/>
                <w:iCs/>
              </w:rPr>
              <w:t>名目金利をインフレ率に関わらず，一定に保つ政策ルールはインフレ率を安定化させることが出来ないといわれている．その理由を1行で書きなさい．</w:t>
            </w:r>
          </w:p>
        </w:tc>
      </w:tr>
    </w:tbl>
    <w:p w14:paraId="360C693D" w14:textId="77777777" w:rsidR="004D47E2" w:rsidRPr="0041064A" w:rsidRDefault="004D47E2" w:rsidP="004D47E2">
      <w:pPr>
        <w:rPr>
          <w:iCs/>
        </w:rPr>
      </w:pPr>
      <w:r>
        <w:rPr>
          <w:rFonts w:hint="eastAsia"/>
          <w:iCs/>
        </w:rPr>
        <w:t>≪解答・解説≫</w:t>
      </w:r>
    </w:p>
    <w:tbl>
      <w:tblPr>
        <w:tblStyle w:val="ac"/>
        <w:tblW w:w="0" w:type="auto"/>
        <w:tblLook w:val="04A0" w:firstRow="1" w:lastRow="0" w:firstColumn="1" w:lastColumn="0" w:noHBand="0" w:noVBand="1"/>
      </w:tblPr>
      <w:tblGrid>
        <w:gridCol w:w="10466"/>
      </w:tblGrid>
      <w:tr w:rsidR="004D47E2" w14:paraId="101A9CA7" w14:textId="77777777" w:rsidTr="00452C20">
        <w:trPr>
          <w:trHeight w:val="80"/>
        </w:trPr>
        <w:tc>
          <w:tcPr>
            <w:tcW w:w="10466" w:type="dxa"/>
            <w:tcBorders>
              <w:top w:val="nil"/>
              <w:left w:val="nil"/>
              <w:bottom w:val="nil"/>
              <w:right w:val="nil"/>
            </w:tcBorders>
          </w:tcPr>
          <w:p w14:paraId="7BA9A833" w14:textId="5AA343BC" w:rsidR="004D47E2" w:rsidRDefault="004D47E2" w:rsidP="00452C20">
            <w:pPr>
              <w:rPr>
                <w:iCs/>
              </w:rPr>
            </w:pPr>
            <w:r>
              <w:rPr>
                <w:rFonts w:hint="eastAsia"/>
                <w:iCs/>
              </w:rPr>
              <w:t>インフレ率が上昇すると実質金利が低下し，</w:t>
            </w:r>
            <w:r w:rsidR="000138CC">
              <w:rPr>
                <w:rFonts w:hint="eastAsia"/>
                <w:iCs/>
              </w:rPr>
              <w:t>景気を刺激するからである：</w:t>
            </w:r>
          </w:p>
          <w:p w14:paraId="3ECEC189" w14:textId="1F3116EF" w:rsidR="000138CC" w:rsidRDefault="00F57D0B" w:rsidP="00452C20">
            <w:pPr>
              <w:rPr>
                <w:iCs/>
              </w:rPr>
            </w:pPr>
            <w:r>
              <w:rPr>
                <w:rFonts w:hint="eastAsia"/>
                <w:iCs/>
              </w:rPr>
              <w:t>フィッシャー方程式</w:t>
            </w:r>
            <w:r w:rsidR="00DE7517">
              <w:rPr>
                <w:rFonts w:hint="eastAsia"/>
                <w:iCs/>
              </w:rPr>
              <w:t>より，名目金利一定下にてインフレ率が低下すると（それが予想インフレ率の上昇をもたらす場合には）実質金利が低下する．</w:t>
            </w:r>
          </w:p>
          <w:p w14:paraId="7F49ADE9" w14:textId="61071C74" w:rsidR="00F57D0B" w:rsidRPr="00D25C78" w:rsidRDefault="00FE1862" w:rsidP="00452C2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w:rPr>
                        <w:rFonts w:ascii="Cambria Math" w:hAnsi="Cambria Math"/>
                      </w:rPr>
                      <m:t>π</m:t>
                    </m:r>
                  </m:e>
                  <m:sub>
                    <m:r>
                      <w:rPr>
                        <w:rFonts w:ascii="Cambria Math" w:hAnsi="Cambria Math"/>
                      </w:rPr>
                      <m:t>t</m:t>
                    </m:r>
                  </m:sub>
                  <m:sup>
                    <m:r>
                      <w:rPr>
                        <w:rFonts w:ascii="Cambria Math" w:hAnsi="Cambria Math"/>
                      </w:rPr>
                      <m:t>e</m:t>
                    </m:r>
                  </m:sup>
                </m:sSubSup>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t-1</m:t>
                        </m:r>
                      </m:sub>
                    </m:sSub>
                  </m:e>
                </m:d>
              </m:oMath>
            </m:oMathPara>
          </w:p>
          <w:p w14:paraId="7CD587FA" w14:textId="70F5DB2E" w:rsidR="00D25C78" w:rsidRPr="00D25C78" w:rsidRDefault="00FE1862" w:rsidP="00452C20">
            <w:pPr>
              <w:rPr>
                <w:iCs/>
              </w:rPr>
            </w:pPr>
            <m:oMathPara>
              <m:oMath>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m:t>
                </m:r>
                <m:sSubSup>
                  <m:sSubSupPr>
                    <m:ctrlPr>
                      <w:rPr>
                        <w:rFonts w:ascii="Cambria Math" w:hAnsi="Cambria Math"/>
                        <w:i/>
                        <w:iCs/>
                      </w:rPr>
                    </m:ctrlPr>
                  </m:sSubSupPr>
                  <m:e>
                    <m:r>
                      <w:rPr>
                        <w:rFonts w:ascii="Cambria Math" w:hAnsi="Cambria Math"/>
                      </w:rPr>
                      <m:t>π</m:t>
                    </m:r>
                  </m:e>
                  <m:sub>
                    <m:r>
                      <w:rPr>
                        <w:rFonts w:ascii="Cambria Math" w:hAnsi="Cambria Math"/>
                      </w:rPr>
                      <m:t>t</m:t>
                    </m:r>
                  </m:sub>
                  <m:sup>
                    <m:r>
                      <w:rPr>
                        <w:rFonts w:ascii="Cambria Math" w:hAnsi="Cambria Math"/>
                      </w:rPr>
                      <m:t>e</m:t>
                    </m:r>
                  </m:sup>
                </m:sSubSup>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t-1</m:t>
                        </m:r>
                      </m:sub>
                    </m:sSub>
                  </m:e>
                </m:d>
              </m:oMath>
            </m:oMathPara>
          </w:p>
          <w:p w14:paraId="0AF0B61F" w14:textId="6260307D" w:rsidR="00086558" w:rsidRPr="00086558" w:rsidRDefault="00BF68E9" w:rsidP="00452C20">
            <w:pPr>
              <w:rPr>
                <w:iCs/>
              </w:rPr>
            </w:pPr>
            <w:r>
              <w:rPr>
                <w:rFonts w:hint="eastAsia"/>
                <w:iCs/>
              </w:rPr>
              <w:t>これはGDPギャップ</w:t>
            </w:r>
            <w:r w:rsidR="00047D62">
              <w:rPr>
                <w:rFonts w:hint="eastAsia"/>
                <w:iCs/>
              </w:rPr>
              <w:t>（</w:t>
            </w:r>
            <m:oMath>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m:t>
                  </m:r>
                </m:sup>
              </m:sSup>
            </m:oMath>
            <w:r w:rsidR="00047D62">
              <w:rPr>
                <w:rFonts w:hint="eastAsia"/>
                <w:iCs/>
              </w:rPr>
              <w:t>）</w:t>
            </w:r>
            <w:r>
              <w:rPr>
                <w:rFonts w:hint="eastAsia"/>
                <w:iCs/>
              </w:rPr>
              <w:t>を拡大することになる</w:t>
            </w:r>
            <w:r w:rsidR="00C85D67">
              <w:rPr>
                <w:rFonts w:hint="eastAsia"/>
                <w:iCs/>
              </w:rPr>
              <w:t>．というのも，GDPギャップ版のフィリップス曲線は</w:t>
            </w:r>
            <w:r w:rsidR="00A0554B">
              <w:rPr>
                <w:rFonts w:hint="eastAsia"/>
                <w:iCs/>
              </w:rPr>
              <w:t>，総生産</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rsidR="00A0554B">
              <w:rPr>
                <w:rFonts w:hint="eastAsia"/>
                <w:iCs/>
              </w:rPr>
              <w:t>と長期均衡における総生産</w:t>
            </w:r>
            <m:oMath>
              <m:sSup>
                <m:sSupPr>
                  <m:ctrlPr>
                    <w:rPr>
                      <w:rFonts w:ascii="Cambria Math" w:hAnsi="Cambria Math"/>
                      <w:i/>
                      <w:iCs/>
                    </w:rPr>
                  </m:ctrlPr>
                </m:sSupPr>
                <m:e>
                  <m:r>
                    <w:rPr>
                      <w:rFonts w:ascii="Cambria Math" w:hAnsi="Cambria Math"/>
                    </w:rPr>
                    <m:t>Y</m:t>
                  </m:r>
                </m:e>
                <m:sup>
                  <m:r>
                    <w:rPr>
                      <w:rFonts w:ascii="Cambria Math" w:hAnsi="Cambria Math"/>
                    </w:rPr>
                    <m:t>*</m:t>
                  </m:r>
                </m:sup>
              </m:sSup>
            </m:oMath>
            <w:r w:rsidR="001E48A4">
              <w:rPr>
                <w:rFonts w:hint="eastAsia"/>
                <w:iCs/>
              </w:rPr>
              <w:t>によりインフレ率</w:t>
            </w:r>
            <w:r w:rsidR="00D1626D">
              <w:rPr>
                <w:rFonts w:hint="eastAsia"/>
                <w:iCs/>
              </w:rPr>
              <w:t>の</w:t>
            </w:r>
            <w:r w:rsidR="00086558">
              <w:rPr>
                <w:rFonts w:hint="eastAsia"/>
                <w:iCs/>
              </w:rPr>
              <w:t>変化幅が説明される．ただし，</w:t>
            </w:r>
            <m:oMath>
              <m:r>
                <w:rPr>
                  <w:rFonts w:ascii="Cambria Math" w:hAnsi="Cambria Math"/>
                </w:rPr>
                <m:t>a</m:t>
              </m:r>
            </m:oMath>
            <w:r w:rsidR="00086558">
              <w:rPr>
                <w:rFonts w:hint="eastAsia"/>
                <w:iCs/>
              </w:rPr>
              <w:t>は正の定数．</w:t>
            </w:r>
          </w:p>
          <w:p w14:paraId="56CEF0C1" w14:textId="3EF6FE7B" w:rsidR="00D1626D" w:rsidRPr="00086558" w:rsidRDefault="00D1626D" w:rsidP="00452C20">
            <w:pPr>
              <w:rPr>
                <w:i/>
                <w:iCs/>
              </w:rPr>
            </w:pPr>
            <m:oMathPara>
              <m:oMath>
                <m:r>
                  <m:rPr>
                    <m:sty m:val="p"/>
                  </m:rPr>
                  <w:rPr>
                    <w:rFonts w:ascii="Cambria Math" w:hAnsi="Cambria Math"/>
                  </w:rPr>
                  <m:t>Δ</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m:t>
                        </m:r>
                      </m:sup>
                    </m:sSup>
                  </m:e>
                </m:d>
                <m:r>
                  <w:rPr>
                    <w:rFonts w:ascii="Cambria Math" w:hAnsi="Cambria Math"/>
                  </w:rPr>
                  <m:t>.</m:t>
                </m:r>
              </m:oMath>
            </m:oMathPara>
          </w:p>
          <w:p w14:paraId="46A58EE3" w14:textId="16F7DE70" w:rsidR="00086558" w:rsidRDefault="00887290" w:rsidP="00452C20">
            <w:r>
              <w:rPr>
                <w:rFonts w:hint="eastAsia"/>
              </w:rPr>
              <w:t>このようにして，いったん上昇したインフレ率は</w:t>
            </w:r>
            <w:r w:rsidR="009F4B82">
              <w:rPr>
                <w:rFonts w:hint="eastAsia"/>
              </w:rPr>
              <w:t>上昇を続け，止めることが出来なくなる．</w:t>
            </w:r>
          </w:p>
          <w:p w14:paraId="3ECE6C39" w14:textId="3E8929C9" w:rsidR="000138CC" w:rsidRPr="000E2579" w:rsidRDefault="000E2579" w:rsidP="000E2579">
            <w:pPr>
              <w:jc w:val="center"/>
            </w:pPr>
            <w:r>
              <w:rPr>
                <w:noProof/>
              </w:rPr>
              <w:drawing>
                <wp:inline distT="0" distB="0" distL="0" distR="0" wp14:anchorId="5D16593D" wp14:editId="1572DA38">
                  <wp:extent cx="3504195" cy="2213483"/>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8081" cy="2215938"/>
                          </a:xfrm>
                          <a:prstGeom prst="rect">
                            <a:avLst/>
                          </a:prstGeom>
                          <a:noFill/>
                          <a:ln>
                            <a:noFill/>
                          </a:ln>
                        </pic:spPr>
                      </pic:pic>
                    </a:graphicData>
                  </a:graphic>
                </wp:inline>
              </w:drawing>
            </w:r>
          </w:p>
        </w:tc>
      </w:tr>
    </w:tbl>
    <w:p w14:paraId="5A860E8E" w14:textId="77777777" w:rsidR="003F4E45" w:rsidRPr="004D47E2" w:rsidRDefault="003F4E45" w:rsidP="009A3A77"/>
    <w:p w14:paraId="13B78A9C" w14:textId="3F029104" w:rsidR="006D4A4E" w:rsidRPr="001B6EFA" w:rsidRDefault="006D4A4E" w:rsidP="006D4A4E">
      <w:r>
        <w:rPr>
          <w:rFonts w:hint="eastAsia"/>
        </w:rPr>
        <w:t>【例題6】</w:t>
      </w:r>
    </w:p>
    <w:tbl>
      <w:tblPr>
        <w:tblStyle w:val="ac"/>
        <w:tblW w:w="0" w:type="auto"/>
        <w:tblLook w:val="04A0" w:firstRow="1" w:lastRow="0" w:firstColumn="1" w:lastColumn="0" w:noHBand="0" w:noVBand="1"/>
      </w:tblPr>
      <w:tblGrid>
        <w:gridCol w:w="10466"/>
      </w:tblGrid>
      <w:tr w:rsidR="006D4A4E" w14:paraId="46A9E461" w14:textId="77777777" w:rsidTr="00452C20">
        <w:trPr>
          <w:trHeight w:val="80"/>
        </w:trPr>
        <w:tc>
          <w:tcPr>
            <w:tcW w:w="10466" w:type="dxa"/>
            <w:tcBorders>
              <w:top w:val="nil"/>
              <w:left w:val="nil"/>
              <w:bottom w:val="nil"/>
              <w:right w:val="nil"/>
            </w:tcBorders>
          </w:tcPr>
          <w:p w14:paraId="034D4703" w14:textId="7C6C64D3" w:rsidR="006D4A4E" w:rsidRDefault="006D4A4E" w:rsidP="00452C20">
            <w:pPr>
              <w:rPr>
                <w:iCs/>
              </w:rPr>
            </w:pPr>
            <w:r>
              <w:rPr>
                <w:rFonts w:hint="eastAsia"/>
                <w:iCs/>
              </w:rPr>
              <w:t>テイラー原理によれば</w:t>
            </w:r>
            <w:r w:rsidR="004B3D19">
              <w:rPr>
                <w:rFonts w:hint="eastAsia"/>
                <w:iCs/>
              </w:rPr>
              <w:t>，インフレ率が1%上昇したとき，中央銀行は名目金利をどのように動かすべきか，簡単に答えなさい．</w:t>
            </w:r>
          </w:p>
        </w:tc>
      </w:tr>
    </w:tbl>
    <w:p w14:paraId="7EAB301C" w14:textId="77777777" w:rsidR="006D4A4E" w:rsidRPr="0041064A" w:rsidRDefault="006D4A4E" w:rsidP="006D4A4E">
      <w:pPr>
        <w:rPr>
          <w:iCs/>
        </w:rPr>
      </w:pPr>
      <w:r>
        <w:rPr>
          <w:rFonts w:hint="eastAsia"/>
          <w:iCs/>
        </w:rPr>
        <w:t>≪解答・解説≫</w:t>
      </w:r>
    </w:p>
    <w:tbl>
      <w:tblPr>
        <w:tblStyle w:val="ac"/>
        <w:tblW w:w="0" w:type="auto"/>
        <w:tblLook w:val="04A0" w:firstRow="1" w:lastRow="0" w:firstColumn="1" w:lastColumn="0" w:noHBand="0" w:noVBand="1"/>
      </w:tblPr>
      <w:tblGrid>
        <w:gridCol w:w="10466"/>
      </w:tblGrid>
      <w:tr w:rsidR="006D4A4E" w:rsidRPr="00DB3C1D" w14:paraId="08773C89" w14:textId="77777777" w:rsidTr="00452C20">
        <w:trPr>
          <w:trHeight w:val="80"/>
        </w:trPr>
        <w:tc>
          <w:tcPr>
            <w:tcW w:w="10466" w:type="dxa"/>
            <w:tcBorders>
              <w:top w:val="nil"/>
              <w:left w:val="nil"/>
              <w:bottom w:val="nil"/>
              <w:right w:val="nil"/>
            </w:tcBorders>
          </w:tcPr>
          <w:p w14:paraId="187A326B" w14:textId="0E68F38A" w:rsidR="00691A61" w:rsidRDefault="00691A61" w:rsidP="00452C20">
            <w:pPr>
              <w:rPr>
                <w:iCs/>
              </w:rPr>
            </w:pPr>
            <w:r>
              <w:rPr>
                <w:rFonts w:hint="eastAsia"/>
                <w:iCs/>
              </w:rPr>
              <w:t>インフレ率が1%上昇すると，名目金利を1%より大きく引き上げる：</w:t>
            </w:r>
          </w:p>
          <w:p w14:paraId="1571E582" w14:textId="12768F2E" w:rsidR="006D4A4E" w:rsidRDefault="00486871" w:rsidP="00452C20">
            <w:r>
              <w:rPr>
                <w:rFonts w:hint="eastAsia"/>
              </w:rPr>
              <w:t>中央銀行がただ金利を固定している場合は，インフレが止まらなくなる可能性がある</w:t>
            </w:r>
            <w:r w:rsidR="006D4A4E">
              <w:rPr>
                <w:rFonts w:hint="eastAsia"/>
              </w:rPr>
              <w:t>．</w:t>
            </w:r>
            <w:r>
              <w:rPr>
                <w:rFonts w:hint="eastAsia"/>
              </w:rPr>
              <w:t>したがって，テイラールールが導入されたが，テイラールールは次のような式である．</w:t>
            </w:r>
          </w:p>
          <w:p w14:paraId="13964927" w14:textId="111D0BC2" w:rsidR="00486871" w:rsidRDefault="00486871" w:rsidP="00452C20">
            <m:oMathPara>
              <m:oMath>
                <m:r>
                  <w:rPr>
                    <w:rFonts w:ascii="Cambria Math" w:hAnsi="Cambria Math" w:hint="eastAsia"/>
                  </w:rPr>
                  <m:t>名目金利</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d>
                  <m:dPr>
                    <m:begChr m:val="（"/>
                    <m:endChr m:val="）"/>
                    <m:ctrlPr>
                      <w:rPr>
                        <w:rFonts w:ascii="Cambria Math" w:hAnsi="Cambria Math"/>
                        <w:iCs/>
                      </w:rPr>
                    </m:ctrlPr>
                  </m:dPr>
                  <m:e>
                    <m:r>
                      <m:rPr>
                        <m:sty m:val="p"/>
                      </m:rPr>
                      <w:rPr>
                        <w:rFonts w:ascii="Cambria Math" w:hAnsi="Cambria Math" w:hint="eastAsia"/>
                      </w:rPr>
                      <m:t>インフレ率</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d>
                  <m:dPr>
                    <m:begChr m:val="（"/>
                    <m:endChr m:val="）"/>
                    <m:ctrlPr>
                      <w:rPr>
                        <w:rFonts w:ascii="Cambria Math" w:hAnsi="Cambria Math"/>
                        <w:iCs/>
                      </w:rPr>
                    </m:ctrlPr>
                  </m:dPr>
                  <m:e>
                    <m:r>
                      <m:rPr>
                        <m:sty m:val="p"/>
                      </m:rPr>
                      <w:rPr>
                        <w:rFonts w:ascii="Cambria Math" w:hAnsi="Cambria Math" w:hint="eastAsia"/>
                      </w:rPr>
                      <m:t>GDP</m:t>
                    </m:r>
                    <m:r>
                      <m:rPr>
                        <m:sty m:val="p"/>
                      </m:rPr>
                      <w:rPr>
                        <w:rFonts w:ascii="Cambria Math" w:hAnsi="Cambria Math" w:hint="eastAsia"/>
                      </w:rPr>
                      <m:t>ギャップ</m:t>
                    </m:r>
                  </m:e>
                </m:d>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hint="eastAsia"/>
                      </w:rPr>
                      <m:t>定数</m:t>
                    </m:r>
                  </m:e>
                </m:d>
              </m:oMath>
            </m:oMathPara>
          </w:p>
          <w:p w14:paraId="7EE0EAAB" w14:textId="0965B2E9" w:rsidR="00486871" w:rsidRDefault="007E1F54" w:rsidP="00452C20">
            <w:r>
              <w:rPr>
                <w:rFonts w:hint="eastAsia"/>
              </w:rPr>
              <w:t>簡単のため，GDPギャップを除いた簡略バージョンを考える．</w:t>
            </w:r>
          </w:p>
          <w:p w14:paraId="4E6B3213" w14:textId="46463752" w:rsidR="007E1F54" w:rsidRDefault="007E1F54" w:rsidP="00452C20">
            <m:oMathPara>
              <m:oMath>
                <m:r>
                  <w:rPr>
                    <w:rFonts w:ascii="Cambria Math" w:hAnsi="Cambria Math" w:hint="eastAsia"/>
                  </w:rPr>
                  <m:t>名目金利</m:t>
                </m:r>
                <m:r>
                  <w:rPr>
                    <w:rFonts w:ascii="Cambria Math" w:hAnsi="Cambria Math"/>
                  </w:rPr>
                  <m:t>=γ</m:t>
                </m:r>
                <m:d>
                  <m:dPr>
                    <m:begChr m:val="（"/>
                    <m:endChr m:val="）"/>
                    <m:ctrlPr>
                      <w:rPr>
                        <w:rFonts w:ascii="Cambria Math" w:hAnsi="Cambria Math"/>
                        <w:iCs/>
                      </w:rPr>
                    </m:ctrlPr>
                  </m:dPr>
                  <m:e>
                    <m:r>
                      <m:rPr>
                        <m:sty m:val="p"/>
                      </m:rPr>
                      <w:rPr>
                        <w:rFonts w:ascii="Cambria Math" w:hAnsi="Cambria Math" w:hint="eastAsia"/>
                      </w:rPr>
                      <m:t>インフレ率</m:t>
                    </m:r>
                  </m:e>
                </m:d>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hint="eastAsia"/>
                      </w:rPr>
                      <m:t>定数</m:t>
                    </m:r>
                  </m:e>
                </m:d>
              </m:oMath>
            </m:oMathPara>
          </w:p>
          <w:p w14:paraId="360AAE1A" w14:textId="66922112" w:rsidR="006D4A4E" w:rsidRDefault="00E32399" w:rsidP="00DD42D0">
            <w:pPr>
              <w:rPr>
                <w:noProof/>
              </w:rPr>
            </w:pPr>
            <w:r>
              <w:rPr>
                <w:rFonts w:hint="eastAsia"/>
                <w:noProof/>
              </w:rPr>
              <w:t>中央銀行はインフレ率が</w:t>
            </w:r>
            <m:oMath>
              <m:sSup>
                <m:sSupPr>
                  <m:ctrlPr>
                    <w:rPr>
                      <w:rFonts w:ascii="Cambria Math" w:hAnsi="Cambria Math"/>
                      <w:i/>
                      <w:noProof/>
                    </w:rPr>
                  </m:ctrlPr>
                </m:sSupPr>
                <m:e>
                  <m:r>
                    <w:rPr>
                      <w:rFonts w:ascii="Cambria Math" w:hAnsi="Cambria Math"/>
                      <w:noProof/>
                    </w:rPr>
                    <m:t>π</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i</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r</m:t>
                  </m:r>
                </m:e>
                <m:sup>
                  <m:r>
                    <w:rPr>
                      <w:rFonts w:ascii="Cambria Math" w:hAnsi="Cambria Math"/>
                      <w:noProof/>
                    </w:rPr>
                    <m:t>*</m:t>
                  </m:r>
                </m:sup>
              </m:sSup>
            </m:oMath>
            <w:r w:rsidR="00960580">
              <w:rPr>
                <w:rFonts w:hint="eastAsia"/>
                <w:noProof/>
              </w:rPr>
              <w:t>（つまり，ターゲット金利</w:t>
            </w:r>
            <m:oMath>
              <m:sSup>
                <m:sSupPr>
                  <m:ctrlPr>
                    <w:rPr>
                      <w:rFonts w:ascii="Cambria Math" w:hAnsi="Cambria Math"/>
                      <w:i/>
                      <w:noProof/>
                    </w:rPr>
                  </m:ctrlPr>
                </m:sSupPr>
                <m:e>
                  <m:r>
                    <w:rPr>
                      <w:rFonts w:ascii="Cambria Math" w:hAnsi="Cambria Math"/>
                      <w:noProof/>
                    </w:rPr>
                    <m:t>i</m:t>
                  </m:r>
                </m:e>
                <m:sup>
                  <m:r>
                    <w:rPr>
                      <w:rFonts w:ascii="Cambria Math" w:hAnsi="Cambria Math"/>
                      <w:noProof/>
                    </w:rPr>
                    <m:t>#</m:t>
                  </m:r>
                </m:sup>
              </m:sSup>
            </m:oMath>
            <w:r w:rsidR="00E42653">
              <w:rPr>
                <w:rFonts w:hint="eastAsia"/>
                <w:noProof/>
              </w:rPr>
              <w:t>と</w:t>
            </w:r>
            <w:r w:rsidR="00DD42D0">
              <w:rPr>
                <w:rFonts w:hint="eastAsia"/>
                <w:noProof/>
              </w:rPr>
              <w:t>フィッシャー方程式により計算されたインフレ率</w:t>
            </w:r>
            <w:r w:rsidR="00960580">
              <w:rPr>
                <w:rFonts w:hint="eastAsia"/>
                <w:noProof/>
              </w:rPr>
              <w:t>）</w:t>
            </w:r>
            <w:r w:rsidR="00CC4EA3">
              <w:rPr>
                <w:rFonts w:hint="eastAsia"/>
                <w:noProof/>
              </w:rPr>
              <w:t>に等しいときに，名目金利がちょうど</w:t>
            </w:r>
            <m:oMath>
              <m:sSup>
                <m:sSupPr>
                  <m:ctrlPr>
                    <w:rPr>
                      <w:rFonts w:ascii="Cambria Math" w:hAnsi="Cambria Math"/>
                      <w:i/>
                      <w:noProof/>
                    </w:rPr>
                  </m:ctrlPr>
                </m:sSupPr>
                <m:e>
                  <m:r>
                    <w:rPr>
                      <w:rFonts w:ascii="Cambria Math" w:hAnsi="Cambria Math"/>
                      <w:noProof/>
                    </w:rPr>
                    <m:t>i</m:t>
                  </m:r>
                </m:e>
                <m:sup>
                  <m:r>
                    <w:rPr>
                      <w:rFonts w:ascii="Cambria Math" w:hAnsi="Cambria Math"/>
                      <w:noProof/>
                    </w:rPr>
                    <m:t>#</m:t>
                  </m:r>
                </m:sup>
              </m:sSup>
            </m:oMath>
            <w:r w:rsidR="0077794E">
              <w:rPr>
                <w:rFonts w:hint="eastAsia"/>
                <w:noProof/>
              </w:rPr>
              <w:t>となるようにこれを選ぶとする．この場合，テイラールールは次のようになる．</w:t>
            </w:r>
          </w:p>
          <w:p w14:paraId="4A0E2CEE" w14:textId="13F60A96" w:rsidR="0077794E" w:rsidRPr="008A6EBD" w:rsidRDefault="00FE1862" w:rsidP="00DD42D0">
            <w:pPr>
              <w:rPr>
                <w:noProof/>
              </w:rPr>
            </w:pPr>
            <m:oMathPara>
              <m:oMath>
                <m:sSub>
                  <m:sSubPr>
                    <m:ctrlPr>
                      <w:rPr>
                        <w:rFonts w:ascii="Cambria Math" w:hAnsi="Cambria Math"/>
                        <w:i/>
                        <w:noProof/>
                      </w:rPr>
                    </m:ctrlPr>
                  </m:sSubPr>
                  <m:e>
                    <m:r>
                      <w:rPr>
                        <w:rFonts w:ascii="Cambria Math" w:hAnsi="Cambria Math"/>
                        <w:noProof/>
                      </w:rPr>
                      <m:t>i</m:t>
                    </m:r>
                  </m:e>
                  <m:sub>
                    <m:r>
                      <w:rPr>
                        <w:rFonts w:ascii="Cambria Math" w:hAnsi="Cambria Math"/>
                        <w:noProof/>
                      </w:rPr>
                      <m:t>t</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π</m:t>
                        </m:r>
                      </m:e>
                      <m:sub>
                        <m:r>
                          <w:rPr>
                            <w:rFonts w:ascii="Cambria Math" w:hAnsi="Cambria Math"/>
                            <w:noProof/>
                          </w:rPr>
                          <m:t>t-1</m:t>
                        </m:r>
                      </m:sub>
                    </m:sSub>
                    <m:r>
                      <w:rPr>
                        <w:rFonts w:ascii="Cambria Math" w:hAnsi="Cambria Math"/>
                        <w:noProof/>
                      </w:rPr>
                      <m:t>-</m:t>
                    </m:r>
                    <m:sSup>
                      <m:sSupPr>
                        <m:ctrlPr>
                          <w:rPr>
                            <w:rFonts w:ascii="Cambria Math" w:hAnsi="Cambria Math"/>
                            <w:i/>
                            <w:noProof/>
                          </w:rPr>
                        </m:ctrlPr>
                      </m:sSupPr>
                      <m:e>
                        <m:r>
                          <w:rPr>
                            <w:rFonts w:ascii="Cambria Math" w:hAnsi="Cambria Math"/>
                            <w:noProof/>
                          </w:rPr>
                          <m:t>π</m:t>
                        </m:r>
                      </m:e>
                      <m:sup>
                        <m:r>
                          <w:rPr>
                            <w:rFonts w:ascii="Cambria Math" w:hAnsi="Cambria Math"/>
                            <w:noProof/>
                          </w:rPr>
                          <m:t>#</m:t>
                        </m:r>
                      </m:sup>
                    </m:sSup>
                  </m:e>
                </m:d>
                <m:r>
                  <w:rPr>
                    <w:rFonts w:ascii="Cambria Math" w:hAnsi="Cambria Math"/>
                    <w:noProof/>
                  </w:rPr>
                  <m:t>+</m:t>
                </m:r>
                <m:sSup>
                  <m:sSupPr>
                    <m:ctrlPr>
                      <w:rPr>
                        <w:rFonts w:ascii="Cambria Math" w:hAnsi="Cambria Math"/>
                        <w:i/>
                        <w:noProof/>
                      </w:rPr>
                    </m:ctrlPr>
                  </m:sSupPr>
                  <m:e>
                    <m:r>
                      <w:rPr>
                        <w:rFonts w:ascii="Cambria Math" w:hAnsi="Cambria Math"/>
                        <w:noProof/>
                      </w:rPr>
                      <m:t>i</m:t>
                    </m:r>
                  </m:e>
                  <m:sup>
                    <m:r>
                      <w:rPr>
                        <w:rFonts w:ascii="Cambria Math" w:hAnsi="Cambria Math"/>
                        <w:noProof/>
                      </w:rPr>
                      <m:t>#</m:t>
                    </m:r>
                  </m:sup>
                </m:sSup>
                <m:r>
                  <w:rPr>
                    <w:rFonts w:ascii="Cambria Math" w:hAnsi="Cambria Math"/>
                    <w:noProof/>
                  </w:rPr>
                  <m:t>.</m:t>
                </m:r>
              </m:oMath>
            </m:oMathPara>
          </w:p>
          <w:p w14:paraId="76A7753B" w14:textId="76DC529C" w:rsidR="008A6EBD" w:rsidRDefault="008A6EBD" w:rsidP="00DD42D0">
            <w:pPr>
              <w:rPr>
                <w:noProof/>
              </w:rPr>
            </w:pPr>
            <w:r>
              <w:rPr>
                <w:rFonts w:hint="eastAsia"/>
                <w:noProof/>
              </w:rPr>
              <w:t>インフレ率を安定化させるには，</w:t>
            </w:r>
          </w:p>
          <w:p w14:paraId="04CA408B" w14:textId="3F0CB018" w:rsidR="008A6EBD" w:rsidRPr="008A6EBD" w:rsidRDefault="008A6EBD" w:rsidP="00DD42D0">
            <w:pPr>
              <w:rPr>
                <w:noProof/>
              </w:rPr>
            </w:pPr>
            <m:oMathPara>
              <m:oMath>
                <m:r>
                  <w:rPr>
                    <w:rFonts w:ascii="Cambria Math" w:hAnsi="Cambria Math"/>
                    <w:noProof/>
                  </w:rPr>
                  <m:t>γ&gt;1</m:t>
                </m:r>
              </m:oMath>
            </m:oMathPara>
          </w:p>
          <w:p w14:paraId="7D8B2FF9" w14:textId="26B415AA" w:rsidR="008A6EBD" w:rsidRDefault="008A6EBD" w:rsidP="00DD42D0">
            <w:pPr>
              <w:rPr>
                <w:noProof/>
              </w:rPr>
            </w:pPr>
            <w:r>
              <w:rPr>
                <w:rFonts w:hint="eastAsia"/>
                <w:noProof/>
              </w:rPr>
              <w:t>知真理，インフレ率が</w:t>
            </w:r>
            <w:r w:rsidR="00A43266">
              <w:rPr>
                <w:rFonts w:hint="eastAsia"/>
                <w:noProof/>
              </w:rPr>
              <w:t>1%上昇したとき，中央銀行は金利を1%より大きく上昇させなくてはならない．これをテイラー原理という．</w:t>
            </w:r>
          </w:p>
          <w:p w14:paraId="63B953FE" w14:textId="77777777" w:rsidR="007E1F54" w:rsidRDefault="00521CFF" w:rsidP="00521CFF">
            <w:pPr>
              <w:jc w:val="center"/>
            </w:pPr>
            <w:r>
              <w:rPr>
                <w:noProof/>
              </w:rPr>
              <w:drawing>
                <wp:inline distT="0" distB="0" distL="0" distR="0" wp14:anchorId="52BF5E17" wp14:editId="7D4C5832">
                  <wp:extent cx="3320234" cy="2326005"/>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7527" cy="2331114"/>
                          </a:xfrm>
                          <a:prstGeom prst="rect">
                            <a:avLst/>
                          </a:prstGeom>
                          <a:noFill/>
                          <a:ln>
                            <a:noFill/>
                          </a:ln>
                        </pic:spPr>
                      </pic:pic>
                    </a:graphicData>
                  </a:graphic>
                </wp:inline>
              </w:drawing>
            </w:r>
          </w:p>
          <w:p w14:paraId="4D7E7C66" w14:textId="2917E0B2" w:rsidR="004B509F" w:rsidRPr="000E2579" w:rsidRDefault="004B509F" w:rsidP="00521CFF">
            <w:pPr>
              <w:jc w:val="left"/>
            </w:pPr>
            <w:r>
              <w:rPr>
                <w:rFonts w:hint="eastAsia"/>
              </w:rPr>
              <w:t>上図の様に，第0期のインフレ率</w:t>
            </w:r>
            <m:oMath>
              <m:sSub>
                <m:sSubPr>
                  <m:ctrlPr>
                    <w:rPr>
                      <w:rFonts w:ascii="Cambria Math" w:hAnsi="Cambria Math"/>
                      <w:i/>
                    </w:rPr>
                  </m:ctrlPr>
                </m:sSubPr>
                <m:e>
                  <m:r>
                    <w:rPr>
                      <w:rFonts w:ascii="Cambria Math" w:hAnsi="Cambria Math"/>
                    </w:rPr>
                    <m:t>π</m:t>
                  </m:r>
                </m:e>
                <m:sub>
                  <m:r>
                    <w:rPr>
                      <w:rFonts w:ascii="Cambria Math" w:hAnsi="Cambria Math"/>
                    </w:rPr>
                    <m:t>0</m:t>
                  </m:r>
                </m:sub>
              </m:sSub>
            </m:oMath>
            <w:r>
              <w:rPr>
                <w:rFonts w:hint="eastAsia"/>
              </w:rPr>
              <w:t>が</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Pr>
                <w:rFonts w:hint="eastAsia"/>
              </w:rPr>
              <w:t>を上回ったとしよう．このとき中央銀行が設定する金利は</w:t>
            </w:r>
            <w:r w:rsidR="00DB3C1D">
              <w:rPr>
                <w:rFonts w:hint="eastAsia"/>
              </w:rPr>
              <w:t>図表上のA点で，中央金利はB点で決まる．</w:t>
            </w:r>
            <w:r w:rsidR="006A3A6C">
              <w:rPr>
                <w:rFonts w:hint="eastAsia"/>
              </w:rPr>
              <w:t>前者の方が高いからインフレは翌期にかけて</w:t>
            </w:r>
            <w:r w:rsidR="006E3FA0">
              <w:rPr>
                <w:rFonts w:hint="eastAsia"/>
              </w:rPr>
              <w:t>減速する．つまり経済は図表上で左方向に動き，</w:t>
            </w:r>
            <w:r w:rsidR="00C76DDE">
              <w:rPr>
                <w:rFonts w:hint="eastAsia"/>
              </w:rPr>
              <w:t>経済がE点に収束するまで続く．このように，テイラー原理がみたされているとき，インフレ率</w:t>
            </w:r>
            <w:r w:rsidR="004D0D12">
              <w:rPr>
                <w:rFonts w:hint="eastAsia"/>
              </w:rPr>
              <w:t>は安定化する．</w:t>
            </w:r>
          </w:p>
        </w:tc>
      </w:tr>
    </w:tbl>
    <w:p w14:paraId="4A659B24" w14:textId="7CA1FEFD" w:rsidR="003933BC" w:rsidRDefault="003933BC" w:rsidP="009A3A77"/>
    <w:p w14:paraId="6DC02ACA" w14:textId="77777777" w:rsidR="003933BC" w:rsidRDefault="003933BC">
      <w:pPr>
        <w:widowControl/>
        <w:jc w:val="left"/>
      </w:pPr>
      <w:r>
        <w:br w:type="page"/>
      </w:r>
    </w:p>
    <w:p w14:paraId="38AA5D00" w14:textId="47576061" w:rsidR="004D47E2" w:rsidRDefault="003933BC" w:rsidP="00632ACF">
      <w:pPr>
        <w:pStyle w:val="3"/>
      </w:pPr>
      <w:r>
        <w:rPr>
          <w:rFonts w:hint="eastAsia"/>
        </w:rPr>
        <w:lastRenderedPageBreak/>
        <w:t>問題</w:t>
      </w:r>
    </w:p>
    <w:p w14:paraId="70D331E6" w14:textId="4B520E8D" w:rsidR="003933BC" w:rsidRPr="001B6EFA" w:rsidRDefault="003933BC" w:rsidP="003933BC">
      <w:r>
        <w:rPr>
          <w:rFonts w:hint="eastAsia"/>
        </w:rPr>
        <w:t>【問１】</w:t>
      </w:r>
    </w:p>
    <w:tbl>
      <w:tblPr>
        <w:tblStyle w:val="ac"/>
        <w:tblW w:w="0" w:type="auto"/>
        <w:tblLook w:val="04A0" w:firstRow="1" w:lastRow="0" w:firstColumn="1" w:lastColumn="0" w:noHBand="0" w:noVBand="1"/>
      </w:tblPr>
      <w:tblGrid>
        <w:gridCol w:w="10466"/>
      </w:tblGrid>
      <w:tr w:rsidR="003933BC" w14:paraId="15F9C4D9" w14:textId="77777777" w:rsidTr="00452C20">
        <w:trPr>
          <w:trHeight w:val="80"/>
        </w:trPr>
        <w:tc>
          <w:tcPr>
            <w:tcW w:w="10466" w:type="dxa"/>
            <w:tcBorders>
              <w:top w:val="nil"/>
              <w:left w:val="nil"/>
              <w:bottom w:val="nil"/>
              <w:right w:val="nil"/>
            </w:tcBorders>
          </w:tcPr>
          <w:p w14:paraId="05DB2A76" w14:textId="77777777" w:rsidR="003933BC" w:rsidRDefault="003933BC" w:rsidP="00452C20">
            <w:pPr>
              <w:rPr>
                <w:iCs/>
              </w:rPr>
            </w:pPr>
            <w:r>
              <w:rPr>
                <w:rFonts w:hint="eastAsia"/>
                <w:iCs/>
              </w:rPr>
              <w:t>政府が本文中の</w:t>
            </w:r>
            <w:r w:rsidR="006B1820">
              <w:rPr>
                <w:rFonts w:hint="eastAsia"/>
                <w:iCs/>
              </w:rPr>
              <w:t>以下式に従って基礎的財政黒字を生み出すものとする</w:t>
            </w:r>
            <w:r>
              <w:rPr>
                <w:rFonts w:hint="eastAsia"/>
                <w:iCs/>
              </w:rPr>
              <w:t>．</w:t>
            </w:r>
          </w:p>
          <w:p w14:paraId="4972DFDE" w14:textId="77777777" w:rsidR="006B1820" w:rsidRPr="00D66075" w:rsidRDefault="00FE1862" w:rsidP="00452C20">
            <w:pPr>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=s+ι×</m:t>
                </m:r>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t-1</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oMath>
            </m:oMathPara>
          </w:p>
          <w:p w14:paraId="712E3D7C" w14:textId="4655A10A" w:rsidR="00D66075" w:rsidRPr="006B1820" w:rsidRDefault="00D66075" w:rsidP="00452C20">
            <w:pPr>
              <w:rPr>
                <w:iCs/>
              </w:rPr>
            </w:pPr>
            <w:r>
              <w:rPr>
                <w:rFonts w:hint="eastAsia"/>
                <w:iCs/>
              </w:rPr>
              <w:t>金利</w:t>
            </w:r>
            <m:oMath>
              <m:r>
                <w:rPr>
                  <w:rFonts w:ascii="Cambria Math" w:hAnsi="Cambria Math"/>
                </w:rPr>
                <m:t>r</m:t>
              </m:r>
            </m:oMath>
            <w:r>
              <w:rPr>
                <w:rFonts w:hint="eastAsia"/>
                <w:iCs/>
              </w:rPr>
              <w:t>が2%，GDP成長率</w:t>
            </w:r>
            <m:oMath>
              <m:r>
                <w:rPr>
                  <w:rFonts w:ascii="Cambria Math" w:hAnsi="Cambria Math"/>
                </w:rPr>
                <m:t>g</m:t>
              </m:r>
            </m:oMath>
            <w:r w:rsidR="00BF76C7">
              <w:rPr>
                <w:rFonts w:hint="eastAsia"/>
                <w:iCs/>
              </w:rPr>
              <w:t>が1%であるとき，どのような条件が満たされれば国際残高の対GDP比率は発散せずに済むか．</w:t>
            </w:r>
          </w:p>
        </w:tc>
      </w:tr>
    </w:tbl>
    <w:p w14:paraId="2A01639E" w14:textId="77777777" w:rsidR="003933BC" w:rsidRPr="0041064A" w:rsidRDefault="003933BC" w:rsidP="003933BC">
      <w:pPr>
        <w:rPr>
          <w:iCs/>
        </w:rPr>
      </w:pPr>
      <w:r>
        <w:rPr>
          <w:rFonts w:hint="eastAsia"/>
          <w:iCs/>
        </w:rPr>
        <w:t>≪解答・解説≫</w:t>
      </w:r>
    </w:p>
    <w:tbl>
      <w:tblPr>
        <w:tblStyle w:val="ac"/>
        <w:tblW w:w="0" w:type="auto"/>
        <w:tblLook w:val="04A0" w:firstRow="1" w:lastRow="0" w:firstColumn="1" w:lastColumn="0" w:noHBand="0" w:noVBand="1"/>
      </w:tblPr>
      <w:tblGrid>
        <w:gridCol w:w="10466"/>
      </w:tblGrid>
      <w:tr w:rsidR="003933BC" w:rsidRPr="00DB3C1D" w14:paraId="46AC6E55" w14:textId="77777777" w:rsidTr="00452C20">
        <w:trPr>
          <w:trHeight w:val="80"/>
        </w:trPr>
        <w:tc>
          <w:tcPr>
            <w:tcW w:w="10466" w:type="dxa"/>
            <w:tcBorders>
              <w:top w:val="nil"/>
              <w:left w:val="nil"/>
              <w:bottom w:val="nil"/>
              <w:right w:val="nil"/>
            </w:tcBorders>
          </w:tcPr>
          <w:p w14:paraId="126DBF34" w14:textId="77777777" w:rsidR="003933BC" w:rsidRDefault="00FE4281" w:rsidP="00452C20">
            <w:pPr>
              <w:jc w:val="left"/>
            </w:pPr>
            <w:r>
              <w:rPr>
                <w:rFonts w:hint="eastAsia"/>
              </w:rPr>
              <w:t>発散しないための条件は</w:t>
            </w:r>
          </w:p>
          <w:p w14:paraId="7D719488" w14:textId="77777777" w:rsidR="00FE4281" w:rsidRPr="00FE4281" w:rsidRDefault="00FE4281" w:rsidP="00452C20">
            <w:pPr>
              <w:jc w:val="left"/>
            </w:pPr>
            <m:oMathPara>
              <m:oMath>
                <m:r>
                  <w:rPr>
                    <w:rFonts w:ascii="Cambria Math" w:hAnsi="Cambria Math"/>
                  </w:rPr>
                  <m:t>ι&gt;r-g</m:t>
                </m:r>
              </m:oMath>
            </m:oMathPara>
          </w:p>
          <w:p w14:paraId="27857A2A" w14:textId="1FC444FB" w:rsidR="00FE4281" w:rsidRPr="00FE4281" w:rsidRDefault="00FE4281" w:rsidP="00452C20">
            <w:pPr>
              <w:jc w:val="left"/>
            </w:pPr>
            <w:r>
              <w:rPr>
                <w:rFonts w:hint="eastAsia"/>
              </w:rPr>
              <w:t>である．よって，</w:t>
            </w:r>
            <m:oMath>
              <m:r>
                <w:rPr>
                  <w:rFonts w:ascii="Cambria Math" w:hAnsi="Cambria Math"/>
                </w:rPr>
                <m:t>ι&gt;r-g=2%-1%=1%</m:t>
              </m:r>
            </m:oMath>
            <w:r w:rsidR="00B728A1">
              <w:rPr>
                <w:rFonts w:hint="eastAsia"/>
              </w:rPr>
              <w:t>のとき，国債残高の対GDP比率は発散しない．</w:t>
            </w:r>
          </w:p>
        </w:tc>
      </w:tr>
    </w:tbl>
    <w:p w14:paraId="2A65C57B" w14:textId="77777777" w:rsidR="003933BC" w:rsidRPr="003933BC" w:rsidRDefault="003933BC" w:rsidP="003933BC"/>
    <w:p w14:paraId="66A9BFE7" w14:textId="0238A8B7" w:rsidR="00031584" w:rsidRPr="001B6EFA" w:rsidRDefault="00031584" w:rsidP="00031584">
      <w:r>
        <w:rPr>
          <w:rFonts w:hint="eastAsia"/>
        </w:rPr>
        <w:t>【問</w:t>
      </w:r>
      <w:r>
        <w:t>2</w:t>
      </w:r>
      <w:r>
        <w:rPr>
          <w:rFonts w:hint="eastAsia"/>
        </w:rPr>
        <w:t>】</w:t>
      </w:r>
    </w:p>
    <w:tbl>
      <w:tblPr>
        <w:tblStyle w:val="ac"/>
        <w:tblW w:w="0" w:type="auto"/>
        <w:tblLook w:val="04A0" w:firstRow="1" w:lastRow="0" w:firstColumn="1" w:lastColumn="0" w:noHBand="0" w:noVBand="1"/>
      </w:tblPr>
      <w:tblGrid>
        <w:gridCol w:w="10466"/>
      </w:tblGrid>
      <w:tr w:rsidR="00031584" w14:paraId="061CD586" w14:textId="77777777" w:rsidTr="00452C20">
        <w:trPr>
          <w:trHeight w:val="80"/>
        </w:trPr>
        <w:tc>
          <w:tcPr>
            <w:tcW w:w="10466" w:type="dxa"/>
            <w:tcBorders>
              <w:top w:val="nil"/>
              <w:left w:val="nil"/>
              <w:bottom w:val="nil"/>
              <w:right w:val="nil"/>
            </w:tcBorders>
          </w:tcPr>
          <w:p w14:paraId="1933FB94" w14:textId="346178D8" w:rsidR="00031584" w:rsidRDefault="009F441E" w:rsidP="00452C20">
            <w:pPr>
              <w:rPr>
                <w:iCs/>
              </w:rPr>
            </w:pPr>
            <w:r>
              <w:rPr>
                <w:rFonts w:hint="eastAsia"/>
                <w:iCs/>
              </w:rPr>
              <w:t>貨幣の中立性が成立するとき，マネーストック（貨幣供給）に関する次の記述のうち，</w:t>
            </w:r>
            <w:r w:rsidR="00C77516">
              <w:rPr>
                <w:rFonts w:hint="eastAsia"/>
                <w:iCs/>
              </w:rPr>
              <w:t>正しいものを1つ選び，それ以外については何故誤りなのかを説明しなさい</w:t>
            </w:r>
            <w:r w:rsidR="00031584">
              <w:rPr>
                <w:rFonts w:hint="eastAsia"/>
                <w:iCs/>
              </w:rPr>
              <w:t>．</w:t>
            </w:r>
          </w:p>
          <w:p w14:paraId="7A471D80" w14:textId="73590D57" w:rsidR="00031584" w:rsidRDefault="00C77516" w:rsidP="00632ACF">
            <w:pPr>
              <w:pStyle w:val="a8"/>
              <w:numPr>
                <w:ilvl w:val="0"/>
                <w:numId w:val="10"/>
              </w:numPr>
              <w:ind w:leftChars="0"/>
              <w:rPr>
                <w:iCs/>
              </w:rPr>
            </w:pPr>
            <w:r>
              <w:rPr>
                <w:rFonts w:hint="eastAsia"/>
                <w:iCs/>
              </w:rPr>
              <w:t>マネーストックの外生的な変化は，実質変数を変化させない．</w:t>
            </w:r>
          </w:p>
          <w:p w14:paraId="1543B54F" w14:textId="24714476" w:rsidR="00031584" w:rsidRDefault="00C77516" w:rsidP="00632ACF">
            <w:pPr>
              <w:pStyle w:val="a8"/>
              <w:numPr>
                <w:ilvl w:val="0"/>
                <w:numId w:val="10"/>
              </w:numPr>
              <w:ind w:leftChars="0"/>
              <w:rPr>
                <w:iCs/>
              </w:rPr>
            </w:pPr>
            <w:r>
              <w:rPr>
                <w:rFonts w:hint="eastAsia"/>
                <w:iCs/>
              </w:rPr>
              <w:t>マネーストックの外生的な変化は，名目変数を変化させない．</w:t>
            </w:r>
          </w:p>
          <w:p w14:paraId="618F4A46" w14:textId="2AC0F912" w:rsidR="00031584" w:rsidRDefault="00C77516" w:rsidP="00632ACF">
            <w:pPr>
              <w:pStyle w:val="a8"/>
              <w:numPr>
                <w:ilvl w:val="0"/>
                <w:numId w:val="10"/>
              </w:numPr>
              <w:ind w:leftChars="0"/>
              <w:rPr>
                <w:iCs/>
              </w:rPr>
            </w:pPr>
            <w:r>
              <w:rPr>
                <w:rFonts w:hint="eastAsia"/>
                <w:iCs/>
              </w:rPr>
              <w:t>マネーストック</w:t>
            </w:r>
            <w:r w:rsidR="009306E0">
              <w:rPr>
                <w:rFonts w:hint="eastAsia"/>
                <w:iCs/>
              </w:rPr>
              <w:t>を</w:t>
            </w:r>
            <w:r>
              <w:rPr>
                <w:rFonts w:hint="eastAsia"/>
                <w:iCs/>
              </w:rPr>
              <w:t>外生的</w:t>
            </w:r>
            <w:r w:rsidR="009306E0">
              <w:rPr>
                <w:rFonts w:hint="eastAsia"/>
                <w:iCs/>
              </w:rPr>
              <w:t>に2倍にすると</w:t>
            </w:r>
            <w:r>
              <w:rPr>
                <w:rFonts w:hint="eastAsia"/>
                <w:iCs/>
              </w:rPr>
              <w:t>，</w:t>
            </w:r>
            <w:r w:rsidR="009306E0">
              <w:rPr>
                <w:rFonts w:hint="eastAsia"/>
                <w:iCs/>
              </w:rPr>
              <w:t>価格は2分の1になる</w:t>
            </w:r>
            <w:r>
              <w:rPr>
                <w:rFonts w:hint="eastAsia"/>
                <w:iCs/>
              </w:rPr>
              <w:t>．</w:t>
            </w:r>
          </w:p>
          <w:p w14:paraId="51215092" w14:textId="53C169C1" w:rsidR="00031584" w:rsidRPr="00CE2926" w:rsidRDefault="00C77516" w:rsidP="00632ACF">
            <w:pPr>
              <w:pStyle w:val="a8"/>
              <w:numPr>
                <w:ilvl w:val="0"/>
                <w:numId w:val="10"/>
              </w:numPr>
              <w:ind w:leftChars="0"/>
              <w:rPr>
                <w:iCs/>
              </w:rPr>
            </w:pPr>
            <w:r>
              <w:rPr>
                <w:rFonts w:hint="eastAsia"/>
                <w:iCs/>
              </w:rPr>
              <w:t>マネーストック</w:t>
            </w:r>
            <w:r w:rsidR="009306E0">
              <w:rPr>
                <w:rFonts w:hint="eastAsia"/>
                <w:iCs/>
              </w:rPr>
              <w:t>が一定のまま実質生産量が2倍になると，価格は2倍になる</w:t>
            </w:r>
            <w:r>
              <w:rPr>
                <w:rFonts w:hint="eastAsia"/>
                <w:iCs/>
              </w:rPr>
              <w:t>．</w:t>
            </w:r>
          </w:p>
        </w:tc>
      </w:tr>
    </w:tbl>
    <w:p w14:paraId="1B38190C" w14:textId="77777777" w:rsidR="00031584" w:rsidRPr="0041064A" w:rsidRDefault="00031584" w:rsidP="00031584">
      <w:pPr>
        <w:rPr>
          <w:iCs/>
        </w:rPr>
      </w:pPr>
      <w:r>
        <w:rPr>
          <w:rFonts w:hint="eastAsia"/>
          <w:iCs/>
        </w:rPr>
        <w:t>≪解答・解説≫</w:t>
      </w:r>
    </w:p>
    <w:tbl>
      <w:tblPr>
        <w:tblStyle w:val="ac"/>
        <w:tblW w:w="0" w:type="auto"/>
        <w:tblLook w:val="04A0" w:firstRow="1" w:lastRow="0" w:firstColumn="1" w:lastColumn="0" w:noHBand="0" w:noVBand="1"/>
      </w:tblPr>
      <w:tblGrid>
        <w:gridCol w:w="625"/>
        <w:gridCol w:w="9841"/>
      </w:tblGrid>
      <w:tr w:rsidR="00031584" w14:paraId="454DEDC9" w14:textId="77777777" w:rsidTr="00452C20">
        <w:tc>
          <w:tcPr>
            <w:tcW w:w="625" w:type="dxa"/>
            <w:tcBorders>
              <w:top w:val="nil"/>
              <w:left w:val="nil"/>
              <w:bottom w:val="nil"/>
              <w:right w:val="nil"/>
            </w:tcBorders>
          </w:tcPr>
          <w:p w14:paraId="5225B102" w14:textId="77777777" w:rsidR="00031584" w:rsidRPr="00856007" w:rsidRDefault="00031584" w:rsidP="00632ACF">
            <w:pPr>
              <w:pStyle w:val="a8"/>
              <w:numPr>
                <w:ilvl w:val="0"/>
                <w:numId w:val="11"/>
              </w:numPr>
              <w:ind w:leftChars="0"/>
              <w:jc w:val="center"/>
              <w:rPr>
                <w:iCs/>
              </w:rPr>
            </w:pPr>
          </w:p>
        </w:tc>
        <w:tc>
          <w:tcPr>
            <w:tcW w:w="9841" w:type="dxa"/>
            <w:tcBorders>
              <w:top w:val="nil"/>
              <w:left w:val="nil"/>
              <w:bottom w:val="nil"/>
              <w:right w:val="nil"/>
            </w:tcBorders>
          </w:tcPr>
          <w:p w14:paraId="0B0476CB" w14:textId="0721C97F" w:rsidR="00031584" w:rsidRDefault="00F6692F" w:rsidP="00452C20">
            <w:pPr>
              <w:rPr>
                <w:iCs/>
              </w:rPr>
            </w:pPr>
            <w:r>
              <w:rPr>
                <w:rFonts w:hint="eastAsia"/>
                <w:iCs/>
              </w:rPr>
              <w:t>正しい．</w:t>
            </w:r>
          </w:p>
        </w:tc>
      </w:tr>
      <w:tr w:rsidR="00031584" w14:paraId="591A2BF1" w14:textId="77777777" w:rsidTr="00452C20">
        <w:tc>
          <w:tcPr>
            <w:tcW w:w="625" w:type="dxa"/>
            <w:tcBorders>
              <w:top w:val="nil"/>
              <w:left w:val="nil"/>
              <w:bottom w:val="nil"/>
              <w:right w:val="nil"/>
            </w:tcBorders>
          </w:tcPr>
          <w:p w14:paraId="59A82005" w14:textId="77777777" w:rsidR="00031584" w:rsidRPr="00856007" w:rsidRDefault="00031584" w:rsidP="00632ACF">
            <w:pPr>
              <w:pStyle w:val="a8"/>
              <w:numPr>
                <w:ilvl w:val="0"/>
                <w:numId w:val="11"/>
              </w:numPr>
              <w:ind w:leftChars="0"/>
              <w:jc w:val="center"/>
              <w:rPr>
                <w:iCs/>
              </w:rPr>
            </w:pPr>
          </w:p>
        </w:tc>
        <w:tc>
          <w:tcPr>
            <w:tcW w:w="9841" w:type="dxa"/>
            <w:tcBorders>
              <w:top w:val="nil"/>
              <w:left w:val="nil"/>
              <w:bottom w:val="nil"/>
              <w:right w:val="nil"/>
            </w:tcBorders>
          </w:tcPr>
          <w:p w14:paraId="21E13E27" w14:textId="0DB0A86A" w:rsidR="00031584" w:rsidRDefault="00F6692F" w:rsidP="00452C20">
            <w:pPr>
              <w:rPr>
                <w:iCs/>
              </w:rPr>
            </w:pPr>
            <w:r>
              <w:rPr>
                <w:rFonts w:hint="eastAsia"/>
                <w:iCs/>
              </w:rPr>
              <w:t>名目変数はマネーストック</w:t>
            </w:r>
            <w:r w:rsidR="00913637">
              <w:rPr>
                <w:rFonts w:hint="eastAsia"/>
                <w:iCs/>
              </w:rPr>
              <w:t>と比例的に変化する．</w:t>
            </w:r>
          </w:p>
        </w:tc>
      </w:tr>
      <w:tr w:rsidR="00031584" w14:paraId="3E1972FF" w14:textId="77777777" w:rsidTr="00452C20">
        <w:tc>
          <w:tcPr>
            <w:tcW w:w="625" w:type="dxa"/>
            <w:tcBorders>
              <w:top w:val="nil"/>
              <w:left w:val="nil"/>
              <w:bottom w:val="nil"/>
              <w:right w:val="nil"/>
            </w:tcBorders>
          </w:tcPr>
          <w:p w14:paraId="5C14AB38" w14:textId="77777777" w:rsidR="00031584" w:rsidRPr="00856007" w:rsidRDefault="00031584" w:rsidP="00632ACF">
            <w:pPr>
              <w:pStyle w:val="a8"/>
              <w:numPr>
                <w:ilvl w:val="0"/>
                <w:numId w:val="11"/>
              </w:numPr>
              <w:ind w:leftChars="0"/>
              <w:jc w:val="center"/>
              <w:rPr>
                <w:iCs/>
              </w:rPr>
            </w:pPr>
          </w:p>
        </w:tc>
        <w:tc>
          <w:tcPr>
            <w:tcW w:w="9841" w:type="dxa"/>
            <w:tcBorders>
              <w:top w:val="nil"/>
              <w:left w:val="nil"/>
              <w:bottom w:val="nil"/>
              <w:right w:val="nil"/>
            </w:tcBorders>
          </w:tcPr>
          <w:p w14:paraId="1FF9680D" w14:textId="0C1056EB" w:rsidR="00031584" w:rsidRDefault="00913637" w:rsidP="00452C20">
            <w:pPr>
              <w:rPr>
                <w:iCs/>
              </w:rPr>
            </w:pPr>
            <w:r>
              <w:rPr>
                <w:rFonts w:hint="eastAsia"/>
                <w:iCs/>
              </w:rPr>
              <w:t>価格は2倍になる．</w:t>
            </w:r>
          </w:p>
        </w:tc>
      </w:tr>
      <w:tr w:rsidR="00031584" w14:paraId="75E147A5" w14:textId="77777777" w:rsidTr="00452C20">
        <w:tc>
          <w:tcPr>
            <w:tcW w:w="625" w:type="dxa"/>
            <w:tcBorders>
              <w:top w:val="nil"/>
              <w:left w:val="nil"/>
              <w:bottom w:val="nil"/>
              <w:right w:val="nil"/>
            </w:tcBorders>
          </w:tcPr>
          <w:p w14:paraId="715D63EB" w14:textId="77777777" w:rsidR="00031584" w:rsidRPr="00856007" w:rsidRDefault="00031584" w:rsidP="00632ACF">
            <w:pPr>
              <w:pStyle w:val="a8"/>
              <w:numPr>
                <w:ilvl w:val="0"/>
                <w:numId w:val="11"/>
              </w:numPr>
              <w:ind w:leftChars="0"/>
              <w:rPr>
                <w:iCs/>
              </w:rPr>
            </w:pPr>
          </w:p>
        </w:tc>
        <w:tc>
          <w:tcPr>
            <w:tcW w:w="9841" w:type="dxa"/>
            <w:tcBorders>
              <w:top w:val="nil"/>
              <w:left w:val="nil"/>
              <w:bottom w:val="nil"/>
              <w:right w:val="nil"/>
            </w:tcBorders>
          </w:tcPr>
          <w:p w14:paraId="26CF32EC" w14:textId="02992F3D" w:rsidR="00031584" w:rsidRDefault="00913637" w:rsidP="00452C20">
            <w:pPr>
              <w:rPr>
                <w:iCs/>
              </w:rPr>
            </w:pPr>
            <w:r>
              <w:rPr>
                <w:rFonts w:hint="eastAsia"/>
                <w:iCs/>
              </w:rPr>
              <w:t>価格は低下する．</w:t>
            </w:r>
          </w:p>
        </w:tc>
      </w:tr>
    </w:tbl>
    <w:p w14:paraId="7D51D118" w14:textId="77777777" w:rsidR="004D47E2" w:rsidRDefault="004D47E2" w:rsidP="009A3A77"/>
    <w:p w14:paraId="22A1FCDD" w14:textId="505C1506" w:rsidR="00C4129B" w:rsidRDefault="00C4129B">
      <w:pPr>
        <w:widowControl/>
        <w:jc w:val="left"/>
      </w:pPr>
      <w:r>
        <w:br w:type="page"/>
      </w:r>
    </w:p>
    <w:p w14:paraId="779F6D01" w14:textId="0466378D" w:rsidR="004D47E2" w:rsidRDefault="00C4129B" w:rsidP="00632ACF">
      <w:pPr>
        <w:pStyle w:val="20"/>
      </w:pPr>
      <w:r>
        <w:rPr>
          <w:rFonts w:hint="eastAsia"/>
        </w:rPr>
        <w:lastRenderedPageBreak/>
        <w:t>金融</w:t>
      </w:r>
      <w:r w:rsidR="00E642C0">
        <w:rPr>
          <w:rFonts w:hint="eastAsia"/>
        </w:rPr>
        <w:t>・財政政策と景気循環</w:t>
      </w:r>
    </w:p>
    <w:p w14:paraId="6ECEA2D2" w14:textId="2602C40E" w:rsidR="00E642C0" w:rsidRDefault="00E642C0" w:rsidP="00632ACF">
      <w:pPr>
        <w:pStyle w:val="3"/>
        <w:numPr>
          <w:ilvl w:val="2"/>
          <w:numId w:val="12"/>
        </w:numPr>
      </w:pPr>
      <w:r>
        <w:rPr>
          <w:rFonts w:hint="eastAsia"/>
        </w:rPr>
        <w:t>サマリー</w:t>
      </w:r>
    </w:p>
    <w:tbl>
      <w:tblPr>
        <w:tblStyle w:val="ac"/>
        <w:tblW w:w="0" w:type="auto"/>
        <w:tblLook w:val="04A0" w:firstRow="1" w:lastRow="0" w:firstColumn="1" w:lastColumn="0" w:noHBand="0" w:noVBand="1"/>
      </w:tblPr>
      <w:tblGrid>
        <w:gridCol w:w="625"/>
        <w:gridCol w:w="9841"/>
      </w:tblGrid>
      <w:tr w:rsidR="00E642C0" w14:paraId="3AAE7DA6" w14:textId="77777777" w:rsidTr="003B41DE">
        <w:tc>
          <w:tcPr>
            <w:tcW w:w="625" w:type="dxa"/>
            <w:tcBorders>
              <w:top w:val="nil"/>
              <w:left w:val="nil"/>
              <w:bottom w:val="nil"/>
              <w:right w:val="nil"/>
            </w:tcBorders>
          </w:tcPr>
          <w:p w14:paraId="385B9C5E" w14:textId="77777777" w:rsidR="00E642C0" w:rsidRDefault="00E642C0" w:rsidP="003B41DE">
            <w:pPr>
              <w:jc w:val="center"/>
              <w:rPr>
                <w:iCs/>
              </w:rPr>
            </w:pPr>
            <w:r>
              <w:rPr>
                <w:rFonts w:hint="eastAsia"/>
                <w:iCs/>
              </w:rPr>
              <w:t>(</w:t>
            </w:r>
            <w:r>
              <w:rPr>
                <w:iCs/>
              </w:rPr>
              <w:t>1)</w:t>
            </w:r>
          </w:p>
        </w:tc>
        <w:tc>
          <w:tcPr>
            <w:tcW w:w="9841" w:type="dxa"/>
            <w:tcBorders>
              <w:top w:val="nil"/>
              <w:left w:val="nil"/>
              <w:bottom w:val="nil"/>
              <w:right w:val="nil"/>
            </w:tcBorders>
          </w:tcPr>
          <w:p w14:paraId="2D8AA37B" w14:textId="282797C2" w:rsidR="00E642C0" w:rsidRDefault="00D57E28" w:rsidP="003B41DE">
            <w:pPr>
              <w:rPr>
                <w:iCs/>
              </w:rPr>
            </w:pPr>
            <w:r>
              <w:rPr>
                <w:rFonts w:hint="eastAsia"/>
                <w:iCs/>
              </w:rPr>
              <w:t>GDP統計から景気循環部分を</w:t>
            </w:r>
            <w:r w:rsidR="00E81D46">
              <w:rPr>
                <w:rFonts w:hint="eastAsia"/>
                <w:iCs/>
              </w:rPr>
              <w:t>抽出する代表的な手法としては，特手の理論によらずにGDPの時系列推移を</w:t>
            </w:r>
            <w:r w:rsidR="00A64E52">
              <w:rPr>
                <w:rFonts w:hint="eastAsia"/>
                <w:iCs/>
              </w:rPr>
              <w:t>表す図にスムーズな線を当てはめる方法と，理論に基づく</w:t>
            </w:r>
            <w:r w:rsidR="00FD4240">
              <w:rPr>
                <w:rFonts w:hint="eastAsia"/>
                <w:iCs/>
              </w:rPr>
              <w:t>GDPギャップを利用する方法がある．</w:t>
            </w:r>
          </w:p>
        </w:tc>
      </w:tr>
      <w:tr w:rsidR="00E642C0" w14:paraId="60349426" w14:textId="77777777" w:rsidTr="003B41DE">
        <w:tc>
          <w:tcPr>
            <w:tcW w:w="625" w:type="dxa"/>
            <w:tcBorders>
              <w:top w:val="nil"/>
              <w:left w:val="nil"/>
              <w:bottom w:val="nil"/>
              <w:right w:val="nil"/>
            </w:tcBorders>
          </w:tcPr>
          <w:p w14:paraId="53172C95" w14:textId="77777777" w:rsidR="00E642C0" w:rsidRDefault="00E642C0" w:rsidP="003B41DE">
            <w:pPr>
              <w:jc w:val="center"/>
              <w:rPr>
                <w:iCs/>
              </w:rPr>
            </w:pPr>
            <w:r>
              <w:rPr>
                <w:rFonts w:hint="eastAsia"/>
                <w:iCs/>
              </w:rPr>
              <w:t>(</w:t>
            </w:r>
            <w:r>
              <w:rPr>
                <w:iCs/>
              </w:rPr>
              <w:t>2)</w:t>
            </w:r>
          </w:p>
        </w:tc>
        <w:tc>
          <w:tcPr>
            <w:tcW w:w="9841" w:type="dxa"/>
            <w:tcBorders>
              <w:top w:val="nil"/>
              <w:left w:val="nil"/>
              <w:bottom w:val="nil"/>
              <w:right w:val="nil"/>
            </w:tcBorders>
          </w:tcPr>
          <w:p w14:paraId="3B1643D2" w14:textId="0950B576" w:rsidR="00E642C0" w:rsidRDefault="0088645E" w:rsidP="003B41DE">
            <w:pPr>
              <w:rPr>
                <w:iCs/>
              </w:rPr>
            </w:pPr>
            <w:r>
              <w:rPr>
                <w:rFonts w:hint="eastAsia"/>
                <w:iCs/>
              </w:rPr>
              <w:t>景気の現状を判断し，先行きを判断するため，景気動向指数</w:t>
            </w:r>
            <w:r w:rsidR="002619B2">
              <w:rPr>
                <w:rFonts w:hint="eastAsia"/>
                <w:iCs/>
              </w:rPr>
              <w:t>のほか，在庫循環図，資本ストック循環図や景気ウォッチャー調査など，多様な情報源が併用されている．</w:t>
            </w:r>
          </w:p>
        </w:tc>
      </w:tr>
      <w:tr w:rsidR="00E642C0" w14:paraId="32119879" w14:textId="77777777" w:rsidTr="003B41DE">
        <w:tc>
          <w:tcPr>
            <w:tcW w:w="625" w:type="dxa"/>
            <w:tcBorders>
              <w:top w:val="nil"/>
              <w:left w:val="nil"/>
              <w:bottom w:val="nil"/>
              <w:right w:val="nil"/>
            </w:tcBorders>
          </w:tcPr>
          <w:p w14:paraId="5C244CDF" w14:textId="77777777" w:rsidR="00E642C0" w:rsidRDefault="00E642C0" w:rsidP="003B41DE">
            <w:pPr>
              <w:jc w:val="center"/>
              <w:rPr>
                <w:iCs/>
              </w:rPr>
            </w:pPr>
            <w:r>
              <w:rPr>
                <w:rFonts w:hint="eastAsia"/>
                <w:iCs/>
              </w:rPr>
              <w:t>(</w:t>
            </w:r>
            <w:r>
              <w:rPr>
                <w:iCs/>
              </w:rPr>
              <w:t>3)</w:t>
            </w:r>
          </w:p>
        </w:tc>
        <w:tc>
          <w:tcPr>
            <w:tcW w:w="9841" w:type="dxa"/>
            <w:tcBorders>
              <w:top w:val="nil"/>
              <w:left w:val="nil"/>
              <w:bottom w:val="nil"/>
              <w:right w:val="nil"/>
            </w:tcBorders>
          </w:tcPr>
          <w:p w14:paraId="77A5E365" w14:textId="5C486D10" w:rsidR="00E642C0" w:rsidRDefault="005138AD" w:rsidP="003B41DE">
            <w:pPr>
              <w:rPr>
                <w:iCs/>
              </w:rPr>
            </w:pPr>
            <w:r>
              <w:rPr>
                <w:rFonts w:hint="eastAsia"/>
                <w:iCs/>
              </w:rPr>
              <w:t>複数の独立した政策目標を達成するためには，同じ数だけの独立した政策手段が必要である．</w:t>
            </w:r>
          </w:p>
        </w:tc>
      </w:tr>
    </w:tbl>
    <w:p w14:paraId="44E0557D" w14:textId="77777777" w:rsidR="00E642C0" w:rsidRDefault="00E642C0" w:rsidP="00E642C0"/>
    <w:p w14:paraId="7471640D" w14:textId="785A9218" w:rsidR="005138AD" w:rsidRDefault="005138AD" w:rsidP="00632ACF">
      <w:pPr>
        <w:pStyle w:val="3"/>
      </w:pPr>
      <w:r>
        <w:rPr>
          <w:rFonts w:hint="eastAsia"/>
        </w:rPr>
        <w:t>練習問題</w:t>
      </w:r>
    </w:p>
    <w:p w14:paraId="708790CA" w14:textId="5C4CAC46" w:rsidR="00404B07" w:rsidRPr="00404B07" w:rsidRDefault="002E5D46" w:rsidP="00404B07">
      <w:r>
        <w:rPr>
          <w:rFonts w:hint="eastAsia"/>
        </w:rPr>
        <w:t>【例題１】</w:t>
      </w:r>
    </w:p>
    <w:tbl>
      <w:tblPr>
        <w:tblStyle w:val="ac"/>
        <w:tblW w:w="0" w:type="auto"/>
        <w:tblLook w:val="04A0" w:firstRow="1" w:lastRow="0" w:firstColumn="1" w:lastColumn="0" w:noHBand="0" w:noVBand="1"/>
      </w:tblPr>
      <w:tblGrid>
        <w:gridCol w:w="511"/>
        <w:gridCol w:w="9955"/>
      </w:tblGrid>
      <w:tr w:rsidR="001D51B6" w14:paraId="3D556F6C" w14:textId="77777777" w:rsidTr="003B41DE">
        <w:tc>
          <w:tcPr>
            <w:tcW w:w="10466" w:type="dxa"/>
            <w:gridSpan w:val="2"/>
            <w:tcBorders>
              <w:top w:val="nil"/>
              <w:left w:val="nil"/>
              <w:bottom w:val="nil"/>
              <w:right w:val="nil"/>
            </w:tcBorders>
          </w:tcPr>
          <w:p w14:paraId="57F717B5" w14:textId="2F4BEC47" w:rsidR="001D51B6" w:rsidRDefault="00B33618" w:rsidP="003B41DE">
            <w:pPr>
              <w:rPr>
                <w:iCs/>
              </w:rPr>
            </w:pPr>
            <w:r>
              <w:rPr>
                <w:rFonts w:hint="eastAsia"/>
                <w:iCs/>
              </w:rPr>
              <w:t>生産関数に基づくGDPギャップの推計について，以下の記述のうちで正しいものを1つ選び，それ以外については何故誤りなのか</w:t>
            </w:r>
            <w:r w:rsidR="00FB4032">
              <w:rPr>
                <w:rFonts w:hint="eastAsia"/>
                <w:iCs/>
              </w:rPr>
              <w:t>を説明しなさい</w:t>
            </w:r>
            <w:r w:rsidR="001D51B6">
              <w:rPr>
                <w:rFonts w:hint="eastAsia"/>
                <w:iCs/>
              </w:rPr>
              <w:t>．</w:t>
            </w:r>
          </w:p>
        </w:tc>
      </w:tr>
      <w:tr w:rsidR="001D51B6" w14:paraId="675FC797" w14:textId="77777777" w:rsidTr="003B41DE">
        <w:tc>
          <w:tcPr>
            <w:tcW w:w="511" w:type="dxa"/>
            <w:tcBorders>
              <w:top w:val="nil"/>
              <w:left w:val="nil"/>
              <w:bottom w:val="nil"/>
              <w:right w:val="nil"/>
            </w:tcBorders>
          </w:tcPr>
          <w:p w14:paraId="11A04599" w14:textId="77777777" w:rsidR="001D51B6" w:rsidRDefault="001D51B6" w:rsidP="003B41DE">
            <w:pPr>
              <w:rPr>
                <w:iCs/>
              </w:rPr>
            </w:pPr>
            <w:r>
              <w:rPr>
                <w:rFonts w:hint="eastAsia"/>
                <w:iCs/>
              </w:rPr>
              <w:t>(</w:t>
            </w:r>
            <w:r>
              <w:rPr>
                <w:iCs/>
              </w:rPr>
              <w:t>1)</w:t>
            </w:r>
          </w:p>
        </w:tc>
        <w:tc>
          <w:tcPr>
            <w:tcW w:w="9955" w:type="dxa"/>
            <w:tcBorders>
              <w:top w:val="nil"/>
              <w:left w:val="nil"/>
              <w:bottom w:val="nil"/>
              <w:right w:val="nil"/>
            </w:tcBorders>
          </w:tcPr>
          <w:p w14:paraId="4C9ABD5F" w14:textId="1AB9DF30" w:rsidR="00FB4032" w:rsidRDefault="00FB4032" w:rsidP="003B41DE">
            <w:pPr>
              <w:jc w:val="left"/>
              <w:rPr>
                <w:iCs/>
              </w:rPr>
            </w:pPr>
            <w:r>
              <w:rPr>
                <w:rFonts w:hint="eastAsia"/>
                <w:iCs/>
              </w:rPr>
              <w:t>労働者が減少しても，それがその長期均衡値</w:t>
            </w:r>
            <w:r w:rsidR="00D31E19">
              <w:rPr>
                <w:rFonts w:hint="eastAsia"/>
                <w:iCs/>
              </w:rPr>
              <w:t>の減少のためであるとみなされれば，GDPギャップは変化しない．</w:t>
            </w:r>
          </w:p>
        </w:tc>
      </w:tr>
      <w:tr w:rsidR="001D51B6" w14:paraId="0282BEAB" w14:textId="77777777" w:rsidTr="003B41DE">
        <w:tc>
          <w:tcPr>
            <w:tcW w:w="511" w:type="dxa"/>
            <w:tcBorders>
              <w:top w:val="nil"/>
              <w:left w:val="nil"/>
              <w:bottom w:val="nil"/>
              <w:right w:val="nil"/>
            </w:tcBorders>
          </w:tcPr>
          <w:p w14:paraId="6078E324" w14:textId="77777777" w:rsidR="001D51B6" w:rsidRDefault="001D51B6" w:rsidP="003B41DE">
            <w:pPr>
              <w:rPr>
                <w:iCs/>
              </w:rPr>
            </w:pPr>
            <w:r>
              <w:rPr>
                <w:rFonts w:hint="eastAsia"/>
                <w:iCs/>
              </w:rPr>
              <w:t>(</w:t>
            </w:r>
            <w:r>
              <w:rPr>
                <w:iCs/>
              </w:rPr>
              <w:t>2)</w:t>
            </w:r>
          </w:p>
        </w:tc>
        <w:tc>
          <w:tcPr>
            <w:tcW w:w="9955" w:type="dxa"/>
            <w:tcBorders>
              <w:top w:val="nil"/>
              <w:left w:val="nil"/>
              <w:bottom w:val="nil"/>
              <w:right w:val="nil"/>
            </w:tcBorders>
          </w:tcPr>
          <w:p w14:paraId="18AEBC83" w14:textId="585614B0" w:rsidR="001D51B6" w:rsidRDefault="00221274" w:rsidP="003B41DE">
            <w:pPr>
              <w:rPr>
                <w:iCs/>
              </w:rPr>
            </w:pPr>
            <w:r>
              <w:rPr>
                <w:rFonts w:hint="eastAsia"/>
                <w:iCs/>
              </w:rPr>
              <w:t>資本稼働率の現在値を過剰評価すると，全生産要性を過大評価することになってしまう．</w:t>
            </w:r>
          </w:p>
        </w:tc>
      </w:tr>
      <w:tr w:rsidR="001D51B6" w14:paraId="395A9528" w14:textId="77777777" w:rsidTr="003B41DE">
        <w:tc>
          <w:tcPr>
            <w:tcW w:w="511" w:type="dxa"/>
            <w:tcBorders>
              <w:top w:val="nil"/>
              <w:left w:val="nil"/>
              <w:bottom w:val="nil"/>
              <w:right w:val="nil"/>
            </w:tcBorders>
          </w:tcPr>
          <w:p w14:paraId="557788F7" w14:textId="7969EE28" w:rsidR="001D51B6" w:rsidRDefault="001D51B6" w:rsidP="003B41DE">
            <w:pPr>
              <w:rPr>
                <w:iCs/>
              </w:rPr>
            </w:pPr>
            <w:r>
              <w:rPr>
                <w:rFonts w:hint="eastAsia"/>
                <w:iCs/>
              </w:rPr>
              <w:t>(</w:t>
            </w:r>
            <w:r>
              <w:rPr>
                <w:iCs/>
              </w:rPr>
              <w:t>3)</w:t>
            </w:r>
          </w:p>
        </w:tc>
        <w:tc>
          <w:tcPr>
            <w:tcW w:w="9955" w:type="dxa"/>
            <w:tcBorders>
              <w:top w:val="nil"/>
              <w:left w:val="nil"/>
              <w:bottom w:val="nil"/>
              <w:right w:val="nil"/>
            </w:tcBorders>
          </w:tcPr>
          <w:p w14:paraId="65CE608B" w14:textId="59AE74A4" w:rsidR="001D51B6" w:rsidRDefault="00221274" w:rsidP="003B41DE">
            <w:pPr>
              <w:rPr>
                <w:iCs/>
              </w:rPr>
            </w:pPr>
            <w:r>
              <w:rPr>
                <w:rFonts w:hint="eastAsia"/>
                <w:iCs/>
              </w:rPr>
              <w:t>1人当たり労働時間</w:t>
            </w:r>
            <w:r w:rsidR="0089621E">
              <w:rPr>
                <w:rFonts w:hint="eastAsia"/>
                <w:iCs/>
              </w:rPr>
              <w:t>の長期均衡値を過大評価すると，GDPギャップを過大評価することになってしまう．</w:t>
            </w:r>
          </w:p>
        </w:tc>
      </w:tr>
      <w:tr w:rsidR="001D51B6" w14:paraId="3927B5BB" w14:textId="77777777" w:rsidTr="003B41DE">
        <w:tc>
          <w:tcPr>
            <w:tcW w:w="511" w:type="dxa"/>
            <w:tcBorders>
              <w:top w:val="nil"/>
              <w:left w:val="nil"/>
              <w:bottom w:val="nil"/>
              <w:right w:val="nil"/>
            </w:tcBorders>
          </w:tcPr>
          <w:p w14:paraId="6318DF25" w14:textId="78256130" w:rsidR="001D51B6" w:rsidRDefault="001D51B6" w:rsidP="003B41DE">
            <w:pPr>
              <w:rPr>
                <w:iCs/>
              </w:rPr>
            </w:pPr>
            <w:r>
              <w:rPr>
                <w:rFonts w:hint="eastAsia"/>
                <w:iCs/>
              </w:rPr>
              <w:t>(</w:t>
            </w:r>
            <w:r>
              <w:rPr>
                <w:iCs/>
              </w:rPr>
              <w:t>4)</w:t>
            </w:r>
          </w:p>
        </w:tc>
        <w:tc>
          <w:tcPr>
            <w:tcW w:w="9955" w:type="dxa"/>
            <w:tcBorders>
              <w:top w:val="nil"/>
              <w:left w:val="nil"/>
              <w:bottom w:val="nil"/>
              <w:right w:val="nil"/>
            </w:tcBorders>
          </w:tcPr>
          <w:p w14:paraId="4C357072" w14:textId="2FABAB72" w:rsidR="001D51B6" w:rsidRDefault="0089621E" w:rsidP="003B41DE">
            <w:pPr>
              <w:rPr>
                <w:iCs/>
              </w:rPr>
            </w:pPr>
            <w:r>
              <w:rPr>
                <w:rFonts w:hint="eastAsia"/>
                <w:iCs/>
              </w:rPr>
              <w:t>資本稼働率の長期均衡値を過大評価すると，GDPギャップを</w:t>
            </w:r>
            <w:r w:rsidR="00D30F8C">
              <w:rPr>
                <w:rFonts w:hint="eastAsia"/>
                <w:iCs/>
              </w:rPr>
              <w:t>過大評価することになってしまう．</w:t>
            </w:r>
          </w:p>
        </w:tc>
      </w:tr>
    </w:tbl>
    <w:p w14:paraId="6CD947C3" w14:textId="77777777" w:rsidR="001D51B6" w:rsidRPr="0041064A" w:rsidRDefault="001D51B6" w:rsidP="001D51B6">
      <w:pPr>
        <w:rPr>
          <w:iCs/>
        </w:rPr>
      </w:pPr>
      <w:r>
        <w:rPr>
          <w:rFonts w:hint="eastAsia"/>
          <w:iCs/>
        </w:rPr>
        <w:t>≪解答・解説≫</w:t>
      </w:r>
    </w:p>
    <w:tbl>
      <w:tblPr>
        <w:tblStyle w:val="ac"/>
        <w:tblW w:w="0" w:type="auto"/>
        <w:tblLook w:val="04A0" w:firstRow="1" w:lastRow="0" w:firstColumn="1" w:lastColumn="0" w:noHBand="0" w:noVBand="1"/>
      </w:tblPr>
      <w:tblGrid>
        <w:gridCol w:w="806"/>
        <w:gridCol w:w="9660"/>
      </w:tblGrid>
      <w:tr w:rsidR="001D51B6" w14:paraId="6A8E9113" w14:textId="77777777" w:rsidTr="003B41DE">
        <w:tc>
          <w:tcPr>
            <w:tcW w:w="511" w:type="dxa"/>
            <w:tcBorders>
              <w:top w:val="nil"/>
              <w:left w:val="nil"/>
              <w:bottom w:val="nil"/>
              <w:right w:val="nil"/>
            </w:tcBorders>
          </w:tcPr>
          <w:p w14:paraId="1452801B" w14:textId="7BD38530" w:rsidR="001D51B6" w:rsidRDefault="001D51B6" w:rsidP="003B41DE">
            <w:pPr>
              <w:rPr>
                <w:iCs/>
              </w:rPr>
            </w:pPr>
            <w:r>
              <w:rPr>
                <w:rFonts w:hint="eastAsia"/>
                <w:iCs/>
              </w:rPr>
              <w:t>(</w:t>
            </w:r>
            <w:r>
              <w:rPr>
                <w:iCs/>
              </w:rPr>
              <w:t>1)</w:t>
            </w:r>
          </w:p>
        </w:tc>
        <w:tc>
          <w:tcPr>
            <w:tcW w:w="9955" w:type="dxa"/>
            <w:tcBorders>
              <w:top w:val="nil"/>
              <w:left w:val="nil"/>
              <w:bottom w:val="nil"/>
              <w:right w:val="nil"/>
            </w:tcBorders>
          </w:tcPr>
          <w:p w14:paraId="27B42397" w14:textId="77777777" w:rsidR="001D51B6" w:rsidRDefault="00D30F8C" w:rsidP="003B41DE">
            <w:pPr>
              <w:rPr>
                <w:iCs/>
              </w:rPr>
            </w:pPr>
            <w:r>
              <w:rPr>
                <w:rFonts w:hint="eastAsia"/>
                <w:iCs/>
              </w:rPr>
              <w:t>正しい：</w:t>
            </w:r>
          </w:p>
          <w:p w14:paraId="4D6A602B" w14:textId="77777777" w:rsidR="00FF5ECC" w:rsidRDefault="00D30F8C" w:rsidP="003B41DE">
            <w:pPr>
              <w:rPr>
                <w:iCs/>
              </w:rPr>
            </w:pPr>
            <w:r>
              <w:rPr>
                <w:rFonts w:hint="eastAsia"/>
                <w:iCs/>
              </w:rPr>
              <w:t>労働者数が減少すればGDP</w:t>
            </w:r>
            <w:r w:rsidR="00AB1C2D">
              <w:rPr>
                <w:rFonts w:hint="eastAsia"/>
                <w:iCs/>
              </w:rPr>
              <w:t>（</w:t>
            </w:r>
            <w:r>
              <w:rPr>
                <w:rFonts w:hint="eastAsia"/>
                <w:iCs/>
              </w:rPr>
              <w:t>の対数値</w:t>
            </w:r>
            <w:r w:rsidR="00AB1C2D">
              <w:rPr>
                <w:rFonts w:hint="eastAsia"/>
                <w:iCs/>
              </w:rPr>
              <w:t>）は減少するが，これが労働者数の長期均衡値の減少によるものならば，</w:t>
            </w:r>
            <w:r w:rsidR="00C773A7">
              <w:rPr>
                <w:rFonts w:hint="eastAsia"/>
                <w:iCs/>
              </w:rPr>
              <w:t>潜在GDP（の対数値）も同じだけ減少する．よって，差は変わらないため</w:t>
            </w:r>
            <w:r w:rsidR="00FF5ECC">
              <w:rPr>
                <w:rFonts w:hint="eastAsia"/>
                <w:iCs/>
              </w:rPr>
              <w:t>，正しい．</w:t>
            </w:r>
          </w:p>
          <w:p w14:paraId="281C8E5F" w14:textId="3A12DA83" w:rsidR="00FF5ECC" w:rsidRPr="00BD7D7C" w:rsidRDefault="00FF5ECC" w:rsidP="003B41DE">
            <w:pPr>
              <w:rPr>
                <w:iCs/>
              </w:rPr>
            </w:pPr>
            <m:oMathPara>
              <m:oMath>
                <m:r>
                  <w:rPr>
                    <w:rFonts w:ascii="Cambria Math" w:hAnsi="Cambria Math"/>
                  </w:rPr>
                  <m:t>GDP</m:t>
                </m:r>
                <m:r>
                  <w:rPr>
                    <w:rFonts w:ascii="Cambria Math" w:hAnsi="Cambria Math" w:hint="eastAsia"/>
                  </w:rPr>
                  <m:t>ギャップ</m:t>
                </m:r>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GDP</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hint="eastAsia"/>
                          </w:rPr>
                          <m:t>潜在</m:t>
                        </m:r>
                        <m:r>
                          <w:rPr>
                            <w:rFonts w:ascii="Cambria Math" w:hAnsi="Cambria Math"/>
                          </w:rPr>
                          <m:t>GDP</m:t>
                        </m:r>
                      </m:e>
                    </m:d>
                  </m:e>
                </m:func>
                <m:r>
                  <w:rPr>
                    <w:rFonts w:ascii="Cambria Math" w:hAnsi="Cambria Math"/>
                  </w:rPr>
                  <m:t>≈</m:t>
                </m:r>
                <m:f>
                  <m:fPr>
                    <m:ctrlPr>
                      <w:rPr>
                        <w:rFonts w:ascii="Cambria Math" w:hAnsi="Cambria Math"/>
                        <w:i/>
                        <w:iCs/>
                      </w:rPr>
                    </m:ctrlPr>
                  </m:fPr>
                  <m:num>
                    <m:r>
                      <w:rPr>
                        <w:rFonts w:ascii="Cambria Math" w:hAnsi="Cambria Math"/>
                      </w:rPr>
                      <m:t>GDP-</m:t>
                    </m:r>
                    <m:r>
                      <w:rPr>
                        <w:rFonts w:ascii="Cambria Math" w:hAnsi="Cambria Math" w:hint="eastAsia"/>
                      </w:rPr>
                      <m:t>潜在</m:t>
                    </m:r>
                    <m:r>
                      <w:rPr>
                        <w:rFonts w:ascii="Cambria Math" w:hAnsi="Cambria Math" w:hint="eastAsia"/>
                      </w:rPr>
                      <m:t>GDP</m:t>
                    </m:r>
                  </m:num>
                  <m:den>
                    <m:r>
                      <w:rPr>
                        <w:rFonts w:ascii="Cambria Math" w:hAnsi="Cambria Math" w:hint="eastAsia"/>
                      </w:rPr>
                      <m:t>潜在</m:t>
                    </m:r>
                    <m:r>
                      <w:rPr>
                        <w:rFonts w:ascii="Cambria Math" w:hAnsi="Cambria Math" w:hint="eastAsia"/>
                      </w:rPr>
                      <m:t>GDP</m:t>
                    </m:r>
                  </m:den>
                </m:f>
              </m:oMath>
            </m:oMathPara>
          </w:p>
        </w:tc>
      </w:tr>
      <w:tr w:rsidR="001D51B6" w:rsidRPr="00D0763F" w14:paraId="7748DF9F" w14:textId="77777777" w:rsidTr="003B41DE">
        <w:tc>
          <w:tcPr>
            <w:tcW w:w="511" w:type="dxa"/>
            <w:tcBorders>
              <w:top w:val="nil"/>
              <w:left w:val="nil"/>
              <w:bottom w:val="nil"/>
              <w:right w:val="nil"/>
            </w:tcBorders>
          </w:tcPr>
          <w:p w14:paraId="7A607970" w14:textId="77777777" w:rsidR="001D51B6" w:rsidRDefault="001D51B6" w:rsidP="003B41DE">
            <w:pPr>
              <w:rPr>
                <w:iCs/>
              </w:rPr>
            </w:pPr>
            <w:r>
              <w:rPr>
                <w:rFonts w:hint="eastAsia"/>
                <w:iCs/>
              </w:rPr>
              <w:t>(</w:t>
            </w:r>
            <w:r>
              <w:rPr>
                <w:iCs/>
              </w:rPr>
              <w:t>2)</w:t>
            </w:r>
          </w:p>
        </w:tc>
        <w:tc>
          <w:tcPr>
            <w:tcW w:w="9955" w:type="dxa"/>
            <w:tcBorders>
              <w:top w:val="nil"/>
              <w:left w:val="nil"/>
              <w:bottom w:val="nil"/>
              <w:right w:val="nil"/>
            </w:tcBorders>
          </w:tcPr>
          <w:p w14:paraId="048D790B" w14:textId="77777777" w:rsidR="001D51B6" w:rsidRDefault="00383A95" w:rsidP="003B41DE">
            <w:pPr>
              <w:rPr>
                <w:iCs/>
              </w:rPr>
            </w:pPr>
            <w:r>
              <w:rPr>
                <w:rFonts w:hint="eastAsia"/>
                <w:iCs/>
              </w:rPr>
              <w:t>生産関数としてコブ＝ダグラス型を想定する．</w:t>
            </w:r>
            <w:r w:rsidR="0069594B">
              <w:rPr>
                <w:rFonts w:hint="eastAsia"/>
                <w:iCs/>
              </w:rPr>
              <w:t>資本稼働率</w:t>
            </w:r>
            <m:oMath>
              <m:r>
                <w:rPr>
                  <w:rFonts w:ascii="Cambria Math" w:hAnsi="Cambria Math"/>
                </w:rPr>
                <m:t>z</m:t>
              </m:r>
            </m:oMath>
            <w:r w:rsidR="00A66BC4">
              <w:rPr>
                <w:rFonts w:hint="eastAsia"/>
                <w:iCs/>
              </w:rPr>
              <w:t>，1人当たりの労働時間を</w:t>
            </w:r>
            <m:oMath>
              <m:r>
                <w:rPr>
                  <w:rFonts w:ascii="Cambria Math" w:hAnsi="Cambria Math"/>
                </w:rPr>
                <m:t>h</m:t>
              </m:r>
            </m:oMath>
            <w:r w:rsidR="00A66BC4">
              <w:rPr>
                <w:rFonts w:hint="eastAsia"/>
                <w:iCs/>
              </w:rPr>
              <w:t>とすると，生産</w:t>
            </w:r>
            <w:r w:rsidR="00CD5C95">
              <w:rPr>
                <w:rFonts w:hint="eastAsia"/>
                <w:iCs/>
              </w:rPr>
              <w:t>関数は以下の通りである．</w:t>
            </w:r>
          </w:p>
          <w:p w14:paraId="33DE6F72" w14:textId="77777777" w:rsidR="00CD5C95" w:rsidRPr="00CD5C95" w:rsidRDefault="00CD5C95" w:rsidP="003B41DE">
            <w:pPr>
              <w:rPr>
                <w:i/>
                <w:iCs/>
              </w:rPr>
            </w:pPr>
            <m:oMathPara>
              <m:oMath>
                <m:r>
                  <w:rPr>
                    <w:rFonts w:ascii="Cambria Math" w:hAnsi="Cambria Math"/>
                  </w:rPr>
                  <m:t>Y=A</m:t>
                </m:r>
                <m:sSup>
                  <m:sSupPr>
                    <m:ctrlPr>
                      <w:rPr>
                        <w:rFonts w:ascii="Cambria Math" w:hAnsi="Cambria Math"/>
                        <w:i/>
                        <w:iCs/>
                      </w:rPr>
                    </m:ctrlPr>
                  </m:sSupPr>
                  <m:e>
                    <m:d>
                      <m:dPr>
                        <m:ctrlPr>
                          <w:rPr>
                            <w:rFonts w:ascii="Cambria Math" w:hAnsi="Cambria Math"/>
                            <w:i/>
                            <w:iCs/>
                          </w:rPr>
                        </m:ctrlPr>
                      </m:dPr>
                      <m:e>
                        <m:r>
                          <w:rPr>
                            <w:rFonts w:ascii="Cambria Math" w:hAnsi="Cambria Math"/>
                          </w:rPr>
                          <m:t>zK</m:t>
                        </m:r>
                      </m:e>
                    </m:d>
                  </m:e>
                  <m:sup>
                    <m:r>
                      <w:rPr>
                        <w:rFonts w:ascii="Cambria Math" w:hAnsi="Cambria Math"/>
                      </w:rPr>
                      <m:t>α</m:t>
                    </m:r>
                  </m:sup>
                </m:sSup>
                <m:sSup>
                  <m:sSupPr>
                    <m:ctrlPr>
                      <w:rPr>
                        <w:rFonts w:ascii="Cambria Math" w:hAnsi="Cambria Math"/>
                        <w:i/>
                        <w:iCs/>
                      </w:rPr>
                    </m:ctrlPr>
                  </m:sSupPr>
                  <m:e>
                    <m:d>
                      <m:dPr>
                        <m:ctrlPr>
                          <w:rPr>
                            <w:rFonts w:ascii="Cambria Math" w:hAnsi="Cambria Math"/>
                            <w:i/>
                            <w:iCs/>
                          </w:rPr>
                        </m:ctrlPr>
                      </m:dPr>
                      <m:e>
                        <m:r>
                          <w:rPr>
                            <w:rFonts w:ascii="Cambria Math" w:hAnsi="Cambria Math"/>
                          </w:rPr>
                          <m:t>hL</m:t>
                        </m:r>
                      </m:e>
                    </m:d>
                  </m:e>
                  <m:sup>
                    <m:r>
                      <w:rPr>
                        <w:rFonts w:ascii="Cambria Math" w:hAnsi="Cambria Math"/>
                      </w:rPr>
                      <m:t>1-α</m:t>
                    </m:r>
                  </m:sup>
                </m:sSup>
                <m:r>
                  <w:rPr>
                    <w:rFonts w:ascii="Cambria Math" w:hAnsi="Cambria Math"/>
                  </w:rPr>
                  <m:t>.</m:t>
                </m:r>
              </m:oMath>
            </m:oMathPara>
          </w:p>
          <w:p w14:paraId="1EDBA17B" w14:textId="77777777" w:rsidR="0042285B" w:rsidRDefault="0042285B" w:rsidP="003B41DE">
            <w:r>
              <w:rPr>
                <w:rFonts w:hint="eastAsia"/>
              </w:rPr>
              <w:t>対数値を取ることにより，</w:t>
            </w:r>
          </w:p>
          <w:p w14:paraId="286680EE" w14:textId="77777777" w:rsidR="0042285B" w:rsidRPr="00E82801" w:rsidRDefault="00FE1862" w:rsidP="003B41DE">
            <w:pPr>
              <w:rPr>
                <w:iCs/>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r>
                  <w:rPr>
                    <w:rFonts w:ascii="Cambria Math" w:hAnsi="Cambria Math"/>
                  </w:rPr>
                  <m:t>+α</m:t>
                </m:r>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z</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K</m:t>
                            </m:r>
                          </m:e>
                        </m:d>
                      </m:e>
                    </m:func>
                  </m:e>
                </m:d>
                <m:r>
                  <w:rPr>
                    <w:rFonts w:ascii="Cambria Math" w:hAnsi="Cambria Math"/>
                  </w:rPr>
                  <m:t>+</m:t>
                </m:r>
                <m:d>
                  <m:dPr>
                    <m:ctrlPr>
                      <w:rPr>
                        <w:rFonts w:ascii="Cambria Math" w:hAnsi="Cambria Math"/>
                        <w:i/>
                        <w:iCs/>
                      </w:rPr>
                    </m:ctrlPr>
                  </m:dPr>
                  <m:e>
                    <m:r>
                      <w:rPr>
                        <w:rFonts w:ascii="Cambria Math" w:hAnsi="Cambria Math"/>
                      </w:rPr>
                      <m:t>1-α</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h</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L</m:t>
                            </m:r>
                          </m:e>
                        </m:d>
                      </m:e>
                    </m:func>
                  </m:e>
                </m:d>
              </m:oMath>
            </m:oMathPara>
          </w:p>
          <w:p w14:paraId="5C34E6CF" w14:textId="77777777" w:rsidR="00E82801" w:rsidRDefault="00E82801" w:rsidP="003B41DE">
            <w:r>
              <w:rPr>
                <w:rFonts w:hint="eastAsia"/>
              </w:rPr>
              <w:t>各要素の長期均衡値</w:t>
            </w:r>
            <w:r w:rsidR="00486138">
              <w:rPr>
                <w:rFonts w:hint="eastAsia"/>
              </w:rPr>
              <w:t>を</w:t>
            </w:r>
            <m:oMath>
              <m:d>
                <m:dPr>
                  <m:ctrlPr>
                    <w:rPr>
                      <w:rFonts w:ascii="Cambria Math" w:hAnsi="Cambria Math"/>
                      <w:i/>
                    </w:rPr>
                  </m:ctrlPr>
                </m:dPr>
                <m:e>
                  <m:sSup>
                    <m:sSupPr>
                      <m:ctrlPr>
                        <w:rPr>
                          <w:rFonts w:ascii="Cambria Math" w:hAnsi="Cambria Math"/>
                          <w:i/>
                        </w:rPr>
                      </m:ctrlPr>
                    </m:sSupPr>
                    <m:e>
                      <m:r>
                        <w:rPr>
                          <w:rFonts w:ascii="Cambria Math" w:hAnsi="Cambria Math"/>
                        </w:rPr>
                        <m:t>⋅</m:t>
                      </m:r>
                    </m:e>
                    <m:sup>
                      <m:r>
                        <w:rPr>
                          <w:rFonts w:ascii="Cambria Math" w:hAnsi="Cambria Math"/>
                        </w:rPr>
                        <m:t>*</m:t>
                      </m:r>
                    </m:sup>
                  </m:sSup>
                </m:e>
              </m:d>
            </m:oMath>
            <w:r w:rsidR="00E353DA">
              <w:rPr>
                <w:rFonts w:hint="eastAsia"/>
              </w:rPr>
              <w:t>として，全要素生産性に関する式に変形すると，</w:t>
            </w:r>
          </w:p>
          <w:p w14:paraId="624330FC" w14:textId="46BB1447" w:rsidR="00E353DA" w:rsidRPr="00881EDC" w:rsidRDefault="00FE1862" w:rsidP="003B41DE">
            <w:pPr>
              <w:rPr>
                <w:iCs/>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Y</m:t>
                        </m:r>
                      </m:e>
                      <m:sup>
                        <m:r>
                          <w:rPr>
                            <w:rFonts w:ascii="Cambria Math" w:hAnsi="Cambria Math"/>
                          </w:rPr>
                          <m:t>*</m:t>
                        </m:r>
                      </m:sup>
                    </m:sSup>
                  </m:e>
                </m:func>
                <m:r>
                  <w:rPr>
                    <w:rFonts w:ascii="Cambria Math" w:hAnsi="Cambria Math"/>
                  </w:rPr>
                  <m:t>-α</m:t>
                </m:r>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sSup>
                              <m:sSupPr>
                                <m:ctrlPr>
                                  <w:rPr>
                                    <w:rFonts w:ascii="Cambria Math" w:hAnsi="Cambria Math"/>
                                    <w:i/>
                                    <w:iCs/>
                                  </w:rPr>
                                </m:ctrlPr>
                              </m:sSupPr>
                              <m:e>
                                <m:r>
                                  <w:rPr>
                                    <w:rFonts w:ascii="Cambria Math" w:hAnsi="Cambria Math"/>
                                  </w:rPr>
                                  <m:t>z</m:t>
                                </m:r>
                              </m:e>
                              <m:sup>
                                <m:r>
                                  <w:rPr>
                                    <w:rFonts w:ascii="Cambria Math" w:hAnsi="Cambria Math"/>
                                  </w:rPr>
                                  <m:t>*</m:t>
                                </m:r>
                              </m:sup>
                            </m:sSup>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K</m:t>
                            </m:r>
                          </m:e>
                        </m:d>
                      </m:e>
                    </m:func>
                  </m:e>
                </m:d>
                <m:r>
                  <w:rPr>
                    <w:rFonts w:ascii="Cambria Math" w:hAnsi="Cambria Math"/>
                  </w:rPr>
                  <m:t>-</m:t>
                </m:r>
                <m:d>
                  <m:dPr>
                    <m:ctrlPr>
                      <w:rPr>
                        <w:rFonts w:ascii="Cambria Math" w:hAnsi="Cambria Math"/>
                        <w:i/>
                        <w:iCs/>
                      </w:rPr>
                    </m:ctrlPr>
                  </m:dPr>
                  <m:e>
                    <m:r>
                      <w:rPr>
                        <w:rFonts w:ascii="Cambria Math" w:hAnsi="Cambria Math"/>
                      </w:rPr>
                      <m:t>1-α</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m:t>
                                </m:r>
                              </m:sup>
                            </m:sSup>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L</m:t>
                            </m:r>
                          </m:e>
                        </m:d>
                      </m:e>
                    </m:func>
                  </m:e>
                </m:d>
                <m:r>
                  <w:rPr>
                    <w:rFonts w:ascii="Cambria Math" w:hAnsi="Cambria Math"/>
                  </w:rPr>
                  <m:t>.</m:t>
                </m:r>
              </m:oMath>
            </m:oMathPara>
          </w:p>
          <w:p w14:paraId="621FC156" w14:textId="488B4204" w:rsidR="00881EDC" w:rsidRPr="00CD5C95" w:rsidRDefault="00881EDC" w:rsidP="003B41DE">
            <w:r>
              <w:rPr>
                <w:rFonts w:hint="eastAsia"/>
              </w:rPr>
              <w:t>従って，全要素生産性</w:t>
            </w:r>
            <m:oMath>
              <m:r>
                <w:rPr>
                  <w:rFonts w:ascii="Cambria Math" w:hAnsi="Cambria Math"/>
                </w:rPr>
                <m:t>A</m:t>
              </m:r>
            </m:oMath>
            <w:r>
              <w:rPr>
                <w:rFonts w:hint="eastAsia"/>
              </w:rPr>
              <w:t>は</w:t>
            </w:r>
            <w:r w:rsidR="00D0763F">
              <w:rPr>
                <w:rFonts w:hint="eastAsia"/>
              </w:rPr>
              <w:t>，資本稼働率</w:t>
            </w:r>
            <m:oMath>
              <m:r>
                <w:rPr>
                  <w:rFonts w:ascii="Cambria Math" w:hAnsi="Cambria Math"/>
                </w:rPr>
                <m:t>h</m:t>
              </m:r>
            </m:oMath>
            <w:r w:rsidR="00D0763F">
              <w:rPr>
                <w:rFonts w:hint="eastAsia"/>
              </w:rPr>
              <w:t>の減少関数であることから誤りである．</w:t>
            </w:r>
          </w:p>
        </w:tc>
      </w:tr>
      <w:tr w:rsidR="001D51B6" w14:paraId="7702881C" w14:textId="77777777" w:rsidTr="003B41DE">
        <w:tc>
          <w:tcPr>
            <w:tcW w:w="511" w:type="dxa"/>
            <w:tcBorders>
              <w:top w:val="nil"/>
              <w:left w:val="nil"/>
              <w:bottom w:val="nil"/>
              <w:right w:val="nil"/>
            </w:tcBorders>
          </w:tcPr>
          <w:p w14:paraId="145F1CB4" w14:textId="0F0BA0AF" w:rsidR="001D51B6" w:rsidRDefault="001D51B6" w:rsidP="001D51B6">
            <w:pPr>
              <w:rPr>
                <w:iCs/>
              </w:rPr>
            </w:pPr>
            <w:r>
              <w:rPr>
                <w:rFonts w:hint="eastAsia"/>
                <w:iCs/>
              </w:rPr>
              <w:t>(</w:t>
            </w:r>
            <w:r>
              <w:rPr>
                <w:iCs/>
              </w:rPr>
              <w:t>3)</w:t>
            </w:r>
            <w:r w:rsidR="00A66C5E">
              <w:rPr>
                <w:rFonts w:hint="eastAsia"/>
                <w:iCs/>
              </w:rPr>
              <w:t>(</w:t>
            </w:r>
            <w:r w:rsidR="00A66C5E">
              <w:rPr>
                <w:iCs/>
              </w:rPr>
              <w:t>4)</w:t>
            </w:r>
          </w:p>
        </w:tc>
        <w:tc>
          <w:tcPr>
            <w:tcW w:w="9955" w:type="dxa"/>
            <w:tcBorders>
              <w:top w:val="nil"/>
              <w:left w:val="nil"/>
              <w:bottom w:val="nil"/>
              <w:right w:val="nil"/>
            </w:tcBorders>
          </w:tcPr>
          <w:p w14:paraId="1FDCDC77" w14:textId="552E719F" w:rsidR="001D51B6" w:rsidRDefault="00A66C5E" w:rsidP="001D51B6">
            <w:pPr>
              <w:rPr>
                <w:iCs/>
              </w:rPr>
            </w:pPr>
            <w:r>
              <w:rPr>
                <w:rFonts w:hint="eastAsia"/>
                <w:iCs/>
              </w:rPr>
              <w:t>先ほどの式より，</w:t>
            </w:r>
            <w:r w:rsidR="001A467B">
              <w:rPr>
                <w:rFonts w:hint="eastAsia"/>
                <w:iCs/>
              </w:rPr>
              <w:t>1人当たり</w:t>
            </w:r>
            <w:r w:rsidR="008969B7">
              <w:rPr>
                <w:rFonts w:hint="eastAsia"/>
                <w:iCs/>
              </w:rPr>
              <w:t>労働時間や資本稼働率の長期均衡値を高めに見過ぎると，潜在GDP</w:t>
            </w:r>
            <w:r w:rsidR="00955FB9">
              <w:rPr>
                <w:rFonts w:hint="eastAsia"/>
                <w:iCs/>
              </w:rPr>
              <w:t>を過大評価してしまう．これはGDPギャップの</w:t>
            </w:r>
            <w:r w:rsidR="003049E8">
              <w:rPr>
                <w:rFonts w:hint="eastAsia"/>
                <w:iCs/>
              </w:rPr>
              <w:t>過小</w:t>
            </w:r>
            <w:r w:rsidR="00955FB9">
              <w:rPr>
                <w:rFonts w:hint="eastAsia"/>
                <w:iCs/>
              </w:rPr>
              <w:t>評価につながる．</w:t>
            </w:r>
            <w:r w:rsidR="003049E8">
              <w:rPr>
                <w:rFonts w:hint="eastAsia"/>
                <w:iCs/>
              </w:rPr>
              <w:t>よって誤り．</w:t>
            </w:r>
          </w:p>
        </w:tc>
      </w:tr>
    </w:tbl>
    <w:p w14:paraId="2DF3B46B" w14:textId="55846960" w:rsidR="002E5D46" w:rsidRDefault="002E5D46" w:rsidP="005138AD"/>
    <w:p w14:paraId="53CB64A3" w14:textId="77777777" w:rsidR="002E5D46" w:rsidRDefault="002E5D46">
      <w:pPr>
        <w:widowControl/>
        <w:jc w:val="left"/>
      </w:pPr>
      <w:r>
        <w:br w:type="page"/>
      </w:r>
    </w:p>
    <w:p w14:paraId="6C3B6F3E" w14:textId="3AB1F7D2" w:rsidR="002E5D46" w:rsidRPr="001B6EFA" w:rsidRDefault="002E5D46" w:rsidP="002E5D46">
      <w:r>
        <w:rPr>
          <w:rFonts w:hint="eastAsia"/>
        </w:rPr>
        <w:lastRenderedPageBreak/>
        <w:t>【例題２】</w:t>
      </w:r>
    </w:p>
    <w:tbl>
      <w:tblPr>
        <w:tblStyle w:val="ac"/>
        <w:tblW w:w="0" w:type="auto"/>
        <w:tblLook w:val="04A0" w:firstRow="1" w:lastRow="0" w:firstColumn="1" w:lastColumn="0" w:noHBand="0" w:noVBand="1"/>
      </w:tblPr>
      <w:tblGrid>
        <w:gridCol w:w="10466"/>
      </w:tblGrid>
      <w:tr w:rsidR="002E5D46" w14:paraId="6E6793E7" w14:textId="77777777" w:rsidTr="003B41DE">
        <w:trPr>
          <w:trHeight w:val="80"/>
        </w:trPr>
        <w:tc>
          <w:tcPr>
            <w:tcW w:w="10466" w:type="dxa"/>
            <w:tcBorders>
              <w:top w:val="nil"/>
              <w:left w:val="nil"/>
              <w:bottom w:val="nil"/>
              <w:right w:val="nil"/>
            </w:tcBorders>
          </w:tcPr>
          <w:p w14:paraId="7ECF305B" w14:textId="371A0468" w:rsidR="00E80B27" w:rsidRDefault="002E5D46" w:rsidP="00E80B27">
            <w:pPr>
              <w:rPr>
                <w:iCs/>
              </w:rPr>
            </w:pPr>
            <w:r>
              <w:rPr>
                <w:rFonts w:hint="eastAsia"/>
                <w:iCs/>
              </w:rPr>
              <w:t>GDPは消費と投資だけからなるものとする（</w:t>
            </w:r>
            <m:oMath>
              <m:r>
                <w:rPr>
                  <w:rFonts w:ascii="Cambria Math" w:hAnsi="Cambria Math"/>
                </w:rPr>
                <m:t>Y=C+I</m:t>
              </m:r>
            </m:oMath>
            <w:r>
              <w:rPr>
                <w:rFonts w:hint="eastAsia"/>
                <w:iCs/>
              </w:rPr>
              <w:t>が成り立つ）．また，</w:t>
            </w:r>
            <w:r w:rsidR="00FE0F31">
              <w:rPr>
                <w:rFonts w:hint="eastAsia"/>
                <w:iCs/>
              </w:rPr>
              <w:t>景気の山から谷にかけてGDPが5%減少し</w:t>
            </w:r>
            <w:r w:rsidR="003345E7">
              <w:rPr>
                <w:rFonts w:hint="eastAsia"/>
                <w:iCs/>
              </w:rPr>
              <w:t>，</w:t>
            </w:r>
            <w:r w:rsidR="00FE0F31">
              <w:rPr>
                <w:rFonts w:hint="eastAsia"/>
                <w:iCs/>
              </w:rPr>
              <w:t>消費は3%減少したとする．GDPに占める消費のシェアが80%の場合</w:t>
            </w:r>
            <w:r w:rsidR="00E80B27">
              <w:rPr>
                <w:rFonts w:hint="eastAsia"/>
                <w:iCs/>
              </w:rPr>
              <w:t>における以下の問いに答えよ．</w:t>
            </w:r>
          </w:p>
          <w:p w14:paraId="5B3276E9" w14:textId="77777777" w:rsidR="002E5D46" w:rsidRDefault="00E80B27" w:rsidP="00632ACF">
            <w:pPr>
              <w:pStyle w:val="a8"/>
              <w:numPr>
                <w:ilvl w:val="0"/>
                <w:numId w:val="13"/>
              </w:numPr>
              <w:ind w:leftChars="0"/>
              <w:rPr>
                <w:iCs/>
              </w:rPr>
            </w:pPr>
            <w:r w:rsidRPr="00E80B27">
              <w:rPr>
                <w:rFonts w:hint="eastAsia"/>
                <w:iCs/>
              </w:rPr>
              <w:t>このGDP減少における消費の寄与度</w:t>
            </w:r>
            <w:r>
              <w:rPr>
                <w:rFonts w:hint="eastAsia"/>
                <w:iCs/>
              </w:rPr>
              <w:t>はいくらか．</w:t>
            </w:r>
          </w:p>
          <w:p w14:paraId="3F27A166" w14:textId="49CEA217" w:rsidR="00E80B27" w:rsidRPr="00E80B27" w:rsidRDefault="00422FF1" w:rsidP="00632ACF">
            <w:pPr>
              <w:pStyle w:val="a8"/>
              <w:numPr>
                <w:ilvl w:val="0"/>
                <w:numId w:val="13"/>
              </w:numPr>
              <w:ind w:leftChars="0"/>
              <w:rPr>
                <w:iCs/>
              </w:rPr>
            </w:pPr>
            <w:r>
              <w:rPr>
                <w:rFonts w:hint="eastAsia"/>
                <w:iCs/>
              </w:rPr>
              <w:t>GDP減少率に占める消費の寄与度の割合（寄与率）はいくらか．</w:t>
            </w:r>
          </w:p>
        </w:tc>
      </w:tr>
    </w:tbl>
    <w:p w14:paraId="16A1FA8F" w14:textId="77777777" w:rsidR="002E5D46" w:rsidRPr="0041064A" w:rsidRDefault="002E5D46" w:rsidP="002E5D46">
      <w:pPr>
        <w:rPr>
          <w:iCs/>
        </w:rPr>
      </w:pPr>
      <w:r>
        <w:rPr>
          <w:rFonts w:hint="eastAsia"/>
          <w:iCs/>
        </w:rPr>
        <w:t>≪解答・解説≫</w:t>
      </w:r>
    </w:p>
    <w:tbl>
      <w:tblPr>
        <w:tblStyle w:val="ac"/>
        <w:tblW w:w="0" w:type="auto"/>
        <w:tblLook w:val="04A0" w:firstRow="1" w:lastRow="0" w:firstColumn="1" w:lastColumn="0" w:noHBand="0" w:noVBand="1"/>
      </w:tblPr>
      <w:tblGrid>
        <w:gridCol w:w="10466"/>
      </w:tblGrid>
      <w:tr w:rsidR="002E5D46" w14:paraId="541E4BA2" w14:textId="77777777" w:rsidTr="003B41DE">
        <w:trPr>
          <w:trHeight w:val="80"/>
        </w:trPr>
        <w:tc>
          <w:tcPr>
            <w:tcW w:w="10466" w:type="dxa"/>
            <w:tcBorders>
              <w:top w:val="nil"/>
              <w:left w:val="nil"/>
              <w:bottom w:val="nil"/>
              <w:right w:val="nil"/>
            </w:tcBorders>
          </w:tcPr>
          <w:p w14:paraId="05373D74" w14:textId="1E158732" w:rsidR="002E5D46" w:rsidRDefault="00DD21A8" w:rsidP="003B41DE">
            <w:pPr>
              <w:rPr>
                <w:iCs/>
              </w:rPr>
            </w:pPr>
            <w:r>
              <w:rPr>
                <w:rFonts w:hint="eastAsia"/>
                <w:iCs/>
              </w:rPr>
              <w:t>仮定式より，</w:t>
            </w:r>
          </w:p>
          <w:p w14:paraId="1A3D37B7" w14:textId="5F6F7A03" w:rsidR="00584F35" w:rsidRPr="003A62DA" w:rsidRDefault="00FE1862" w:rsidP="003B41DE">
            <w:pPr>
              <w:rPr>
                <w:i/>
                <w:iCs/>
              </w:rPr>
            </w:pPr>
            <m:oMathPara>
              <m:oMath>
                <m:f>
                  <m:fPr>
                    <m:ctrlPr>
                      <w:rPr>
                        <w:rFonts w:ascii="Cambria Math" w:hAnsi="Cambria Math"/>
                        <w:i/>
                        <w:iCs/>
                      </w:rPr>
                    </m:ctrlPr>
                  </m:fPr>
                  <m:num>
                    <m:r>
                      <m:rPr>
                        <m:sty m:val="p"/>
                      </m:rPr>
                      <w:rPr>
                        <w:rFonts w:ascii="Cambria Math" w:hAnsi="Cambria Math"/>
                      </w:rPr>
                      <m:t>Δ</m:t>
                    </m:r>
                    <m:sSub>
                      <m:sSubPr>
                        <m:ctrlPr>
                          <w:rPr>
                            <w:rFonts w:ascii="Cambria Math" w:hAnsi="Cambria Math"/>
                            <w:i/>
                            <w:iCs/>
                          </w:rPr>
                        </m:ctrlPr>
                      </m:sSubPr>
                      <m:e>
                        <m:r>
                          <w:rPr>
                            <w:rFonts w:ascii="Cambria Math" w:hAnsi="Cambria Math"/>
                          </w:rPr>
                          <m:t>Y</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r>
                      <m:rPr>
                        <m:sty m:val="p"/>
                      </m:rPr>
                      <w:rPr>
                        <w:rFonts w:ascii="Cambria Math" w:hAnsi="Cambria Math"/>
                      </w:rPr>
                      <m:t>Δ</m:t>
                    </m:r>
                    <m:sSub>
                      <m:sSubPr>
                        <m:ctrlPr>
                          <w:rPr>
                            <w:rFonts w:ascii="Cambria Math" w:hAnsi="Cambria Math"/>
                            <w:i/>
                            <w:iCs/>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i/>
                            <w:iCs/>
                          </w:rPr>
                        </m:ctrlPr>
                      </m:sSubPr>
                      <m:e>
                        <m:r>
                          <w:rPr>
                            <w:rFonts w:ascii="Cambria Math" w:hAnsi="Cambria Math"/>
                          </w:rPr>
                          <m:t>I</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r>
                      <m:rPr>
                        <m:sty m:val="p"/>
                      </m:rPr>
                      <w:rPr>
                        <w:rFonts w:ascii="Cambria Math" w:hAnsi="Cambria Math"/>
                      </w:rPr>
                      <m:t>Δ</m:t>
                    </m:r>
                    <m:sSub>
                      <m:sSubPr>
                        <m:ctrlPr>
                          <w:rPr>
                            <w:rFonts w:ascii="Cambria Math" w:hAnsi="Cambria Math"/>
                            <w:i/>
                            <w:iCs/>
                          </w:rPr>
                        </m:ctrlPr>
                      </m:sSubPr>
                      <m:e>
                        <m:r>
                          <w:rPr>
                            <w:rFonts w:ascii="Cambria Math" w:hAnsi="Cambria Math"/>
                          </w:rPr>
                          <m:t>C</m:t>
                        </m:r>
                      </m:e>
                      <m:sub>
                        <m:r>
                          <w:rPr>
                            <w:rFonts w:ascii="Cambria Math" w:hAnsi="Cambria Math"/>
                          </w:rPr>
                          <m:t>t</m:t>
                        </m:r>
                      </m:sub>
                    </m:sSub>
                  </m:num>
                  <m:den>
                    <m:sSub>
                      <m:sSubPr>
                        <m:ctrlPr>
                          <w:rPr>
                            <w:rFonts w:ascii="Cambria Math" w:hAnsi="Cambria Math"/>
                            <w:i/>
                            <w:iCs/>
                          </w:rPr>
                        </m:ctrlPr>
                      </m:sSubPr>
                      <m:e>
                        <m:r>
                          <w:rPr>
                            <w:rFonts w:ascii="Cambria Math" w:hAnsi="Cambria Math"/>
                          </w:rPr>
                          <m:t>C</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r>
                      <m:rPr>
                        <m:sty m:val="p"/>
                      </m:rPr>
                      <w:rPr>
                        <w:rFonts w:ascii="Cambria Math" w:hAnsi="Cambria Math"/>
                      </w:rPr>
                      <m:t>Δ</m:t>
                    </m:r>
                    <m:sSub>
                      <m:sSubPr>
                        <m:ctrlPr>
                          <w:rPr>
                            <w:rFonts w:ascii="Cambria Math" w:hAnsi="Cambria Math"/>
                            <w:i/>
                            <w:iCs/>
                          </w:rPr>
                        </m:ctrlPr>
                      </m:sSubPr>
                      <m:e>
                        <m:r>
                          <w:rPr>
                            <w:rFonts w:ascii="Cambria Math" w:hAnsi="Cambria Math"/>
                          </w:rPr>
                          <m:t>I</m:t>
                        </m:r>
                      </m:e>
                      <m:sub>
                        <m:r>
                          <w:rPr>
                            <w:rFonts w:ascii="Cambria Math" w:hAnsi="Cambria Math"/>
                          </w:rPr>
                          <m:t>t</m:t>
                        </m:r>
                      </m:sub>
                    </m:sSub>
                  </m:num>
                  <m:den>
                    <m:sSub>
                      <m:sSubPr>
                        <m:ctrlPr>
                          <w:rPr>
                            <w:rFonts w:ascii="Cambria Math" w:hAnsi="Cambria Math"/>
                            <w:i/>
                            <w:iCs/>
                          </w:rPr>
                        </m:ctrlPr>
                      </m:sSubPr>
                      <m:e>
                        <m:r>
                          <w:rPr>
                            <w:rFonts w:ascii="Cambria Math" w:hAnsi="Cambria Math"/>
                          </w:rPr>
                          <m:t>I</m:t>
                        </m:r>
                      </m:e>
                      <m:sub>
                        <m:r>
                          <w:rPr>
                            <w:rFonts w:ascii="Cambria Math" w:hAnsi="Cambria Math"/>
                          </w:rPr>
                          <m:t>t</m:t>
                        </m:r>
                      </m:sub>
                    </m:sSub>
                  </m:den>
                </m:f>
                <m:r>
                  <w:rPr>
                    <w:rFonts w:ascii="Cambria Math" w:hAnsi="Cambria Math"/>
                  </w:rPr>
                  <m:t>.</m:t>
                </m:r>
              </m:oMath>
            </m:oMathPara>
          </w:p>
          <w:p w14:paraId="2D191D47" w14:textId="7C0C5D7A" w:rsidR="003A62DA" w:rsidRDefault="003A62DA" w:rsidP="003B41DE">
            <w:r w:rsidRPr="003A62DA">
              <w:rPr>
                <w:rFonts w:hint="eastAsia"/>
              </w:rPr>
              <w:t>このことより</w:t>
            </w:r>
            <w:r>
              <w:rPr>
                <w:rFonts w:hint="eastAsia"/>
              </w:rPr>
              <w:t>，</w:t>
            </w:r>
          </w:p>
          <w:p w14:paraId="6228F474" w14:textId="786011AF" w:rsidR="00056A12" w:rsidRPr="00985A9E" w:rsidRDefault="00FE1862" w:rsidP="003B41DE">
            <m:oMathPara>
              <m:oMath>
                <m:d>
                  <m:dPr>
                    <m:ctrlPr>
                      <w:rPr>
                        <w:rFonts w:ascii="Cambria Math" w:hAnsi="Cambria Math"/>
                        <w:i/>
                        <w:sz w:val="18"/>
                        <w:szCs w:val="21"/>
                      </w:rPr>
                    </m:ctrlPr>
                  </m:dPr>
                  <m:e>
                    <m:r>
                      <w:rPr>
                        <w:rFonts w:ascii="Cambria Math" w:hAnsi="Cambria Math"/>
                        <w:sz w:val="18"/>
                        <w:szCs w:val="21"/>
                      </w:rPr>
                      <m:t>GDP</m:t>
                    </m:r>
                    <m:r>
                      <w:rPr>
                        <w:rFonts w:ascii="Cambria Math" w:hAnsi="Cambria Math" w:hint="eastAsia"/>
                        <w:sz w:val="18"/>
                        <w:szCs w:val="21"/>
                      </w:rPr>
                      <m:t>成長率</m:t>
                    </m:r>
                  </m:e>
                </m:d>
                <m:r>
                  <m:rPr>
                    <m:aln/>
                  </m:rPr>
                  <w:rPr>
                    <w:rFonts w:ascii="Cambria Math" w:hAnsi="Cambria Math"/>
                    <w:sz w:val="18"/>
                    <w:szCs w:val="21"/>
                  </w:rPr>
                  <m:t>=</m:t>
                </m:r>
                <m:d>
                  <m:dPr>
                    <m:ctrlPr>
                      <w:rPr>
                        <w:rFonts w:ascii="Cambria Math" w:hAnsi="Cambria Math"/>
                        <w:i/>
                        <w:sz w:val="18"/>
                        <w:szCs w:val="21"/>
                      </w:rPr>
                    </m:ctrlPr>
                  </m:dPr>
                  <m:e>
                    <m:r>
                      <w:rPr>
                        <w:rFonts w:ascii="Cambria Math" w:hAnsi="Cambria Math" w:hint="eastAsia"/>
                        <w:sz w:val="18"/>
                        <w:szCs w:val="21"/>
                      </w:rPr>
                      <m:t>各構成項目の寄与度の和</m:t>
                    </m:r>
                  </m:e>
                </m:d>
                <m:r>
                  <m:rPr>
                    <m:sty m:val="p"/>
                  </m:rPr>
                  <w:rPr>
                    <w:sz w:val="18"/>
                    <w:szCs w:val="21"/>
                  </w:rPr>
                  <w:br/>
                </m:r>
              </m:oMath>
              <m:oMath>
                <m:r>
                  <m:rPr>
                    <m:aln/>
                  </m:rPr>
                  <w:rPr>
                    <w:rFonts w:ascii="Cambria Math" w:hAnsi="Cambria Math"/>
                    <w:sz w:val="18"/>
                    <w:szCs w:val="21"/>
                  </w:rPr>
                  <m:t>=</m:t>
                </m:r>
                <m:nary>
                  <m:naryPr>
                    <m:chr m:val="∑"/>
                    <m:subHide m:val="1"/>
                    <m:supHide m:val="1"/>
                    <m:ctrlPr>
                      <w:rPr>
                        <w:rFonts w:ascii="Cambria Math" w:hAnsi="Cambria Math"/>
                        <w:i/>
                        <w:sz w:val="18"/>
                        <w:szCs w:val="21"/>
                      </w:rPr>
                    </m:ctrlPr>
                  </m:naryPr>
                  <m:sub/>
                  <m:sup/>
                  <m:e>
                    <m:d>
                      <m:dPr>
                        <m:ctrlPr>
                          <w:rPr>
                            <w:rFonts w:ascii="Cambria Math" w:hAnsi="Cambria Math"/>
                            <w:i/>
                            <w:sz w:val="18"/>
                            <w:szCs w:val="21"/>
                          </w:rPr>
                        </m:ctrlPr>
                      </m:dPr>
                      <m:e>
                        <m:r>
                          <w:rPr>
                            <w:rFonts w:ascii="Cambria Math" w:hAnsi="Cambria Math" w:hint="eastAsia"/>
                            <w:sz w:val="18"/>
                            <w:szCs w:val="21"/>
                          </w:rPr>
                          <m:t>各項目が</m:t>
                        </m:r>
                        <m:r>
                          <w:rPr>
                            <w:rFonts w:ascii="Cambria Math" w:hAnsi="Cambria Math" w:hint="eastAsia"/>
                            <w:sz w:val="18"/>
                            <w:szCs w:val="21"/>
                          </w:rPr>
                          <m:t>GDP</m:t>
                        </m:r>
                        <m:r>
                          <w:rPr>
                            <w:rFonts w:ascii="Cambria Math" w:hAnsi="Cambria Math" w:hint="eastAsia"/>
                            <w:sz w:val="18"/>
                            <w:szCs w:val="21"/>
                          </w:rPr>
                          <m:t>に占める割合</m:t>
                        </m:r>
                      </m:e>
                    </m:d>
                    <m:r>
                      <w:rPr>
                        <w:rFonts w:ascii="Cambria Math" w:hAnsi="Cambria Math"/>
                        <w:sz w:val="18"/>
                        <w:szCs w:val="21"/>
                      </w:rPr>
                      <m:t>×</m:t>
                    </m:r>
                    <m:d>
                      <m:dPr>
                        <m:ctrlPr>
                          <w:rPr>
                            <w:rFonts w:ascii="Cambria Math" w:hAnsi="Cambria Math"/>
                            <w:i/>
                            <w:sz w:val="18"/>
                            <w:szCs w:val="21"/>
                          </w:rPr>
                        </m:ctrlPr>
                      </m:dPr>
                      <m:e>
                        <m:r>
                          <w:rPr>
                            <w:rFonts w:ascii="Cambria Math" w:hAnsi="Cambria Math" w:hint="eastAsia"/>
                            <w:sz w:val="18"/>
                            <w:szCs w:val="21"/>
                          </w:rPr>
                          <m:t>各項目の成長率</m:t>
                        </m:r>
                      </m:e>
                    </m:d>
                  </m:e>
                </m:nary>
                <m:r>
                  <w:rPr>
                    <w:rFonts w:ascii="Cambria Math" w:hAnsi="Cambria Math"/>
                    <w:sz w:val="18"/>
                    <w:szCs w:val="21"/>
                  </w:rPr>
                  <m:t>.</m:t>
                </m:r>
              </m:oMath>
            </m:oMathPara>
          </w:p>
          <w:p w14:paraId="6CCC58E3" w14:textId="274A5CDC" w:rsidR="00985A9E" w:rsidRDefault="002819AA" w:rsidP="003B41DE">
            <w:r>
              <w:rPr>
                <w:rFonts w:hint="eastAsia"/>
              </w:rPr>
              <w:t>消費のシェア8</w:t>
            </w:r>
            <w:r>
              <w:t>0%</w:t>
            </w:r>
            <w:r>
              <w:rPr>
                <w:rFonts w:hint="eastAsia"/>
              </w:rPr>
              <w:t>(</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t>)</w:t>
            </w:r>
            <w:r w:rsidR="00864E31">
              <w:rPr>
                <w:rFonts w:hint="eastAsia"/>
              </w:rPr>
              <w:t>に消費成長率</w:t>
            </w:r>
            <m:oMath>
              <m:d>
                <m:dPr>
                  <m:ctrlPr>
                    <w:rPr>
                      <w:rFonts w:ascii="Cambria Math" w:hAnsi="Cambria Math"/>
                      <w:i/>
                    </w:rPr>
                  </m:ctrlPr>
                </m:dPr>
                <m:e>
                  <m:r>
                    <w:rPr>
                      <w:rFonts w:ascii="Cambria Math" w:hAnsi="Cambria Math"/>
                    </w:rPr>
                    <m:t>=-3%</m:t>
                  </m:r>
                </m:e>
              </m:d>
            </m:oMath>
            <w:r w:rsidR="00864E31">
              <w:rPr>
                <w:rFonts w:hint="eastAsia"/>
              </w:rPr>
              <w:t>を掛け合わせると，</w:t>
            </w:r>
          </w:p>
          <w:p w14:paraId="7631601C" w14:textId="665BBE02" w:rsidR="00864E31" w:rsidRPr="00F1749B" w:rsidRDefault="00FE1862" w:rsidP="003B41DE">
            <w:pPr>
              <w:rPr>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t</m:t>
                        </m:r>
                      </m:sub>
                    </m:sSub>
                  </m:num>
                  <m:den>
                    <m:sSub>
                      <m:sSubPr>
                        <m:ctrlPr>
                          <w:rPr>
                            <w:rFonts w:ascii="Cambria Math" w:hAnsi="Cambria Math"/>
                            <w:i/>
                            <w:iCs/>
                          </w:rPr>
                        </m:ctrlPr>
                      </m:sSubPr>
                      <m:e>
                        <m:r>
                          <w:rPr>
                            <w:rFonts w:ascii="Cambria Math" w:hAnsi="Cambria Math"/>
                          </w:rPr>
                          <m:t>Y</m:t>
                        </m:r>
                      </m:e>
                      <m:sub>
                        <m:r>
                          <w:rPr>
                            <w:rFonts w:ascii="Cambria Math" w:hAnsi="Cambria Math"/>
                          </w:rPr>
                          <m:t>t</m:t>
                        </m:r>
                      </m:sub>
                    </m:sSub>
                  </m:den>
                </m:f>
                <m:r>
                  <w:rPr>
                    <w:rFonts w:ascii="Cambria Math" w:hAnsi="Cambria Math"/>
                  </w:rPr>
                  <m:t>×</m:t>
                </m:r>
                <m:f>
                  <m:fPr>
                    <m:ctrlPr>
                      <w:rPr>
                        <w:rFonts w:ascii="Cambria Math" w:hAnsi="Cambria Math"/>
                        <w:i/>
                        <w:iCs/>
                      </w:rPr>
                    </m:ctrlPr>
                  </m:fPr>
                  <m:num>
                    <m:r>
                      <m:rPr>
                        <m:sty m:val="p"/>
                      </m:rPr>
                      <w:rPr>
                        <w:rFonts w:ascii="Cambria Math" w:hAnsi="Cambria Math"/>
                      </w:rPr>
                      <m:t>Δ</m:t>
                    </m:r>
                    <m:sSub>
                      <m:sSubPr>
                        <m:ctrlPr>
                          <w:rPr>
                            <w:rFonts w:ascii="Cambria Math" w:hAnsi="Cambria Math"/>
                            <w:i/>
                            <w:iCs/>
                          </w:rPr>
                        </m:ctrlPr>
                      </m:sSubPr>
                      <m:e>
                        <m:r>
                          <w:rPr>
                            <w:rFonts w:ascii="Cambria Math" w:hAnsi="Cambria Math"/>
                          </w:rPr>
                          <m:t>C</m:t>
                        </m:r>
                      </m:e>
                      <m:sub>
                        <m:r>
                          <w:rPr>
                            <w:rFonts w:ascii="Cambria Math" w:hAnsi="Cambria Math"/>
                          </w:rPr>
                          <m:t>t</m:t>
                        </m:r>
                      </m:sub>
                    </m:sSub>
                  </m:num>
                  <m:den>
                    <m:sSub>
                      <m:sSubPr>
                        <m:ctrlPr>
                          <w:rPr>
                            <w:rFonts w:ascii="Cambria Math" w:hAnsi="Cambria Math"/>
                            <w:i/>
                            <w:iCs/>
                          </w:rPr>
                        </m:ctrlPr>
                      </m:sSubPr>
                      <m:e>
                        <m:r>
                          <w:rPr>
                            <w:rFonts w:ascii="Cambria Math" w:hAnsi="Cambria Math"/>
                          </w:rPr>
                          <m:t>C</m:t>
                        </m:r>
                      </m:e>
                      <m:sub>
                        <m:r>
                          <w:rPr>
                            <w:rFonts w:ascii="Cambria Math" w:hAnsi="Cambria Math"/>
                          </w:rPr>
                          <m:t>t</m:t>
                        </m:r>
                      </m:sub>
                    </m:sSub>
                  </m:den>
                </m:f>
                <m:r>
                  <w:rPr>
                    <w:rFonts w:ascii="Cambria Math" w:hAnsi="Cambria Math"/>
                  </w:rPr>
                  <m:t>=80%×</m:t>
                </m:r>
                <m:d>
                  <m:dPr>
                    <m:ctrlPr>
                      <w:rPr>
                        <w:rFonts w:ascii="Cambria Math" w:hAnsi="Cambria Math"/>
                        <w:i/>
                        <w:iCs/>
                      </w:rPr>
                    </m:ctrlPr>
                  </m:dPr>
                  <m:e>
                    <m:r>
                      <w:rPr>
                        <w:rFonts w:ascii="Cambria Math" w:hAnsi="Cambria Math"/>
                      </w:rPr>
                      <m:t>-3%</m:t>
                    </m:r>
                  </m:e>
                </m:d>
                <m:r>
                  <w:rPr>
                    <w:rFonts w:ascii="Cambria Math" w:hAnsi="Cambria Math"/>
                  </w:rPr>
                  <m:t>=-2.4%.</m:t>
                </m:r>
              </m:oMath>
            </m:oMathPara>
          </w:p>
          <w:p w14:paraId="691F0597" w14:textId="574D1519" w:rsidR="00F1749B" w:rsidRDefault="00F1749B" w:rsidP="003B41DE">
            <w:r>
              <w:rPr>
                <w:rFonts w:hint="eastAsia"/>
              </w:rPr>
              <w:t>これをGDP成長率で割ると，</w:t>
            </w:r>
            <w:r w:rsidR="004C41A8">
              <w:rPr>
                <w:rFonts w:hint="eastAsia"/>
              </w:rPr>
              <w:t>寄与度の割合は</w:t>
            </w:r>
          </w:p>
          <w:p w14:paraId="460BF762" w14:textId="3195FE43" w:rsidR="008B10D3" w:rsidRPr="004C41A8" w:rsidRDefault="00FE1862" w:rsidP="003B41DE">
            <m:oMathPara>
              <m:oMath>
                <m:f>
                  <m:fPr>
                    <m:ctrlPr>
                      <w:rPr>
                        <w:rFonts w:ascii="Cambria Math" w:hAnsi="Cambria Math"/>
                        <w:i/>
                      </w:rPr>
                    </m:ctrlPr>
                  </m:fPr>
                  <m:num>
                    <m:r>
                      <w:rPr>
                        <w:rFonts w:ascii="Cambria Math" w:hAnsi="Cambria Math"/>
                      </w:rPr>
                      <m:t>-2.4%</m:t>
                    </m:r>
                  </m:num>
                  <m:den>
                    <m:r>
                      <w:rPr>
                        <w:rFonts w:ascii="Cambria Math" w:hAnsi="Cambria Math"/>
                      </w:rPr>
                      <m:t>-5%</m:t>
                    </m:r>
                  </m:den>
                </m:f>
                <m:r>
                  <w:rPr>
                    <w:rFonts w:ascii="Cambria Math" w:hAnsi="Cambria Math"/>
                  </w:rPr>
                  <m:t>=48%.</m:t>
                </m:r>
              </m:oMath>
            </m:oMathPara>
          </w:p>
        </w:tc>
      </w:tr>
    </w:tbl>
    <w:p w14:paraId="6626B21F" w14:textId="77777777" w:rsidR="005138AD" w:rsidRDefault="005138AD" w:rsidP="00E642C0"/>
    <w:p w14:paraId="68303FEE" w14:textId="77777777" w:rsidR="00CF3673" w:rsidRDefault="00CF3673">
      <w:pPr>
        <w:widowControl/>
        <w:jc w:val="left"/>
      </w:pPr>
      <w:r>
        <w:br w:type="page"/>
      </w:r>
    </w:p>
    <w:p w14:paraId="22044036" w14:textId="5CCAB936" w:rsidR="00F12500" w:rsidRPr="001B6EFA" w:rsidRDefault="00F12500" w:rsidP="00F12500">
      <w:r>
        <w:rPr>
          <w:rFonts w:hint="eastAsia"/>
        </w:rPr>
        <w:lastRenderedPageBreak/>
        <w:t>【例題３】</w:t>
      </w:r>
    </w:p>
    <w:tbl>
      <w:tblPr>
        <w:tblStyle w:val="ac"/>
        <w:tblW w:w="0" w:type="auto"/>
        <w:tblLook w:val="04A0" w:firstRow="1" w:lastRow="0" w:firstColumn="1" w:lastColumn="0" w:noHBand="0" w:noVBand="1"/>
      </w:tblPr>
      <w:tblGrid>
        <w:gridCol w:w="10466"/>
      </w:tblGrid>
      <w:tr w:rsidR="00F12500" w:rsidRPr="009A1A3D" w14:paraId="6F54400B" w14:textId="77777777" w:rsidTr="003B41DE">
        <w:trPr>
          <w:trHeight w:val="80"/>
        </w:trPr>
        <w:tc>
          <w:tcPr>
            <w:tcW w:w="10466" w:type="dxa"/>
            <w:tcBorders>
              <w:top w:val="nil"/>
              <w:left w:val="nil"/>
              <w:bottom w:val="nil"/>
              <w:right w:val="nil"/>
            </w:tcBorders>
          </w:tcPr>
          <w:p w14:paraId="3FB073B8" w14:textId="2FA547B4" w:rsidR="00F12500" w:rsidRPr="00F12500" w:rsidRDefault="00AF6383" w:rsidP="00F12500">
            <w:pPr>
              <w:rPr>
                <w:iCs/>
              </w:rPr>
            </w:pPr>
            <w:r>
              <w:rPr>
                <w:rFonts w:hint="eastAsia"/>
                <w:iCs/>
              </w:rPr>
              <w:t>在庫循環図について，景気後退の初期に特徴的な在庫投資の動向を1行</w:t>
            </w:r>
            <w:r w:rsidR="009A1A3D">
              <w:rPr>
                <w:rFonts w:hint="eastAsia"/>
                <w:iCs/>
              </w:rPr>
              <w:t>程度で述べなさい</w:t>
            </w:r>
            <w:r w:rsidR="00F12500">
              <w:rPr>
                <w:rFonts w:hint="eastAsia"/>
                <w:iCs/>
              </w:rPr>
              <w:t>．</w:t>
            </w:r>
          </w:p>
        </w:tc>
      </w:tr>
    </w:tbl>
    <w:p w14:paraId="0E29DCE9" w14:textId="77777777" w:rsidR="00F12500" w:rsidRPr="0041064A" w:rsidRDefault="00F12500" w:rsidP="00F12500">
      <w:pPr>
        <w:rPr>
          <w:iCs/>
        </w:rPr>
      </w:pPr>
      <w:r>
        <w:rPr>
          <w:rFonts w:hint="eastAsia"/>
          <w:iCs/>
        </w:rPr>
        <w:t>≪解答・解説≫</w:t>
      </w:r>
    </w:p>
    <w:tbl>
      <w:tblPr>
        <w:tblStyle w:val="ac"/>
        <w:tblW w:w="0" w:type="auto"/>
        <w:tblLook w:val="04A0" w:firstRow="1" w:lastRow="0" w:firstColumn="1" w:lastColumn="0" w:noHBand="0" w:noVBand="1"/>
      </w:tblPr>
      <w:tblGrid>
        <w:gridCol w:w="10466"/>
      </w:tblGrid>
      <w:tr w:rsidR="00F12500" w14:paraId="651E11E5" w14:textId="77777777" w:rsidTr="003B41DE">
        <w:trPr>
          <w:trHeight w:val="80"/>
        </w:trPr>
        <w:tc>
          <w:tcPr>
            <w:tcW w:w="10466" w:type="dxa"/>
            <w:tcBorders>
              <w:top w:val="nil"/>
              <w:left w:val="nil"/>
              <w:bottom w:val="nil"/>
              <w:right w:val="nil"/>
            </w:tcBorders>
          </w:tcPr>
          <w:p w14:paraId="293EF75C" w14:textId="77777777" w:rsidR="00F12500" w:rsidRDefault="009A1A3D" w:rsidP="003B41DE">
            <w:r>
              <w:rPr>
                <w:rFonts w:hint="eastAsia"/>
              </w:rPr>
              <w:t>景気後退の初期においては，企業</w:t>
            </w:r>
            <w:r w:rsidR="00CD6ED5">
              <w:rPr>
                <w:rFonts w:hint="eastAsia"/>
              </w:rPr>
              <w:t>には意図せざる在庫が積みあがる：</w:t>
            </w:r>
          </w:p>
          <w:p w14:paraId="0F5192F5" w14:textId="4FF0D8E7" w:rsidR="00722BB9" w:rsidRDefault="00F00B26" w:rsidP="003B41DE">
            <w:r>
              <w:rPr>
                <w:rFonts w:hint="eastAsia"/>
              </w:rPr>
              <w:t>経済はもともと景気の山（A点）にあったとしよう．</w:t>
            </w:r>
            <w:r w:rsidR="00B90C69">
              <w:rPr>
                <w:rFonts w:hint="eastAsia"/>
              </w:rPr>
              <w:t>需要減などの理由で景気が後退していくと，出荷は伸び率が鈍り始める．企業はこれに対応しきれず，意図せざる在庫が積みあがっていく．これがA点</w:t>
            </w:r>
            <w:r w:rsidR="002445BD">
              <w:rPr>
                <w:rFonts w:hint="eastAsia"/>
              </w:rPr>
              <w:t>からB点への局面である．</w:t>
            </w:r>
          </w:p>
          <w:p w14:paraId="4483C18D" w14:textId="2A77FFDC" w:rsidR="002445BD" w:rsidRDefault="00846014" w:rsidP="003B41DE">
            <w:r>
              <w:rPr>
                <w:rFonts w:hint="eastAsia"/>
              </w:rPr>
              <w:t>次に，企業は</w:t>
            </w:r>
            <w:r w:rsidR="00913547">
              <w:rPr>
                <w:rFonts w:hint="eastAsia"/>
              </w:rPr>
              <w:t>需要減に対応して生産を減らすだけでなく，積みあがった在庫を圧縮すべく，生産をさらに</w:t>
            </w:r>
            <w:r w:rsidR="00871FB3">
              <w:rPr>
                <w:rFonts w:hint="eastAsia"/>
              </w:rPr>
              <w:t>絞り込む．これがB点からC点への局面である．</w:t>
            </w:r>
          </w:p>
          <w:p w14:paraId="757B47DF" w14:textId="6BF978E3" w:rsidR="00972BCB" w:rsidRDefault="00871FB3" w:rsidP="003B41DE">
            <w:r>
              <w:rPr>
                <w:rFonts w:hint="eastAsia"/>
              </w:rPr>
              <w:t>景気が反転し，需要が拡大し始めると，企業は当初はこれについていけず，</w:t>
            </w:r>
            <w:r w:rsidR="00972BCB">
              <w:rPr>
                <w:rFonts w:hint="eastAsia"/>
              </w:rPr>
              <w:t>生産増で対応できない分を</w:t>
            </w:r>
            <w:r w:rsidR="0007377C">
              <w:rPr>
                <w:rFonts w:hint="eastAsia"/>
              </w:rPr>
              <w:t>，</w:t>
            </w:r>
            <w:r w:rsidR="00972BCB">
              <w:rPr>
                <w:rFonts w:hint="eastAsia"/>
              </w:rPr>
              <w:t>在庫を売ることで補おうとする．これが意図せざる在庫減の局面であり，D点まで続く．</w:t>
            </w:r>
          </w:p>
          <w:p w14:paraId="720520F8" w14:textId="209A5C11" w:rsidR="0007377C" w:rsidRDefault="0007377C" w:rsidP="003B41DE">
            <w:r>
              <w:rPr>
                <w:rFonts w:hint="eastAsia"/>
              </w:rPr>
              <w:t>企業は次第に生産を増やせるようになり，望ましい水準よりも落ち込んでしまった</w:t>
            </w:r>
            <w:r w:rsidR="00A77C05">
              <w:rPr>
                <w:rFonts w:hint="eastAsia"/>
              </w:rPr>
              <w:t>在庫を回復しようとする．これが</w:t>
            </w:r>
            <w:r w:rsidR="00A77C05">
              <w:t>D</w:t>
            </w:r>
            <w:r w:rsidR="00A77C05">
              <w:rPr>
                <w:rFonts w:hint="eastAsia"/>
              </w:rPr>
              <w:t>点からA点</w:t>
            </w:r>
            <w:r w:rsidR="00CF3673">
              <w:rPr>
                <w:rFonts w:hint="eastAsia"/>
              </w:rPr>
              <w:t>への局面である．</w:t>
            </w:r>
          </w:p>
          <w:p w14:paraId="75F22262" w14:textId="6FA43C2A" w:rsidR="00CD6ED5" w:rsidRPr="004C41A8" w:rsidRDefault="00CD6ED5" w:rsidP="00CD6ED5">
            <w:pPr>
              <w:jc w:val="center"/>
            </w:pPr>
            <w:r>
              <w:rPr>
                <w:noProof/>
              </w:rPr>
              <w:drawing>
                <wp:inline distT="0" distB="0" distL="0" distR="0" wp14:anchorId="0AA51CDC" wp14:editId="7B50D24D">
                  <wp:extent cx="3609933" cy="233200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1045" cy="2332722"/>
                          </a:xfrm>
                          <a:prstGeom prst="rect">
                            <a:avLst/>
                          </a:prstGeom>
                        </pic:spPr>
                      </pic:pic>
                    </a:graphicData>
                  </a:graphic>
                </wp:inline>
              </w:drawing>
            </w:r>
          </w:p>
        </w:tc>
      </w:tr>
    </w:tbl>
    <w:p w14:paraId="20AD249D" w14:textId="77777777" w:rsidR="00F12500" w:rsidRDefault="00F12500" w:rsidP="00E642C0"/>
    <w:p w14:paraId="32C40106" w14:textId="54696620" w:rsidR="009F7EDC" w:rsidRPr="001B6EFA" w:rsidRDefault="009F7EDC" w:rsidP="009F7EDC">
      <w:r>
        <w:rPr>
          <w:rFonts w:hint="eastAsia"/>
        </w:rPr>
        <w:t>【例題</w:t>
      </w:r>
      <w:r w:rsidR="003D59A5">
        <w:rPr>
          <w:rFonts w:hint="eastAsia"/>
        </w:rPr>
        <w:t>４</w:t>
      </w:r>
      <w:r>
        <w:rPr>
          <w:rFonts w:hint="eastAsia"/>
        </w:rPr>
        <w:t>】</w:t>
      </w:r>
    </w:p>
    <w:tbl>
      <w:tblPr>
        <w:tblStyle w:val="ac"/>
        <w:tblW w:w="0" w:type="auto"/>
        <w:tblLook w:val="04A0" w:firstRow="1" w:lastRow="0" w:firstColumn="1" w:lastColumn="0" w:noHBand="0" w:noVBand="1"/>
      </w:tblPr>
      <w:tblGrid>
        <w:gridCol w:w="10466"/>
      </w:tblGrid>
      <w:tr w:rsidR="009F7EDC" w:rsidRPr="009A1A3D" w14:paraId="44E6EBC3" w14:textId="77777777" w:rsidTr="003B41DE">
        <w:trPr>
          <w:trHeight w:val="80"/>
        </w:trPr>
        <w:tc>
          <w:tcPr>
            <w:tcW w:w="10466" w:type="dxa"/>
            <w:tcBorders>
              <w:top w:val="nil"/>
              <w:left w:val="nil"/>
              <w:bottom w:val="nil"/>
              <w:right w:val="nil"/>
            </w:tcBorders>
          </w:tcPr>
          <w:p w14:paraId="24680079" w14:textId="5D3B6529" w:rsidR="009F7EDC" w:rsidRPr="00F12500" w:rsidRDefault="00111972" w:rsidP="003B41DE">
            <w:pPr>
              <w:rPr>
                <w:iCs/>
              </w:rPr>
            </w:pPr>
            <w:r>
              <w:rPr>
                <w:rFonts w:hint="eastAsia"/>
                <w:iCs/>
              </w:rPr>
              <w:t>景気の状態を図ろうとする指標のうち，ホテル従業員やタクシー運転手へのアンケート調査</w:t>
            </w:r>
            <w:r w:rsidR="00A31FEC">
              <w:rPr>
                <w:rFonts w:hint="eastAsia"/>
                <w:iCs/>
              </w:rPr>
              <w:t>によるものの名称を述べなさい</w:t>
            </w:r>
            <w:r w:rsidR="009F7EDC">
              <w:rPr>
                <w:rFonts w:hint="eastAsia"/>
                <w:iCs/>
              </w:rPr>
              <w:t>．</w:t>
            </w:r>
          </w:p>
        </w:tc>
      </w:tr>
    </w:tbl>
    <w:p w14:paraId="69EF6E74" w14:textId="77777777" w:rsidR="009F7EDC" w:rsidRPr="0041064A" w:rsidRDefault="009F7EDC" w:rsidP="009F7EDC">
      <w:pPr>
        <w:rPr>
          <w:iCs/>
        </w:rPr>
      </w:pPr>
      <w:r>
        <w:rPr>
          <w:rFonts w:hint="eastAsia"/>
          <w:iCs/>
        </w:rPr>
        <w:t>≪解答・解説≫</w:t>
      </w:r>
    </w:p>
    <w:tbl>
      <w:tblPr>
        <w:tblStyle w:val="ac"/>
        <w:tblW w:w="0" w:type="auto"/>
        <w:tblLook w:val="04A0" w:firstRow="1" w:lastRow="0" w:firstColumn="1" w:lastColumn="0" w:noHBand="0" w:noVBand="1"/>
      </w:tblPr>
      <w:tblGrid>
        <w:gridCol w:w="10466"/>
      </w:tblGrid>
      <w:tr w:rsidR="009F7EDC" w14:paraId="0B537731" w14:textId="77777777" w:rsidTr="003B41DE">
        <w:trPr>
          <w:trHeight w:val="80"/>
        </w:trPr>
        <w:tc>
          <w:tcPr>
            <w:tcW w:w="10466" w:type="dxa"/>
            <w:tcBorders>
              <w:top w:val="nil"/>
              <w:left w:val="nil"/>
              <w:bottom w:val="nil"/>
              <w:right w:val="nil"/>
            </w:tcBorders>
          </w:tcPr>
          <w:p w14:paraId="59AEDE1E" w14:textId="77777777" w:rsidR="009F7EDC" w:rsidRDefault="00A31FEC" w:rsidP="009F7EDC">
            <w:r>
              <w:rPr>
                <w:rFonts w:hint="eastAsia"/>
              </w:rPr>
              <w:t>景気ウォッチャー調査：</w:t>
            </w:r>
          </w:p>
          <w:p w14:paraId="09C2A57E" w14:textId="57069990" w:rsidR="006A38B6" w:rsidRPr="004C41A8" w:rsidRDefault="00A31FEC" w:rsidP="009F7EDC">
            <w:r>
              <w:rPr>
                <w:rFonts w:hint="eastAsia"/>
              </w:rPr>
              <w:t>景気ウォッチャー調査の対象について，調査対象は小売店，</w:t>
            </w:r>
            <w:r w:rsidR="006A38B6">
              <w:rPr>
                <w:rFonts w:hint="eastAsia"/>
              </w:rPr>
              <w:t>コンビニ，ホテル，美容室などの経営者や従業員，タクシー運転手，広告代理店，人材派遣会社の社員，職業安定所の職員など多岐にわたる．</w:t>
            </w:r>
          </w:p>
        </w:tc>
      </w:tr>
    </w:tbl>
    <w:p w14:paraId="2F484AD1" w14:textId="77777777" w:rsidR="00F12500" w:rsidRDefault="00F12500" w:rsidP="00E642C0"/>
    <w:p w14:paraId="6391883D" w14:textId="77777777" w:rsidR="009F3C08" w:rsidRDefault="009F3C08">
      <w:pPr>
        <w:widowControl/>
        <w:jc w:val="left"/>
      </w:pPr>
      <w:r>
        <w:br w:type="page"/>
      </w:r>
    </w:p>
    <w:p w14:paraId="30CCBEC3" w14:textId="6B5CD62E" w:rsidR="003D59A5" w:rsidRPr="001B6EFA" w:rsidRDefault="003D59A5" w:rsidP="003D59A5">
      <w:r>
        <w:rPr>
          <w:rFonts w:hint="eastAsia"/>
        </w:rPr>
        <w:lastRenderedPageBreak/>
        <w:t>【例題４】</w:t>
      </w:r>
    </w:p>
    <w:tbl>
      <w:tblPr>
        <w:tblStyle w:val="ac"/>
        <w:tblW w:w="0" w:type="auto"/>
        <w:tblLook w:val="04A0" w:firstRow="1" w:lastRow="0" w:firstColumn="1" w:lastColumn="0" w:noHBand="0" w:noVBand="1"/>
      </w:tblPr>
      <w:tblGrid>
        <w:gridCol w:w="10466"/>
      </w:tblGrid>
      <w:tr w:rsidR="003D59A5" w:rsidRPr="009A1A3D" w14:paraId="74141204" w14:textId="77777777" w:rsidTr="003B41DE">
        <w:trPr>
          <w:trHeight w:val="80"/>
        </w:trPr>
        <w:tc>
          <w:tcPr>
            <w:tcW w:w="10466" w:type="dxa"/>
            <w:tcBorders>
              <w:top w:val="nil"/>
              <w:left w:val="nil"/>
              <w:bottom w:val="nil"/>
              <w:right w:val="nil"/>
            </w:tcBorders>
          </w:tcPr>
          <w:p w14:paraId="22672A55" w14:textId="77777777" w:rsidR="003D59A5" w:rsidRDefault="003D59A5" w:rsidP="003B41DE">
            <w:pPr>
              <w:rPr>
                <w:iCs/>
              </w:rPr>
            </w:pPr>
            <w:r>
              <w:rPr>
                <w:rFonts w:hint="eastAsia"/>
                <w:iCs/>
              </w:rPr>
              <w:t>IS</w:t>
            </w:r>
            <w:r>
              <w:rPr>
                <w:iCs/>
              </w:rPr>
              <w:t>-LM</w:t>
            </w:r>
            <w:r>
              <w:rPr>
                <w:rFonts w:hint="eastAsia"/>
                <w:iCs/>
              </w:rPr>
              <w:t>モデルにおいて，総生産</w:t>
            </w:r>
            <m:oMath>
              <m:r>
                <w:rPr>
                  <w:rFonts w:ascii="Cambria Math" w:hAnsi="Cambria Math" w:hint="eastAsia"/>
                </w:rPr>
                <m:t>Y</m:t>
              </m:r>
            </m:oMath>
            <w:r>
              <w:rPr>
                <w:rFonts w:hint="eastAsia"/>
                <w:iCs/>
              </w:rPr>
              <w:t>を変えず</w:t>
            </w:r>
            <w:r w:rsidR="009F3C08">
              <w:rPr>
                <w:rFonts w:hint="eastAsia"/>
                <w:iCs/>
              </w:rPr>
              <w:t>に金利</w:t>
            </w:r>
            <m:oMath>
              <m:r>
                <w:rPr>
                  <w:rFonts w:ascii="Cambria Math" w:hAnsi="Cambria Math"/>
                </w:rPr>
                <m:t>r</m:t>
              </m:r>
            </m:oMath>
            <w:r w:rsidR="009F3C08">
              <w:rPr>
                <w:rFonts w:hint="eastAsia"/>
                <w:iCs/>
              </w:rPr>
              <w:t>を上げたい場合，政府は政府支出，貨幣供給をそれぞれどのように変化させたらよいですか</w:t>
            </w:r>
            <w:r>
              <w:rPr>
                <w:rFonts w:hint="eastAsia"/>
                <w:iCs/>
              </w:rPr>
              <w:t>．</w:t>
            </w:r>
            <w:r w:rsidR="009F3C08">
              <w:rPr>
                <w:rFonts w:hint="eastAsia"/>
                <w:iCs/>
              </w:rPr>
              <w:t>「増加」「減少」などの用語を使って答えなさい．</w:t>
            </w:r>
          </w:p>
          <w:p w14:paraId="39BF1EF9" w14:textId="08D0AECA" w:rsidR="00CB089D" w:rsidRPr="00F12500" w:rsidRDefault="00CB089D" w:rsidP="00CB089D">
            <w:pPr>
              <w:jc w:val="center"/>
              <w:rPr>
                <w:iCs/>
              </w:rPr>
            </w:pPr>
            <w:r>
              <w:rPr>
                <w:noProof/>
              </w:rPr>
              <w:drawing>
                <wp:inline distT="0" distB="0" distL="0" distR="0" wp14:anchorId="48CE341A" wp14:editId="4F68BAE9">
                  <wp:extent cx="3357455" cy="1806724"/>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745" cy="1819257"/>
                          </a:xfrm>
                          <a:prstGeom prst="rect">
                            <a:avLst/>
                          </a:prstGeom>
                        </pic:spPr>
                      </pic:pic>
                    </a:graphicData>
                  </a:graphic>
                </wp:inline>
              </w:drawing>
            </w:r>
          </w:p>
        </w:tc>
      </w:tr>
    </w:tbl>
    <w:p w14:paraId="4104224F" w14:textId="77777777" w:rsidR="003D59A5" w:rsidRPr="0041064A" w:rsidRDefault="003D59A5" w:rsidP="003D59A5">
      <w:pPr>
        <w:rPr>
          <w:iCs/>
        </w:rPr>
      </w:pPr>
      <w:r>
        <w:rPr>
          <w:rFonts w:hint="eastAsia"/>
          <w:iCs/>
        </w:rPr>
        <w:t>≪解答・解説≫</w:t>
      </w:r>
    </w:p>
    <w:tbl>
      <w:tblPr>
        <w:tblStyle w:val="ac"/>
        <w:tblW w:w="0" w:type="auto"/>
        <w:tblLook w:val="04A0" w:firstRow="1" w:lastRow="0" w:firstColumn="1" w:lastColumn="0" w:noHBand="0" w:noVBand="1"/>
      </w:tblPr>
      <w:tblGrid>
        <w:gridCol w:w="10466"/>
      </w:tblGrid>
      <w:tr w:rsidR="003D59A5" w:rsidRPr="009526BA" w14:paraId="4D7DF41F" w14:textId="77777777" w:rsidTr="003B41DE">
        <w:trPr>
          <w:trHeight w:val="80"/>
        </w:trPr>
        <w:tc>
          <w:tcPr>
            <w:tcW w:w="10466" w:type="dxa"/>
            <w:tcBorders>
              <w:top w:val="nil"/>
              <w:left w:val="nil"/>
              <w:bottom w:val="nil"/>
              <w:right w:val="nil"/>
            </w:tcBorders>
          </w:tcPr>
          <w:p w14:paraId="0E953041" w14:textId="77777777" w:rsidR="003D59A5" w:rsidRDefault="007323D0" w:rsidP="003B41DE">
            <w:r>
              <w:rPr>
                <w:rFonts w:hint="eastAsia"/>
              </w:rPr>
              <w:t>政府支出を増加，</w:t>
            </w:r>
            <w:r w:rsidR="00DE7B9E">
              <w:rPr>
                <w:rFonts w:hint="eastAsia"/>
              </w:rPr>
              <w:t>貨幣供給を減少：</w:t>
            </w:r>
          </w:p>
          <w:p w14:paraId="7B38DBFF" w14:textId="77777777" w:rsidR="00DE7B9E" w:rsidRDefault="00DE7B9E" w:rsidP="003B41DE">
            <w:r>
              <w:rPr>
                <w:rFonts w:hint="eastAsia"/>
              </w:rPr>
              <w:t>この目標を達成させるためには，</w:t>
            </w:r>
            <w:r w:rsidR="00A06616">
              <w:rPr>
                <w:rFonts w:hint="eastAsia"/>
              </w:rPr>
              <w:t>IS曲線とLM曲線の交点がちょうど現在の交点の真上に来るようにしてやればよい．</w:t>
            </w:r>
          </w:p>
          <w:p w14:paraId="4E7FEE59" w14:textId="77777777" w:rsidR="00636788" w:rsidRDefault="00636788" w:rsidP="003B41DE">
            <w:r>
              <w:rPr>
                <w:rFonts w:hint="eastAsia"/>
              </w:rPr>
              <w:t>〈IS曲線〉</w:t>
            </w:r>
          </w:p>
          <w:p w14:paraId="012BD1A3" w14:textId="75B08809" w:rsidR="00636788" w:rsidRDefault="001340F8" w:rsidP="003B41DE">
            <m:oMathPara>
              <m:oMath>
                <m:r>
                  <w:rPr>
                    <w:rFonts w:ascii="Cambria Math" w:hAnsi="Cambria Math"/>
                  </w:rPr>
                  <m:t>Y=</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C</m:t>
                        </m:r>
                      </m:e>
                    </m:acc>
                  </m:e>
                </m:d>
                <m:r>
                  <w:rPr>
                    <w:rFonts w:ascii="Cambria Math" w:hAnsi="Cambria Math"/>
                  </w:rPr>
                  <m:t>+</m:t>
                </m:r>
                <m:d>
                  <m:dPr>
                    <m:ctrlPr>
                      <w:rPr>
                        <w:rFonts w:ascii="Cambria Math" w:hAnsi="Cambria Math"/>
                        <w:i/>
                      </w:rPr>
                    </m:ctrlPr>
                  </m:dPr>
                  <m:e>
                    <m:r>
                      <w:rPr>
                        <w:rFonts w:ascii="Cambria Math" w:hAnsi="Cambria Math"/>
                      </w:rPr>
                      <m:t>-br+</m:t>
                    </m:r>
                    <m:acc>
                      <m:accPr>
                        <m:chr m:val="̅"/>
                        <m:ctrlPr>
                          <w:rPr>
                            <w:rFonts w:ascii="Cambria Math" w:hAnsi="Cambria Math"/>
                            <w:i/>
                          </w:rPr>
                        </m:ctrlPr>
                      </m:accPr>
                      <m:e>
                        <m:r>
                          <w:rPr>
                            <w:rFonts w:ascii="Cambria Math" w:hAnsi="Cambria Math"/>
                          </w:rPr>
                          <m:t>I</m:t>
                        </m:r>
                      </m:e>
                    </m:acc>
                  </m:e>
                </m:d>
                <m:r>
                  <w:rPr>
                    <w:rFonts w:ascii="Cambria Math" w:hAnsi="Cambria Math"/>
                  </w:rPr>
                  <m:t>+</m:t>
                </m:r>
                <m:acc>
                  <m:accPr>
                    <m:chr m:val="̅"/>
                    <m:ctrlPr>
                      <w:rPr>
                        <w:rFonts w:ascii="Cambria Math" w:hAnsi="Cambria Math"/>
                        <w:i/>
                      </w:rPr>
                    </m:ctrlPr>
                  </m:accPr>
                  <m:e>
                    <m:r>
                      <w:rPr>
                        <w:rFonts w:ascii="Cambria Math" w:hAnsi="Cambria Math"/>
                      </w:rPr>
                      <m:t>G</m:t>
                    </m:r>
                  </m:e>
                </m:acc>
              </m:oMath>
            </m:oMathPara>
          </w:p>
          <w:p w14:paraId="306DF613" w14:textId="7C3D647D" w:rsidR="00636788" w:rsidRDefault="00636788" w:rsidP="003B41DE">
            <w:r>
              <w:rPr>
                <w:rFonts w:hint="eastAsia"/>
              </w:rPr>
              <w:t>〈LM曲線〉</w:t>
            </w:r>
          </w:p>
          <w:p w14:paraId="0D96A419" w14:textId="77777777" w:rsidR="00636788" w:rsidRPr="00D66CD1" w:rsidRDefault="00FE1862" w:rsidP="003B41DE">
            <m:oMathPara>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acc>
                      <m:accPr>
                        <m:chr m:val="̅"/>
                        <m:ctrlPr>
                          <w:rPr>
                            <w:rFonts w:ascii="Cambria Math" w:hAnsi="Cambria Math"/>
                            <w:i/>
                          </w:rPr>
                        </m:ctrlPr>
                      </m:accPr>
                      <m:e>
                        <m:r>
                          <w:rPr>
                            <w:rFonts w:ascii="Cambria Math" w:hAnsi="Cambria Math"/>
                          </w:rPr>
                          <m:t>P</m:t>
                        </m:r>
                      </m:e>
                    </m:acc>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596DF50" w14:textId="77777777" w:rsidR="00952C44" w:rsidRDefault="00ED40D1" w:rsidP="003B41DE">
            <w:r>
              <w:rPr>
                <w:rFonts w:hint="eastAsia"/>
              </w:rPr>
              <w:t>政府支出</w:t>
            </w:r>
            <m:oMath>
              <m:r>
                <w:rPr>
                  <w:rFonts w:ascii="Cambria Math" w:hAnsi="Cambria Math"/>
                </w:rPr>
                <m:t>G</m:t>
              </m:r>
            </m:oMath>
            <w:r>
              <w:rPr>
                <w:rFonts w:hint="eastAsia"/>
              </w:rPr>
              <w:t>を増価させたとき，IS曲線は右方向に移動する</w:t>
            </w:r>
            <w:r w:rsidR="007B0F39">
              <w:rPr>
                <w:rFonts w:hint="eastAsia"/>
              </w:rPr>
              <w:t>ことが分かり，シフト幅は</w:t>
            </w:r>
            <m:oMath>
              <m:r>
                <w:rPr>
                  <w:rFonts w:ascii="Cambria Math" w:hAnsi="Cambria Math"/>
                </w:rPr>
                <m:t>1/(1-c)</m:t>
              </m:r>
            </m:oMath>
            <w:r w:rsidR="007B0F39">
              <w:rPr>
                <w:rFonts w:hint="eastAsia"/>
              </w:rPr>
              <w:t>単位であり，これを</w:t>
            </w:r>
            <w:r w:rsidR="007B0F39" w:rsidRPr="00CB089D">
              <w:rPr>
                <w:rFonts w:hint="eastAsia"/>
                <w:b/>
                <w:bCs/>
                <w:color w:val="FF0000"/>
              </w:rPr>
              <w:t>政府支出</w:t>
            </w:r>
            <w:r w:rsidR="00CB089D" w:rsidRPr="00CB089D">
              <w:rPr>
                <w:rFonts w:hint="eastAsia"/>
                <w:b/>
                <w:bCs/>
                <w:color w:val="FF0000"/>
              </w:rPr>
              <w:t>乗数</w:t>
            </w:r>
            <w:r w:rsidR="00CB089D">
              <w:rPr>
                <w:rFonts w:hint="eastAsia"/>
              </w:rPr>
              <w:t>と呼ぶ．</w:t>
            </w:r>
            <w:r w:rsidR="002040C4">
              <w:rPr>
                <w:rFonts w:hint="eastAsia"/>
              </w:rPr>
              <w:t>金融政策は</w:t>
            </w:r>
            <w:r w:rsidR="00FC2D6D">
              <w:rPr>
                <w:rFonts w:hint="eastAsia"/>
              </w:rPr>
              <w:t>まず貨幣市場に働きかける．政府が貨幣供給</w:t>
            </w:r>
            <m:oMath>
              <m:acc>
                <m:accPr>
                  <m:chr m:val="̅"/>
                  <m:ctrlPr>
                    <w:rPr>
                      <w:rFonts w:ascii="Cambria Math" w:hAnsi="Cambria Math"/>
                      <w:i/>
                    </w:rPr>
                  </m:ctrlPr>
                </m:accPr>
                <m:e>
                  <m:r>
                    <w:rPr>
                      <w:rFonts w:ascii="Cambria Math" w:hAnsi="Cambria Math"/>
                    </w:rPr>
                    <m:t>M</m:t>
                  </m:r>
                </m:e>
              </m:acc>
            </m:oMath>
            <w:r w:rsidR="00FC2D6D">
              <w:rPr>
                <w:rFonts w:hint="eastAsia"/>
              </w:rPr>
              <w:t>を増加させるとLM曲線が右に移動する．その結果，</w:t>
            </w:r>
            <w:r w:rsidR="00952C44">
              <w:rPr>
                <w:rFonts w:hint="eastAsia"/>
              </w:rPr>
              <w:t>IS曲線との交点は右下に移動するから，総生産</w:t>
            </w:r>
            <m:oMath>
              <m:r>
                <w:rPr>
                  <w:rFonts w:ascii="Cambria Math" w:hAnsi="Cambria Math" w:hint="eastAsia"/>
                </w:rPr>
                <m:t>Y</m:t>
              </m:r>
            </m:oMath>
            <w:r w:rsidR="00952C44">
              <w:rPr>
                <w:rFonts w:hint="eastAsia"/>
              </w:rPr>
              <w:t>は増加し，金利</w:t>
            </w:r>
            <m:oMath>
              <m:r>
                <w:rPr>
                  <w:rFonts w:ascii="Cambria Math" w:hAnsi="Cambria Math"/>
                </w:rPr>
                <m:t>r</m:t>
              </m:r>
            </m:oMath>
            <w:r w:rsidR="00952C44">
              <w:rPr>
                <w:rFonts w:hint="eastAsia"/>
              </w:rPr>
              <w:t>は低下する．</w:t>
            </w:r>
          </w:p>
          <w:p w14:paraId="7801E284" w14:textId="77777777" w:rsidR="002A5E42" w:rsidRDefault="002A5E42" w:rsidP="002A5E42">
            <w:pPr>
              <w:jc w:val="center"/>
            </w:pPr>
            <w:r>
              <w:rPr>
                <w:noProof/>
              </w:rPr>
              <w:drawing>
                <wp:inline distT="0" distB="0" distL="0" distR="0" wp14:anchorId="0D22BFC0" wp14:editId="0922DC61">
                  <wp:extent cx="3476034" cy="186754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995" cy="1871817"/>
                          </a:xfrm>
                          <a:prstGeom prst="rect">
                            <a:avLst/>
                          </a:prstGeom>
                          <a:noFill/>
                          <a:ln>
                            <a:noFill/>
                          </a:ln>
                        </pic:spPr>
                      </pic:pic>
                    </a:graphicData>
                  </a:graphic>
                </wp:inline>
              </w:drawing>
            </w:r>
          </w:p>
          <w:p w14:paraId="11CF019F" w14:textId="7B5BD5B7" w:rsidR="002A5E42" w:rsidRPr="00952C44" w:rsidRDefault="002A5E42" w:rsidP="002A5E42">
            <w:pPr>
              <w:rPr>
                <w:i/>
              </w:rPr>
            </w:pPr>
            <w:r>
              <w:rPr>
                <w:rFonts w:hint="eastAsia"/>
              </w:rPr>
              <w:t>以上より，政府支出を増加（IS曲線の右移動）させ，それによる総生産</w:t>
            </w:r>
            <m:oMath>
              <m:r>
                <w:rPr>
                  <w:rFonts w:ascii="Cambria Math" w:hAnsi="Cambria Math" w:hint="eastAsia"/>
                </w:rPr>
                <m:t>Y</m:t>
              </m:r>
            </m:oMath>
            <w:r>
              <w:rPr>
                <w:rFonts w:hint="eastAsia"/>
              </w:rPr>
              <w:t>増加の効果がちょうど相殺されるだけ，貨幣供給を減少させることなる．</w:t>
            </w:r>
          </w:p>
        </w:tc>
      </w:tr>
    </w:tbl>
    <w:p w14:paraId="138E76AE" w14:textId="0F3769A4" w:rsidR="00E65164" w:rsidRPr="000F024F" w:rsidRDefault="00E65164" w:rsidP="00DB6964"/>
    <w:p w14:paraId="5DDAD0AD" w14:textId="1DEFFAD9" w:rsidR="00605BE9" w:rsidRDefault="00605BE9" w:rsidP="00E65164">
      <w:pPr>
        <w:widowControl/>
        <w:jc w:val="left"/>
      </w:pPr>
      <w:r>
        <w:br w:type="page"/>
      </w:r>
    </w:p>
    <w:p w14:paraId="224FFFB9" w14:textId="2A54EA3C" w:rsidR="005138AD" w:rsidRDefault="004F3DE6" w:rsidP="00632ACF">
      <w:pPr>
        <w:pStyle w:val="3"/>
      </w:pPr>
      <w:r>
        <w:rPr>
          <w:rFonts w:hint="eastAsia"/>
        </w:rPr>
        <w:lastRenderedPageBreak/>
        <w:t>練習問題</w:t>
      </w:r>
    </w:p>
    <w:p w14:paraId="2EC9A37D" w14:textId="7E495FB2" w:rsidR="004F3DE6" w:rsidRPr="001B6EFA" w:rsidRDefault="004F3DE6" w:rsidP="004F3DE6">
      <w:r>
        <w:rPr>
          <w:rFonts w:hint="eastAsia"/>
        </w:rPr>
        <w:t>【</w:t>
      </w:r>
      <w:r w:rsidR="00CC6FD3">
        <w:rPr>
          <w:rFonts w:hint="eastAsia"/>
        </w:rPr>
        <w:t>問題１</w:t>
      </w:r>
      <w:r>
        <w:rPr>
          <w:rFonts w:hint="eastAsia"/>
        </w:rPr>
        <w:t>】</w:t>
      </w:r>
    </w:p>
    <w:tbl>
      <w:tblPr>
        <w:tblStyle w:val="ac"/>
        <w:tblW w:w="0" w:type="auto"/>
        <w:tblLook w:val="04A0" w:firstRow="1" w:lastRow="0" w:firstColumn="1" w:lastColumn="0" w:noHBand="0" w:noVBand="1"/>
      </w:tblPr>
      <w:tblGrid>
        <w:gridCol w:w="10466"/>
      </w:tblGrid>
      <w:tr w:rsidR="004F3DE6" w:rsidRPr="009A1A3D" w14:paraId="58EBAC3C" w14:textId="77777777" w:rsidTr="003B41DE">
        <w:trPr>
          <w:trHeight w:val="80"/>
        </w:trPr>
        <w:tc>
          <w:tcPr>
            <w:tcW w:w="10466" w:type="dxa"/>
            <w:tcBorders>
              <w:top w:val="nil"/>
              <w:left w:val="nil"/>
              <w:bottom w:val="nil"/>
              <w:right w:val="nil"/>
            </w:tcBorders>
          </w:tcPr>
          <w:p w14:paraId="11805069" w14:textId="77777777" w:rsidR="004F3DE6" w:rsidRDefault="004F3DE6" w:rsidP="003B41DE">
            <w:pPr>
              <w:rPr>
                <w:iCs/>
              </w:rPr>
            </w:pPr>
            <w:r>
              <w:rPr>
                <w:rFonts w:hint="eastAsia"/>
                <w:iCs/>
              </w:rPr>
              <w:t>次の表は</w:t>
            </w:r>
            <w:r w:rsidR="00593EB9">
              <w:rPr>
                <w:rFonts w:hint="eastAsia"/>
                <w:iCs/>
              </w:rPr>
              <w:t>ある国の統計をもとに作成したものである</w:t>
            </w:r>
            <w:r>
              <w:rPr>
                <w:rFonts w:hint="eastAsia"/>
                <w:iCs/>
              </w:rPr>
              <w:t>．</w:t>
            </w:r>
            <w:r w:rsidR="00593EB9">
              <w:rPr>
                <w:rFonts w:hint="eastAsia"/>
                <w:iCs/>
              </w:rPr>
              <w:t>ただしすべて対数値である．</w:t>
            </w:r>
          </w:p>
          <w:p w14:paraId="3B9142A5" w14:textId="77777777" w:rsidR="00593EB9" w:rsidRDefault="00593EB9" w:rsidP="00593EB9">
            <w:pPr>
              <w:jc w:val="center"/>
              <w:rPr>
                <w:iCs/>
              </w:rPr>
            </w:pPr>
            <w:r>
              <w:rPr>
                <w:noProof/>
              </w:rPr>
              <w:drawing>
                <wp:inline distT="0" distB="0" distL="0" distR="0" wp14:anchorId="3484D079" wp14:editId="00F0A9AE">
                  <wp:extent cx="3940547" cy="356931"/>
                  <wp:effectExtent l="0" t="0" r="3175" b="508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050" cy="373281"/>
                          </a:xfrm>
                          <a:prstGeom prst="rect">
                            <a:avLst/>
                          </a:prstGeom>
                        </pic:spPr>
                      </pic:pic>
                    </a:graphicData>
                  </a:graphic>
                </wp:inline>
              </w:drawing>
            </w:r>
          </w:p>
          <w:p w14:paraId="0891B57A" w14:textId="468FF3BB" w:rsidR="00593EB9" w:rsidRPr="00F12500" w:rsidRDefault="00593EB9" w:rsidP="00593EB9">
            <w:pPr>
              <w:rPr>
                <w:iCs/>
              </w:rPr>
            </w:pPr>
            <w:r>
              <w:rPr>
                <w:rFonts w:hint="eastAsia"/>
                <w:iCs/>
              </w:rPr>
              <w:t>労働分配率は70%，資本稼働率，1人当たり労働時間，労働者数の長期均衡値（対数値）はすべてゼロである</w:t>
            </w:r>
            <w:r w:rsidR="004B41BE">
              <w:rPr>
                <w:rFonts w:hint="eastAsia"/>
                <w:iCs/>
              </w:rPr>
              <w:t>という．このとき，潜在GDP（対数値）を求めなさい．</w:t>
            </w:r>
          </w:p>
        </w:tc>
      </w:tr>
    </w:tbl>
    <w:p w14:paraId="643B6C5C" w14:textId="77777777" w:rsidR="004F3DE6" w:rsidRPr="0041064A" w:rsidRDefault="004F3DE6" w:rsidP="004F3DE6">
      <w:pPr>
        <w:rPr>
          <w:iCs/>
        </w:rPr>
      </w:pPr>
      <w:r>
        <w:rPr>
          <w:rFonts w:hint="eastAsia"/>
          <w:iCs/>
        </w:rPr>
        <w:t>≪解答・解説≫</w:t>
      </w:r>
    </w:p>
    <w:tbl>
      <w:tblPr>
        <w:tblStyle w:val="ac"/>
        <w:tblW w:w="0" w:type="auto"/>
        <w:tblLook w:val="04A0" w:firstRow="1" w:lastRow="0" w:firstColumn="1" w:lastColumn="0" w:noHBand="0" w:noVBand="1"/>
      </w:tblPr>
      <w:tblGrid>
        <w:gridCol w:w="10466"/>
      </w:tblGrid>
      <w:tr w:rsidR="004F3DE6" w14:paraId="7E9B8929" w14:textId="77777777" w:rsidTr="003B41DE">
        <w:trPr>
          <w:trHeight w:val="80"/>
        </w:trPr>
        <w:tc>
          <w:tcPr>
            <w:tcW w:w="10466" w:type="dxa"/>
            <w:tcBorders>
              <w:top w:val="nil"/>
              <w:left w:val="nil"/>
              <w:bottom w:val="nil"/>
              <w:right w:val="nil"/>
            </w:tcBorders>
          </w:tcPr>
          <w:p w14:paraId="40AA9113" w14:textId="77777777" w:rsidR="004F3DE6" w:rsidRDefault="00705677" w:rsidP="004B41BE">
            <w:r>
              <w:rPr>
                <w:rFonts w:hint="eastAsia"/>
              </w:rPr>
              <w:t>生産関数としてコブ＝ダグラス型を想定した場合，以下式が成り立つ．</w:t>
            </w:r>
          </w:p>
          <w:p w14:paraId="740E7FE3" w14:textId="77777777" w:rsidR="00705677" w:rsidRPr="00CD5C95" w:rsidRDefault="00705677" w:rsidP="00705677">
            <w:pPr>
              <w:rPr>
                <w:i/>
                <w:iCs/>
              </w:rPr>
            </w:pPr>
            <m:oMathPara>
              <m:oMath>
                <m:r>
                  <w:rPr>
                    <w:rFonts w:ascii="Cambria Math" w:hAnsi="Cambria Math"/>
                  </w:rPr>
                  <m:t>Y=A</m:t>
                </m:r>
                <m:sSup>
                  <m:sSupPr>
                    <m:ctrlPr>
                      <w:rPr>
                        <w:rFonts w:ascii="Cambria Math" w:hAnsi="Cambria Math"/>
                        <w:i/>
                        <w:iCs/>
                      </w:rPr>
                    </m:ctrlPr>
                  </m:sSupPr>
                  <m:e>
                    <m:d>
                      <m:dPr>
                        <m:ctrlPr>
                          <w:rPr>
                            <w:rFonts w:ascii="Cambria Math" w:hAnsi="Cambria Math"/>
                            <w:i/>
                            <w:iCs/>
                          </w:rPr>
                        </m:ctrlPr>
                      </m:dPr>
                      <m:e>
                        <m:r>
                          <w:rPr>
                            <w:rFonts w:ascii="Cambria Math" w:hAnsi="Cambria Math"/>
                          </w:rPr>
                          <m:t>zK</m:t>
                        </m:r>
                      </m:e>
                    </m:d>
                  </m:e>
                  <m:sup>
                    <m:r>
                      <w:rPr>
                        <w:rFonts w:ascii="Cambria Math" w:hAnsi="Cambria Math"/>
                      </w:rPr>
                      <m:t>α</m:t>
                    </m:r>
                  </m:sup>
                </m:sSup>
                <m:sSup>
                  <m:sSupPr>
                    <m:ctrlPr>
                      <w:rPr>
                        <w:rFonts w:ascii="Cambria Math" w:hAnsi="Cambria Math"/>
                        <w:i/>
                        <w:iCs/>
                      </w:rPr>
                    </m:ctrlPr>
                  </m:sSupPr>
                  <m:e>
                    <m:d>
                      <m:dPr>
                        <m:ctrlPr>
                          <w:rPr>
                            <w:rFonts w:ascii="Cambria Math" w:hAnsi="Cambria Math"/>
                            <w:i/>
                            <w:iCs/>
                          </w:rPr>
                        </m:ctrlPr>
                      </m:dPr>
                      <m:e>
                        <m:r>
                          <w:rPr>
                            <w:rFonts w:ascii="Cambria Math" w:hAnsi="Cambria Math"/>
                          </w:rPr>
                          <m:t>hL</m:t>
                        </m:r>
                      </m:e>
                    </m:d>
                  </m:e>
                  <m:sup>
                    <m:r>
                      <w:rPr>
                        <w:rFonts w:ascii="Cambria Math" w:hAnsi="Cambria Math"/>
                      </w:rPr>
                      <m:t>1-α</m:t>
                    </m:r>
                  </m:sup>
                </m:sSup>
                <m:r>
                  <w:rPr>
                    <w:rFonts w:ascii="Cambria Math" w:hAnsi="Cambria Math"/>
                  </w:rPr>
                  <m:t>.</m:t>
                </m:r>
              </m:oMath>
            </m:oMathPara>
          </w:p>
          <w:p w14:paraId="6B4D1622" w14:textId="6060431E" w:rsidR="00705677" w:rsidRDefault="00705677" w:rsidP="00705677">
            <w:r>
              <w:rPr>
                <w:rFonts w:hint="eastAsia"/>
              </w:rPr>
              <w:t>ただし，</w:t>
            </w:r>
            <m:oMath>
              <m:r>
                <w:rPr>
                  <w:rFonts w:ascii="Cambria Math" w:hAnsi="Cambria Math"/>
                </w:rPr>
                <m:t>α</m:t>
              </m:r>
            </m:oMath>
            <w:r>
              <w:rPr>
                <w:rFonts w:hint="eastAsia"/>
              </w:rPr>
              <w:t>は</w:t>
            </w:r>
            <w:r w:rsidR="00BE316D">
              <w:rPr>
                <w:rFonts w:hint="eastAsia"/>
              </w:rPr>
              <w:t>資本分配率であり，</w:t>
            </w:r>
            <m:oMath>
              <m:d>
                <m:dPr>
                  <m:ctrlPr>
                    <w:rPr>
                      <w:rFonts w:ascii="Cambria Math" w:hAnsi="Cambria Math"/>
                      <w:i/>
                    </w:rPr>
                  </m:ctrlPr>
                </m:dPr>
                <m:e>
                  <m:r>
                    <w:rPr>
                      <w:rFonts w:ascii="Cambria Math" w:hAnsi="Cambria Math"/>
                    </w:rPr>
                    <m:t>1-α</m:t>
                  </m:r>
                </m:e>
              </m:d>
            </m:oMath>
            <w:r w:rsidR="00BE316D">
              <w:rPr>
                <w:rFonts w:hint="eastAsia"/>
              </w:rPr>
              <w:t>は労働分配率となる．</w:t>
            </w:r>
            <w:r>
              <w:rPr>
                <w:rFonts w:hint="eastAsia"/>
              </w:rPr>
              <w:t>対数値を取ることにより，</w:t>
            </w:r>
          </w:p>
          <w:p w14:paraId="2A043615" w14:textId="7980633C" w:rsidR="00705677" w:rsidRPr="004C41A8" w:rsidRDefault="00FE1862" w:rsidP="00705677">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r>
                  <w:rPr>
                    <w:rFonts w:ascii="Cambria Math" w:hAnsi="Cambria Math"/>
                  </w:rPr>
                  <m:t>+α</m:t>
                </m:r>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z</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K</m:t>
                            </m:r>
                          </m:e>
                        </m:d>
                      </m:e>
                    </m:func>
                  </m:e>
                </m:d>
                <m:r>
                  <w:rPr>
                    <w:rFonts w:ascii="Cambria Math" w:hAnsi="Cambria Math"/>
                  </w:rPr>
                  <m:t>+</m:t>
                </m:r>
                <m:d>
                  <m:dPr>
                    <m:ctrlPr>
                      <w:rPr>
                        <w:rFonts w:ascii="Cambria Math" w:hAnsi="Cambria Math"/>
                        <w:i/>
                        <w:iCs/>
                      </w:rPr>
                    </m:ctrlPr>
                  </m:dPr>
                  <m:e>
                    <m:r>
                      <w:rPr>
                        <w:rFonts w:ascii="Cambria Math" w:hAnsi="Cambria Math"/>
                      </w:rPr>
                      <m:t>1-α</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h</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L</m:t>
                            </m:r>
                          </m:e>
                        </m:d>
                      </m:e>
                    </m:func>
                  </m:e>
                </m:d>
                <m:r>
                  <w:rPr>
                    <w:rFonts w:ascii="Cambria Math" w:hAnsi="Cambria Math"/>
                  </w:rPr>
                  <m:t>.</m:t>
                </m:r>
              </m:oMath>
            </m:oMathPara>
          </w:p>
        </w:tc>
      </w:tr>
    </w:tbl>
    <w:p w14:paraId="32A89CAF" w14:textId="59FC457D" w:rsidR="004F3DE6" w:rsidRDefault="00E7538C" w:rsidP="004F3DE6">
      <w:r>
        <w:rPr>
          <w:rFonts w:hint="eastAsia"/>
        </w:rPr>
        <w:t>これらの要素に数値を当てはめていくことで，</w:t>
      </w:r>
    </w:p>
    <w:p w14:paraId="0B42A24A" w14:textId="45654B65" w:rsidR="00E7538C" w:rsidRPr="005B13B5" w:rsidRDefault="00FE1862" w:rsidP="004F3DE6">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r>
            <w:rPr>
              <w:rFonts w:ascii="Cambria Math" w:hAnsi="Cambria Math"/>
            </w:rPr>
            <m:t>=3.05-0.3×</m:t>
          </m:r>
          <m:d>
            <m:dPr>
              <m:ctrlPr>
                <w:rPr>
                  <w:rFonts w:ascii="Cambria Math" w:hAnsi="Cambria Math"/>
                  <w:i/>
                </w:rPr>
              </m:ctrlPr>
            </m:dPr>
            <m:e>
              <m:r>
                <w:rPr>
                  <w:rFonts w:ascii="Cambria Math" w:hAnsi="Cambria Math"/>
                </w:rPr>
                <m:t>0.05+10</m:t>
              </m:r>
            </m:e>
          </m:d>
          <m:r>
            <w:rPr>
              <w:rFonts w:ascii="Cambria Math" w:hAnsi="Cambria Math"/>
            </w:rPr>
            <m:t>-0.7×</m:t>
          </m:r>
          <m:d>
            <m:dPr>
              <m:ctrlPr>
                <w:rPr>
                  <w:rFonts w:ascii="Cambria Math" w:hAnsi="Cambria Math"/>
                  <w:i/>
                </w:rPr>
              </m:ctrlPr>
            </m:dPr>
            <m:e>
              <m:r>
                <w:rPr>
                  <w:rFonts w:ascii="Cambria Math" w:hAnsi="Cambria Math"/>
                </w:rPr>
                <m:t>0.04+0.01</m:t>
              </m:r>
            </m:e>
          </m:d>
          <m:r>
            <w:rPr>
              <w:rFonts w:ascii="Cambria Math" w:hAnsi="Cambria Math"/>
            </w:rPr>
            <m:t>=0.</m:t>
          </m:r>
        </m:oMath>
      </m:oMathPara>
    </w:p>
    <w:p w14:paraId="476F29A1" w14:textId="5C8598D1" w:rsidR="005B024E" w:rsidRDefault="005B13B5" w:rsidP="004F3DE6">
      <w:r>
        <w:rPr>
          <w:rFonts w:hint="eastAsia"/>
        </w:rPr>
        <w:t>潜在GDP（対数値）は，上式の資本稼働率，</w:t>
      </w:r>
      <w:r w:rsidR="00F9464B">
        <w:rPr>
          <w:rFonts w:hint="eastAsia"/>
        </w:rPr>
        <w:t>1人当たり労働時間，労働者数（すべて対数値）</w:t>
      </w:r>
      <w:r w:rsidR="00781413">
        <w:rPr>
          <w:rFonts w:hint="eastAsia"/>
        </w:rPr>
        <w:t>のところにそれら変数の長期均衡値を代入すれば求まる．</w:t>
      </w:r>
      <w:r w:rsidR="005B024E">
        <w:rPr>
          <w:rFonts w:hint="eastAsia"/>
        </w:rPr>
        <w:t>よって，</w:t>
      </w:r>
    </w:p>
    <w:p w14:paraId="56722E8F" w14:textId="1927D16D" w:rsidR="005B024E" w:rsidRPr="00CC6FD3" w:rsidRDefault="005B024E" w:rsidP="004F3DE6">
      <m:oMathPara>
        <m:oMath>
          <m:r>
            <w:rPr>
              <w:rFonts w:ascii="Cambria Math" w:hAnsi="Cambria Math" w:hint="eastAsia"/>
            </w:rPr>
            <m:t>潜在</m:t>
          </m:r>
          <m:r>
            <w:rPr>
              <w:rFonts w:ascii="Cambria Math" w:hAnsi="Cambria Math" w:hint="eastAsia"/>
            </w:rPr>
            <m:t>GDP</m:t>
          </m:r>
          <m:r>
            <w:rPr>
              <w:rFonts w:ascii="Cambria Math" w:hAnsi="Cambria Math"/>
            </w:rPr>
            <m:t>=0+0.3×</m:t>
          </m:r>
          <m:d>
            <m:dPr>
              <m:ctrlPr>
                <w:rPr>
                  <w:rFonts w:ascii="Cambria Math" w:hAnsi="Cambria Math"/>
                  <w:i/>
                </w:rPr>
              </m:ctrlPr>
            </m:dPr>
            <m:e>
              <m:r>
                <w:rPr>
                  <w:rFonts w:ascii="Cambria Math" w:hAnsi="Cambria Math"/>
                </w:rPr>
                <m:t>0+10</m:t>
              </m:r>
            </m:e>
          </m:d>
          <m:r>
            <w:rPr>
              <w:rFonts w:ascii="Cambria Math" w:hAnsi="Cambria Math"/>
            </w:rPr>
            <m:t>+0.7×</m:t>
          </m:r>
          <m:d>
            <m:dPr>
              <m:ctrlPr>
                <w:rPr>
                  <w:rFonts w:ascii="Cambria Math" w:hAnsi="Cambria Math"/>
                  <w:i/>
                </w:rPr>
              </m:ctrlPr>
            </m:dPr>
            <m:e>
              <m:r>
                <w:rPr>
                  <w:rFonts w:ascii="Cambria Math" w:hAnsi="Cambria Math"/>
                </w:rPr>
                <m:t>0+0</m:t>
              </m:r>
            </m:e>
          </m:d>
          <m:r>
            <w:rPr>
              <w:rFonts w:ascii="Cambria Math" w:hAnsi="Cambria Math"/>
            </w:rPr>
            <m:t>=3.</m:t>
          </m:r>
        </m:oMath>
      </m:oMathPara>
    </w:p>
    <w:p w14:paraId="5850D6D8" w14:textId="77777777" w:rsidR="00CC6FD3" w:rsidRDefault="00CC6FD3" w:rsidP="00CC6FD3"/>
    <w:p w14:paraId="5FBC6102" w14:textId="1ED679BB" w:rsidR="00CC6FD3" w:rsidRPr="001B6EFA" w:rsidRDefault="00CC6FD3" w:rsidP="00CC6FD3">
      <w:r>
        <w:rPr>
          <w:rFonts w:hint="eastAsia"/>
        </w:rPr>
        <w:t>【問題２】</w:t>
      </w:r>
    </w:p>
    <w:tbl>
      <w:tblPr>
        <w:tblStyle w:val="ac"/>
        <w:tblW w:w="0" w:type="auto"/>
        <w:tblLook w:val="04A0" w:firstRow="1" w:lastRow="0" w:firstColumn="1" w:lastColumn="0" w:noHBand="0" w:noVBand="1"/>
      </w:tblPr>
      <w:tblGrid>
        <w:gridCol w:w="10466"/>
      </w:tblGrid>
      <w:tr w:rsidR="00CC6FD3" w:rsidRPr="009A1A3D" w14:paraId="366F7BEC" w14:textId="77777777" w:rsidTr="003B41DE">
        <w:trPr>
          <w:trHeight w:val="80"/>
        </w:trPr>
        <w:tc>
          <w:tcPr>
            <w:tcW w:w="10466" w:type="dxa"/>
            <w:tcBorders>
              <w:top w:val="nil"/>
              <w:left w:val="nil"/>
              <w:bottom w:val="nil"/>
              <w:right w:val="nil"/>
            </w:tcBorders>
          </w:tcPr>
          <w:p w14:paraId="43258524" w14:textId="77777777" w:rsidR="00CC6FD3" w:rsidRDefault="00CC6FD3" w:rsidP="003B41DE">
            <w:pPr>
              <w:rPr>
                <w:iCs/>
              </w:rPr>
            </w:pPr>
            <w:r>
              <w:rPr>
                <w:rFonts w:hint="eastAsia"/>
                <w:iCs/>
              </w:rPr>
              <w:t>以下のIS-LM曲線において</w:t>
            </w:r>
            <w:r w:rsidR="00F24055">
              <w:rPr>
                <w:rFonts w:hint="eastAsia"/>
                <w:iCs/>
              </w:rPr>
              <w:t>，現在の均衡値が</w:t>
            </w:r>
            <m:oMath>
              <m:sSup>
                <m:sSupPr>
                  <m:ctrlPr>
                    <w:rPr>
                      <w:rFonts w:ascii="Cambria Math" w:hAnsi="Cambria Math"/>
                      <w:i/>
                      <w:iCs/>
                    </w:rPr>
                  </m:ctrlPr>
                </m:sSupPr>
                <m:e>
                  <m:r>
                    <w:rPr>
                      <w:rFonts w:ascii="Cambria Math" w:hAnsi="Cambria Math"/>
                    </w:rPr>
                    <m:t>E</m:t>
                  </m:r>
                </m:e>
                <m:sup>
                  <m:r>
                    <w:rPr>
                      <w:rFonts w:ascii="Cambria Math" w:hAnsi="Cambria Math"/>
                    </w:rPr>
                    <m:t>*</m:t>
                  </m:r>
                </m:sup>
              </m:sSup>
            </m:oMath>
            <w:r w:rsidR="00F24055">
              <w:rPr>
                <w:rFonts w:hint="eastAsia"/>
                <w:iCs/>
              </w:rPr>
              <w:t>点，政府が達成したいのが</w:t>
            </w:r>
            <m:oMath>
              <m:sSup>
                <m:sSupPr>
                  <m:ctrlPr>
                    <w:rPr>
                      <w:rFonts w:ascii="Cambria Math" w:hAnsi="Cambria Math"/>
                      <w:i/>
                      <w:iCs/>
                    </w:rPr>
                  </m:ctrlPr>
                </m:sSupPr>
                <m:e>
                  <m:r>
                    <w:rPr>
                      <w:rFonts w:ascii="Cambria Math" w:hAnsi="Cambria Math"/>
                    </w:rPr>
                    <m:t>E</m:t>
                  </m:r>
                </m:e>
                <m:sup>
                  <m:r>
                    <w:rPr>
                      <w:rFonts w:ascii="Cambria Math" w:hAnsi="Cambria Math"/>
                    </w:rPr>
                    <m:t>#</m:t>
                  </m:r>
                </m:sup>
              </m:sSup>
            </m:oMath>
            <w:r w:rsidR="00F24055">
              <w:rPr>
                <w:rFonts w:hint="eastAsia"/>
                <w:iCs/>
              </w:rPr>
              <w:t>点であるとする</w:t>
            </w:r>
            <w:r>
              <w:rPr>
                <w:rFonts w:hint="eastAsia"/>
                <w:iCs/>
              </w:rPr>
              <w:t>．</w:t>
            </w:r>
            <w:r w:rsidR="00F24055">
              <w:rPr>
                <w:rFonts w:hint="eastAsia"/>
                <w:iCs/>
              </w:rPr>
              <w:t>政府がとるべき</w:t>
            </w:r>
            <w:r w:rsidR="008513EB">
              <w:rPr>
                <w:rFonts w:hint="eastAsia"/>
                <w:iCs/>
              </w:rPr>
              <w:t>政策の組み合わせを述べなさい．</w:t>
            </w:r>
          </w:p>
          <w:p w14:paraId="2A130339" w14:textId="64F17C61" w:rsidR="008513EB" w:rsidRPr="00F12500" w:rsidRDefault="008513EB" w:rsidP="00836DE9">
            <w:pPr>
              <w:jc w:val="center"/>
              <w:rPr>
                <w:iCs/>
              </w:rPr>
            </w:pPr>
            <w:r>
              <w:rPr>
                <w:noProof/>
              </w:rPr>
              <w:drawing>
                <wp:inline distT="0" distB="0" distL="0" distR="0" wp14:anchorId="1F3D87BB" wp14:editId="189E4DFB">
                  <wp:extent cx="3429374" cy="173500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1804" cy="1741291"/>
                          </a:xfrm>
                          <a:prstGeom prst="rect">
                            <a:avLst/>
                          </a:prstGeom>
                        </pic:spPr>
                      </pic:pic>
                    </a:graphicData>
                  </a:graphic>
                </wp:inline>
              </w:drawing>
            </w:r>
          </w:p>
        </w:tc>
      </w:tr>
    </w:tbl>
    <w:p w14:paraId="6DF1E662" w14:textId="77777777" w:rsidR="00CC6FD3" w:rsidRPr="0041064A" w:rsidRDefault="00CC6FD3" w:rsidP="00CC6FD3">
      <w:pPr>
        <w:rPr>
          <w:iCs/>
        </w:rPr>
      </w:pPr>
      <w:r>
        <w:rPr>
          <w:rFonts w:hint="eastAsia"/>
          <w:iCs/>
        </w:rPr>
        <w:t>≪解答・解説≫</w:t>
      </w:r>
    </w:p>
    <w:tbl>
      <w:tblPr>
        <w:tblStyle w:val="ac"/>
        <w:tblW w:w="0" w:type="auto"/>
        <w:tblLook w:val="04A0" w:firstRow="1" w:lastRow="0" w:firstColumn="1" w:lastColumn="0" w:noHBand="0" w:noVBand="1"/>
      </w:tblPr>
      <w:tblGrid>
        <w:gridCol w:w="10466"/>
      </w:tblGrid>
      <w:tr w:rsidR="0095065D" w:rsidRPr="009A1A3D" w14:paraId="3735F7ED" w14:textId="77777777" w:rsidTr="003B41DE">
        <w:trPr>
          <w:trHeight w:val="80"/>
        </w:trPr>
        <w:tc>
          <w:tcPr>
            <w:tcW w:w="10466" w:type="dxa"/>
            <w:tcBorders>
              <w:top w:val="nil"/>
              <w:left w:val="nil"/>
              <w:bottom w:val="nil"/>
              <w:right w:val="nil"/>
            </w:tcBorders>
          </w:tcPr>
          <w:p w14:paraId="45DA1C1A" w14:textId="77777777" w:rsidR="0095065D" w:rsidRDefault="0095065D" w:rsidP="0095065D">
            <w:pPr>
              <w:rPr>
                <w:noProof/>
              </w:rPr>
            </w:pPr>
            <w:r>
              <w:rPr>
                <w:rFonts w:hint="eastAsia"/>
                <w:noProof/>
              </w:rPr>
              <w:t>政府支出を減少，貨幣供給を増加：</w:t>
            </w:r>
          </w:p>
          <w:p w14:paraId="1D573FC4" w14:textId="7263B211" w:rsidR="00A51BC7" w:rsidRPr="00A51BC7" w:rsidRDefault="00A51BC7" w:rsidP="0095065D">
            <w:pPr>
              <w:rPr>
                <w:noProof/>
              </w:rPr>
            </w:pPr>
            <w:r>
              <w:rPr>
                <w:rFonts w:hint="eastAsia"/>
                <w:noProof/>
              </w:rPr>
              <w:t>目的を達成するためには，</w:t>
            </w:r>
            <w:r w:rsidR="003351B9">
              <w:rPr>
                <w:rFonts w:hint="eastAsia"/>
                <w:noProof/>
              </w:rPr>
              <w:t>IS</w:t>
            </w:r>
            <w:r>
              <w:rPr>
                <w:rFonts w:hint="eastAsia"/>
                <w:noProof/>
              </w:rPr>
              <w:t>曲線を</w:t>
            </w:r>
            <w:r w:rsidR="003351B9">
              <w:rPr>
                <w:rFonts w:hint="eastAsia"/>
                <w:noProof/>
              </w:rPr>
              <w:t>右に移動（政府支出</w:t>
            </w:r>
            <m:oMath>
              <m:r>
                <w:rPr>
                  <w:rFonts w:ascii="Cambria Math" w:hAnsi="Cambria Math"/>
                  <w:noProof/>
                </w:rPr>
                <m:t>G</m:t>
              </m:r>
            </m:oMath>
            <w:r w:rsidR="003351B9">
              <w:rPr>
                <w:rFonts w:hint="eastAsia"/>
                <w:noProof/>
              </w:rPr>
              <w:t>の減少），LM曲線を</w:t>
            </w:r>
            <w:r w:rsidR="00B35B7D">
              <w:rPr>
                <w:rFonts w:hint="eastAsia"/>
                <w:noProof/>
              </w:rPr>
              <w:t>右に移動（貨幣供給</w:t>
            </w:r>
            <m:oMath>
              <m:acc>
                <m:accPr>
                  <m:chr m:val="̅"/>
                  <m:ctrlPr>
                    <w:rPr>
                      <w:rFonts w:ascii="Cambria Math" w:hAnsi="Cambria Math"/>
                      <w:i/>
                      <w:noProof/>
                    </w:rPr>
                  </m:ctrlPr>
                </m:accPr>
                <m:e>
                  <m:r>
                    <w:rPr>
                      <w:rFonts w:ascii="Cambria Math" w:hAnsi="Cambria Math"/>
                      <w:noProof/>
                    </w:rPr>
                    <m:t>M</m:t>
                  </m:r>
                </m:e>
              </m:acc>
            </m:oMath>
            <w:r w:rsidR="00B35B7D">
              <w:rPr>
                <w:rFonts w:hint="eastAsia"/>
                <w:noProof/>
              </w:rPr>
              <w:t>の増加）</w:t>
            </w:r>
            <w:r w:rsidR="004848C8">
              <w:rPr>
                <w:rFonts w:hint="eastAsia"/>
                <w:noProof/>
              </w:rPr>
              <w:t>させればよい．</w:t>
            </w:r>
          </w:p>
        </w:tc>
      </w:tr>
    </w:tbl>
    <w:p w14:paraId="6FE9D2FF" w14:textId="77777777" w:rsidR="00B35B7D" w:rsidRDefault="00B35B7D" w:rsidP="00B35B7D">
      <w:r>
        <w:rPr>
          <w:rFonts w:hint="eastAsia"/>
        </w:rPr>
        <w:t>〈IS曲線〉</w:t>
      </w:r>
    </w:p>
    <w:p w14:paraId="78506962" w14:textId="77777777" w:rsidR="00B35B7D" w:rsidRDefault="00B35B7D" w:rsidP="00B35B7D">
      <m:oMathPara>
        <m:oMath>
          <m:r>
            <w:rPr>
              <w:rFonts w:ascii="Cambria Math" w:hAnsi="Cambria Math"/>
            </w:rPr>
            <m:t>Y=</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C</m:t>
                  </m:r>
                </m:e>
              </m:acc>
            </m:e>
          </m:d>
          <m:r>
            <w:rPr>
              <w:rFonts w:ascii="Cambria Math" w:hAnsi="Cambria Math"/>
            </w:rPr>
            <m:t>+</m:t>
          </m:r>
          <m:d>
            <m:dPr>
              <m:ctrlPr>
                <w:rPr>
                  <w:rFonts w:ascii="Cambria Math" w:hAnsi="Cambria Math"/>
                  <w:i/>
                </w:rPr>
              </m:ctrlPr>
            </m:dPr>
            <m:e>
              <m:r>
                <w:rPr>
                  <w:rFonts w:ascii="Cambria Math" w:hAnsi="Cambria Math"/>
                </w:rPr>
                <m:t>-br+</m:t>
              </m:r>
              <m:acc>
                <m:accPr>
                  <m:chr m:val="̅"/>
                  <m:ctrlPr>
                    <w:rPr>
                      <w:rFonts w:ascii="Cambria Math" w:hAnsi="Cambria Math"/>
                      <w:i/>
                    </w:rPr>
                  </m:ctrlPr>
                </m:accPr>
                <m:e>
                  <m:r>
                    <w:rPr>
                      <w:rFonts w:ascii="Cambria Math" w:hAnsi="Cambria Math"/>
                    </w:rPr>
                    <m:t>I</m:t>
                  </m:r>
                </m:e>
              </m:acc>
            </m:e>
          </m:d>
          <m:r>
            <w:rPr>
              <w:rFonts w:ascii="Cambria Math" w:hAnsi="Cambria Math"/>
            </w:rPr>
            <m:t>+</m:t>
          </m:r>
          <m:acc>
            <m:accPr>
              <m:chr m:val="̅"/>
              <m:ctrlPr>
                <w:rPr>
                  <w:rFonts w:ascii="Cambria Math" w:hAnsi="Cambria Math"/>
                  <w:i/>
                </w:rPr>
              </m:ctrlPr>
            </m:accPr>
            <m:e>
              <m:r>
                <w:rPr>
                  <w:rFonts w:ascii="Cambria Math" w:hAnsi="Cambria Math"/>
                </w:rPr>
                <m:t>G</m:t>
              </m:r>
            </m:e>
          </m:acc>
        </m:oMath>
      </m:oMathPara>
    </w:p>
    <w:p w14:paraId="3FE7D268" w14:textId="77777777" w:rsidR="00B35B7D" w:rsidRDefault="00B35B7D" w:rsidP="00B35B7D">
      <w:r>
        <w:rPr>
          <w:rFonts w:hint="eastAsia"/>
        </w:rPr>
        <w:t>〈LM曲線〉</w:t>
      </w:r>
    </w:p>
    <w:p w14:paraId="5F912EC7" w14:textId="7CD02490" w:rsidR="00CC6FD3" w:rsidRPr="001F41CC" w:rsidRDefault="00FE1862" w:rsidP="00B35B7D">
      <m:oMathPara>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acc>
                <m:accPr>
                  <m:chr m:val="̅"/>
                  <m:ctrlPr>
                    <w:rPr>
                      <w:rFonts w:ascii="Cambria Math" w:hAnsi="Cambria Math"/>
                      <w:i/>
                    </w:rPr>
                  </m:ctrlPr>
                </m:accPr>
                <m:e>
                  <m:r>
                    <w:rPr>
                      <w:rFonts w:ascii="Cambria Math" w:hAnsi="Cambria Math"/>
                    </w:rPr>
                    <m:t>P</m:t>
                  </m:r>
                </m:e>
              </m:acc>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oMath>
      </m:oMathPara>
    </w:p>
    <w:p w14:paraId="012D419A" w14:textId="403A70EF" w:rsidR="001F41CC" w:rsidRDefault="001F41CC">
      <w:pPr>
        <w:widowControl/>
        <w:jc w:val="left"/>
      </w:pPr>
      <w:r>
        <w:br w:type="page"/>
      </w:r>
    </w:p>
    <w:p w14:paraId="17AB165A" w14:textId="062EC6DB" w:rsidR="00F25541" w:rsidRDefault="0033161D" w:rsidP="00632ACF">
      <w:pPr>
        <w:pStyle w:val="1"/>
      </w:pPr>
      <w:r>
        <w:rPr>
          <w:rFonts w:hint="eastAsia"/>
        </w:rPr>
        <w:lastRenderedPageBreak/>
        <w:t>企業の競争政策と市場規制</w:t>
      </w:r>
    </w:p>
    <w:p w14:paraId="51DFF3E0" w14:textId="2DB40DD8" w:rsidR="00A26D61" w:rsidRDefault="004F63CD" w:rsidP="00632ACF">
      <w:pPr>
        <w:pStyle w:val="20"/>
        <w:numPr>
          <w:ilvl w:val="1"/>
          <w:numId w:val="14"/>
        </w:numPr>
      </w:pPr>
      <w:r>
        <w:rPr>
          <w:rFonts w:hint="eastAsia"/>
        </w:rPr>
        <w:t>市場の限界と市場競争</w:t>
      </w:r>
    </w:p>
    <w:p w14:paraId="2017ABAA" w14:textId="0639AB09" w:rsidR="004F63CD" w:rsidRDefault="000B0705" w:rsidP="004F63CD">
      <w:pPr>
        <w:pStyle w:val="3"/>
        <w:numPr>
          <w:ilvl w:val="0"/>
          <w:numId w:val="0"/>
        </w:numPr>
      </w:pPr>
      <w:r w:rsidRPr="000B0705">
        <w:rPr>
          <w:rFonts w:ascii="Times New Roman" w:hAnsi="Times New Roman" w:cs="Times New Roman"/>
        </w:rPr>
        <w:t>2.1.1</w:t>
      </w:r>
      <w:r w:rsidR="004F63CD">
        <w:rPr>
          <w:rFonts w:hint="eastAsia"/>
        </w:rPr>
        <w:t>サマリー</w:t>
      </w:r>
    </w:p>
    <w:tbl>
      <w:tblPr>
        <w:tblStyle w:val="ac"/>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25"/>
        <w:gridCol w:w="9831"/>
      </w:tblGrid>
      <w:tr w:rsidR="004F63CD" w14:paraId="13FF2730" w14:textId="77777777" w:rsidTr="0085725C">
        <w:tc>
          <w:tcPr>
            <w:tcW w:w="625" w:type="dxa"/>
          </w:tcPr>
          <w:p w14:paraId="47214B69" w14:textId="77777777" w:rsidR="004F63CD" w:rsidRDefault="004F63CD" w:rsidP="00573C5F">
            <w:pPr>
              <w:jc w:val="center"/>
              <w:rPr>
                <w:iCs/>
              </w:rPr>
            </w:pPr>
            <w:r>
              <w:rPr>
                <w:rFonts w:hint="eastAsia"/>
                <w:iCs/>
              </w:rPr>
              <w:t>(</w:t>
            </w:r>
            <w:r>
              <w:rPr>
                <w:iCs/>
              </w:rPr>
              <w:t>1)</w:t>
            </w:r>
          </w:p>
        </w:tc>
        <w:tc>
          <w:tcPr>
            <w:tcW w:w="9831" w:type="dxa"/>
          </w:tcPr>
          <w:p w14:paraId="6356CCE4" w14:textId="47016B0D" w:rsidR="004F63CD" w:rsidRDefault="00BF782A" w:rsidP="00BF782A">
            <w:pPr>
              <w:rPr>
                <w:iCs/>
              </w:rPr>
            </w:pPr>
            <w:r>
              <w:rPr>
                <w:rFonts w:hint="eastAsia"/>
              </w:rPr>
              <w:t>ある人の経済活動が他者に影響を与えることを</w:t>
            </w:r>
            <w:r w:rsidRPr="00CD4725">
              <w:rPr>
                <w:rFonts w:hint="eastAsia"/>
                <w:b/>
                <w:bCs/>
                <w:color w:val="FF0000"/>
              </w:rPr>
              <w:t>外部性</w:t>
            </w:r>
            <w:r>
              <w:rPr>
                <w:rFonts w:hint="eastAsia"/>
              </w:rPr>
              <w:t>という</w:t>
            </w:r>
            <w:r w:rsidR="003345E7">
              <w:rPr>
                <w:rFonts w:hint="eastAsia"/>
              </w:rPr>
              <w:t>．</w:t>
            </w:r>
            <w:r>
              <w:t>外部性には</w:t>
            </w:r>
            <w:r w:rsidRPr="00CD4725">
              <w:rPr>
                <w:b/>
                <w:bCs/>
                <w:color w:val="FF0000"/>
              </w:rPr>
              <w:t>正の外部</w:t>
            </w:r>
            <w:r w:rsidRPr="00CD4725">
              <w:rPr>
                <w:rFonts w:hint="eastAsia"/>
                <w:b/>
                <w:bCs/>
                <w:color w:val="FF0000"/>
              </w:rPr>
              <w:t>性</w:t>
            </w:r>
            <w:r>
              <w:rPr>
                <w:rFonts w:hint="eastAsia"/>
              </w:rPr>
              <w:t>と</w:t>
            </w:r>
            <w:r w:rsidRPr="00CD4725">
              <w:rPr>
                <w:rFonts w:hint="eastAsia"/>
                <w:b/>
                <w:bCs/>
                <w:color w:val="FF0000"/>
              </w:rPr>
              <w:t>負の外部性</w:t>
            </w:r>
            <w:r>
              <w:rPr>
                <w:rFonts w:hint="eastAsia"/>
              </w:rPr>
              <w:t>がある</w:t>
            </w:r>
            <w:r w:rsidR="003345E7">
              <w:rPr>
                <w:rFonts w:hint="eastAsia"/>
              </w:rPr>
              <w:t>．</w:t>
            </w:r>
            <w:r>
              <w:t>また</w:t>
            </w:r>
            <w:r w:rsidR="003345E7">
              <w:t>，</w:t>
            </w:r>
            <w:r>
              <w:t>外部性は</w:t>
            </w:r>
            <w:r w:rsidRPr="00CD4725">
              <w:rPr>
                <w:b/>
                <w:bCs/>
                <w:color w:val="FF0000"/>
              </w:rPr>
              <w:t>金銭的外部性</w:t>
            </w:r>
            <w:r>
              <w:t>と</w:t>
            </w:r>
            <w:r w:rsidRPr="00CD4725">
              <w:rPr>
                <w:b/>
                <w:bCs/>
                <w:color w:val="FF0000"/>
              </w:rPr>
              <w:t>技術的外部性</w:t>
            </w:r>
            <w:r>
              <w:t>のいずれかに分類できる</w:t>
            </w:r>
            <w:r w:rsidR="003345E7">
              <w:t>．</w:t>
            </w:r>
            <w:r>
              <w:t>外部性によって他者が被る損失やコストを</w:t>
            </w:r>
            <w:r w:rsidRPr="00CD4725">
              <w:rPr>
                <w:b/>
                <w:bCs/>
                <w:color w:val="FF0000"/>
              </w:rPr>
              <w:t>外部費用</w:t>
            </w:r>
            <w:r>
              <w:t>といい</w:t>
            </w:r>
            <w:r w:rsidR="003345E7">
              <w:t>，</w:t>
            </w:r>
            <w:r>
              <w:t>通常の限界費用(私的限界費用)に外部費用を加えたものを社会的限界費用という</w:t>
            </w:r>
            <w:r w:rsidR="003345E7">
              <w:t>．</w:t>
            </w:r>
          </w:p>
        </w:tc>
      </w:tr>
      <w:tr w:rsidR="004F63CD" w14:paraId="1B8EB895" w14:textId="77777777" w:rsidTr="0085725C">
        <w:tc>
          <w:tcPr>
            <w:tcW w:w="625" w:type="dxa"/>
          </w:tcPr>
          <w:p w14:paraId="3E8F268B" w14:textId="77777777" w:rsidR="004F63CD" w:rsidRDefault="004F63CD" w:rsidP="00573C5F">
            <w:pPr>
              <w:jc w:val="center"/>
              <w:rPr>
                <w:iCs/>
              </w:rPr>
            </w:pPr>
            <w:r>
              <w:rPr>
                <w:rFonts w:hint="eastAsia"/>
                <w:iCs/>
              </w:rPr>
              <w:t>(</w:t>
            </w:r>
            <w:r>
              <w:rPr>
                <w:iCs/>
              </w:rPr>
              <w:t>2)</w:t>
            </w:r>
          </w:p>
        </w:tc>
        <w:tc>
          <w:tcPr>
            <w:tcW w:w="9831" w:type="dxa"/>
          </w:tcPr>
          <w:p w14:paraId="14C66EA0" w14:textId="2C1DB2F4" w:rsidR="004F63CD" w:rsidRDefault="003345E7" w:rsidP="00573C5F">
            <w:pPr>
              <w:rPr>
                <w:iCs/>
              </w:rPr>
            </w:pPr>
            <w:r>
              <w:rPr>
                <w:rFonts w:hint="eastAsia"/>
              </w:rPr>
              <w:t>生産に負の外部性が発生するとき，</w:t>
            </w:r>
            <w:r>
              <w:t>企業の生産量は社会的最適水準よりも過大になる．負の外部性による</w:t>
            </w:r>
            <w:r w:rsidRPr="00472D30">
              <w:rPr>
                <w:b/>
                <w:bCs/>
                <w:color w:val="FF0000"/>
              </w:rPr>
              <w:t>市場の失敗</w:t>
            </w:r>
            <w:r>
              <w:t>を解決するための方法には，</w:t>
            </w:r>
            <w:r w:rsidRPr="00472D30">
              <w:rPr>
                <w:b/>
                <w:bCs/>
                <w:color w:val="FF0000"/>
              </w:rPr>
              <w:t>ピグー税</w:t>
            </w:r>
            <w:r>
              <w:t>，</w:t>
            </w:r>
            <w:r w:rsidRPr="00472D30">
              <w:rPr>
                <w:b/>
                <w:bCs/>
                <w:color w:val="FF0000"/>
              </w:rPr>
              <w:t>数量規制</w:t>
            </w:r>
            <w:r>
              <w:t>，話し合い(交渉)がある．これらは資源配分をより効率的にすることができる．「話し合いにかかる費用が十分に小さい場合，外部性が存在しても，所有権が明確に規定されていれば，話し合いによって効率的な資源配分が実現可能である」という主張を</w:t>
            </w:r>
            <w:r w:rsidRPr="00472D30">
              <w:rPr>
                <w:b/>
                <w:bCs/>
                <w:color w:val="FF0000"/>
              </w:rPr>
              <w:t>コースの定理</w:t>
            </w:r>
            <w:r>
              <w:t>という．</w:t>
            </w:r>
          </w:p>
        </w:tc>
      </w:tr>
      <w:tr w:rsidR="004F63CD" w14:paraId="7B2C7661" w14:textId="77777777" w:rsidTr="0085725C">
        <w:tc>
          <w:tcPr>
            <w:tcW w:w="625" w:type="dxa"/>
          </w:tcPr>
          <w:p w14:paraId="4D4BF868" w14:textId="77777777" w:rsidR="004F63CD" w:rsidRDefault="004F63CD" w:rsidP="00573C5F">
            <w:pPr>
              <w:jc w:val="center"/>
              <w:rPr>
                <w:iCs/>
              </w:rPr>
            </w:pPr>
            <w:r>
              <w:rPr>
                <w:rFonts w:hint="eastAsia"/>
                <w:iCs/>
              </w:rPr>
              <w:t>(</w:t>
            </w:r>
            <w:r>
              <w:rPr>
                <w:iCs/>
              </w:rPr>
              <w:t>3)</w:t>
            </w:r>
          </w:p>
        </w:tc>
        <w:tc>
          <w:tcPr>
            <w:tcW w:w="9831" w:type="dxa"/>
          </w:tcPr>
          <w:p w14:paraId="7685842C" w14:textId="7D4F90B8" w:rsidR="004F63CD" w:rsidRDefault="003345E7" w:rsidP="00573C5F">
            <w:pPr>
              <w:rPr>
                <w:iCs/>
              </w:rPr>
            </w:pPr>
            <w:r w:rsidRPr="00472D30">
              <w:rPr>
                <w:rFonts w:hint="eastAsia"/>
                <w:b/>
                <w:bCs/>
                <w:color w:val="FF0000"/>
              </w:rPr>
              <w:t>非競合性</w:t>
            </w:r>
            <w:r>
              <w:rPr>
                <w:rFonts w:hint="eastAsia"/>
              </w:rPr>
              <w:t>と</w:t>
            </w:r>
            <w:r w:rsidRPr="00472D30">
              <w:rPr>
                <w:rFonts w:hint="eastAsia"/>
                <w:b/>
                <w:bCs/>
                <w:color w:val="FF0000"/>
              </w:rPr>
              <w:t>非排除性</w:t>
            </w:r>
            <w:r>
              <w:rPr>
                <w:rFonts w:hint="eastAsia"/>
              </w:rPr>
              <w:t>という性質をもつ財を</w:t>
            </w:r>
            <w:r w:rsidRPr="00472D30">
              <w:rPr>
                <w:rFonts w:hint="eastAsia"/>
                <w:b/>
                <w:bCs/>
                <w:color w:val="FF0000"/>
              </w:rPr>
              <w:t>公共財</w:t>
            </w:r>
            <w:r>
              <w:rPr>
                <w:rFonts w:hint="eastAsia"/>
              </w:rPr>
              <w:t>といい，</w:t>
            </w:r>
            <w:r>
              <w:t>公共財の消費には正の外部性がある．正の外部性をもつ公共財は市場では社会的最適水準以下の供給しか行われないため，政府が市場に介入し，こうした財の供給を行う必要がある．</w:t>
            </w:r>
          </w:p>
        </w:tc>
      </w:tr>
      <w:tr w:rsidR="003345E7" w14:paraId="12ABFAD4" w14:textId="77777777" w:rsidTr="0085725C">
        <w:tc>
          <w:tcPr>
            <w:tcW w:w="625" w:type="dxa"/>
          </w:tcPr>
          <w:p w14:paraId="1894BAAC" w14:textId="23D243AB" w:rsidR="003345E7" w:rsidRDefault="0085725C" w:rsidP="00573C5F">
            <w:pPr>
              <w:jc w:val="center"/>
              <w:rPr>
                <w:iCs/>
              </w:rPr>
            </w:pPr>
            <w:r>
              <w:rPr>
                <w:rFonts w:hint="eastAsia"/>
                <w:iCs/>
              </w:rPr>
              <w:t>(</w:t>
            </w:r>
            <w:r>
              <w:rPr>
                <w:iCs/>
              </w:rPr>
              <w:t>4)</w:t>
            </w:r>
          </w:p>
        </w:tc>
        <w:tc>
          <w:tcPr>
            <w:tcW w:w="9831" w:type="dxa"/>
          </w:tcPr>
          <w:p w14:paraId="1CCA29A2" w14:textId="4A5C7022" w:rsidR="003345E7" w:rsidRDefault="003345E7" w:rsidP="00573C5F">
            <w:pPr>
              <w:rPr>
                <w:iCs/>
              </w:rPr>
            </w:pPr>
            <w:r>
              <w:t>財の品質に不完全情報(</w:t>
            </w:r>
            <w:r w:rsidRPr="00982863">
              <w:rPr>
                <w:b/>
                <w:bCs/>
                <w:color w:val="FF0000"/>
              </w:rPr>
              <w:t>情報の非対称性</w:t>
            </w:r>
            <w:r>
              <w:t>)があるとき，市場で良質な製品が淘汰される現象を</w:t>
            </w:r>
            <w:r w:rsidRPr="00982863">
              <w:rPr>
                <w:b/>
                <w:bCs/>
                <w:color w:val="FF0000"/>
              </w:rPr>
              <w:t>逆選択</w:t>
            </w:r>
            <w:r>
              <w:t>(</w:t>
            </w:r>
            <w:r w:rsidRPr="00982863">
              <w:rPr>
                <w:b/>
                <w:bCs/>
                <w:color w:val="FF0000"/>
              </w:rPr>
              <w:t>逆淘汰</w:t>
            </w:r>
            <w:r>
              <w:t>)という．中古車の品質を見分けるのが困難であるため，良質の中古車が市場に出回りにくいという現象を</w:t>
            </w:r>
            <w:r w:rsidRPr="00982863">
              <w:rPr>
                <w:b/>
                <w:bCs/>
                <w:color w:val="FF0000"/>
              </w:rPr>
              <w:t>アカロフのレモン問題</w:t>
            </w:r>
            <w:r>
              <w:t>という．</w:t>
            </w:r>
          </w:p>
        </w:tc>
      </w:tr>
      <w:tr w:rsidR="003345E7" w14:paraId="36A532A8" w14:textId="77777777" w:rsidTr="0085725C">
        <w:tc>
          <w:tcPr>
            <w:tcW w:w="625" w:type="dxa"/>
          </w:tcPr>
          <w:p w14:paraId="6AC25BB9" w14:textId="06DA0443" w:rsidR="003345E7" w:rsidRDefault="0085725C" w:rsidP="00573C5F">
            <w:pPr>
              <w:jc w:val="center"/>
              <w:rPr>
                <w:iCs/>
              </w:rPr>
            </w:pPr>
            <w:r>
              <w:rPr>
                <w:rFonts w:hint="eastAsia"/>
                <w:iCs/>
              </w:rPr>
              <w:t>(</w:t>
            </w:r>
            <w:r>
              <w:rPr>
                <w:iCs/>
              </w:rPr>
              <w:t>5)</w:t>
            </w:r>
          </w:p>
        </w:tc>
        <w:tc>
          <w:tcPr>
            <w:tcW w:w="9831" w:type="dxa"/>
          </w:tcPr>
          <w:p w14:paraId="3D45B7B3" w14:textId="099A759F" w:rsidR="003345E7" w:rsidRDefault="003345E7" w:rsidP="00573C5F">
            <w:pPr>
              <w:rPr>
                <w:iCs/>
              </w:rPr>
            </w:pPr>
            <w:r>
              <w:t>独占市場における総余剰は完全競争市場に</w:t>
            </w:r>
            <w:r>
              <w:rPr>
                <w:rFonts w:hint="eastAsia"/>
              </w:rPr>
              <w:t>おける総余剰よりも少ない．</w:t>
            </w:r>
            <w:r>
              <w:t>両者の差を</w:t>
            </w:r>
            <w:r w:rsidRPr="000E3E45">
              <w:rPr>
                <w:b/>
                <w:bCs/>
                <w:color w:val="FF0000"/>
              </w:rPr>
              <w:t>独占の死荷重</w:t>
            </w:r>
            <w:r>
              <w:t>(</w:t>
            </w:r>
            <w:r w:rsidRPr="000E3E45">
              <w:rPr>
                <w:b/>
                <w:bCs/>
                <w:color w:val="FF0000"/>
              </w:rPr>
              <w:t>厚生上の損失</w:t>
            </w:r>
            <w:r>
              <w:t>)といい，市場が効率的な資源配分に失敗することを意味する．日本では，競争政策として，競争を実質的に制限することを</w:t>
            </w:r>
            <w:r w:rsidRPr="000E3E45">
              <w:rPr>
                <w:b/>
                <w:bCs/>
                <w:color w:val="FF0000"/>
              </w:rPr>
              <w:t>私的独占</w:t>
            </w:r>
            <w:r>
              <w:t>として禁止している．</w:t>
            </w:r>
            <w:r w:rsidRPr="000E3E45">
              <w:rPr>
                <w:b/>
                <w:bCs/>
                <w:color w:val="FF0000"/>
              </w:rPr>
              <w:t>独占禁止法</w:t>
            </w:r>
            <w:r>
              <w:t>では，私的独占や不当な取引制限等が禁止され，競争を実質的に制限するような</w:t>
            </w:r>
            <w:r w:rsidRPr="00C253F1">
              <w:rPr>
                <w:b/>
                <w:bCs/>
                <w:color w:val="FF0000"/>
              </w:rPr>
              <w:t>企業結合</w:t>
            </w:r>
            <w:r>
              <w:t>が規制されている．これらに違反するリスクが独占禁止法違反リスクである．</w:t>
            </w:r>
          </w:p>
        </w:tc>
      </w:tr>
      <w:tr w:rsidR="003345E7" w14:paraId="0D739036" w14:textId="77777777" w:rsidTr="0085725C">
        <w:tc>
          <w:tcPr>
            <w:tcW w:w="625" w:type="dxa"/>
          </w:tcPr>
          <w:p w14:paraId="7A952EB2" w14:textId="3229FF9D" w:rsidR="003345E7" w:rsidRDefault="0085725C" w:rsidP="00573C5F">
            <w:pPr>
              <w:jc w:val="center"/>
              <w:rPr>
                <w:iCs/>
              </w:rPr>
            </w:pPr>
            <w:r>
              <w:rPr>
                <w:rFonts w:hint="eastAsia"/>
                <w:iCs/>
              </w:rPr>
              <w:t>(</w:t>
            </w:r>
            <w:r>
              <w:rPr>
                <w:iCs/>
              </w:rPr>
              <w:t>6)</w:t>
            </w:r>
          </w:p>
        </w:tc>
        <w:tc>
          <w:tcPr>
            <w:tcW w:w="9831" w:type="dxa"/>
          </w:tcPr>
          <w:p w14:paraId="482D506F" w14:textId="521454FF" w:rsidR="003345E7" w:rsidRDefault="003345E7" w:rsidP="003345E7">
            <w:pPr>
              <w:rPr>
                <w:iCs/>
              </w:rPr>
            </w:pPr>
            <w:r w:rsidRPr="003345E7">
              <w:rPr>
                <w:rFonts w:hint="eastAsia"/>
                <w:iCs/>
              </w:rPr>
              <w:t>日本の</w:t>
            </w:r>
            <w:r w:rsidRPr="00C253F1">
              <w:rPr>
                <w:rFonts w:hint="eastAsia"/>
                <w:b/>
                <w:bCs/>
                <w:iCs/>
                <w:color w:val="FF0000"/>
              </w:rPr>
              <w:t>独占禁止法</w:t>
            </w:r>
            <w:r w:rsidRPr="003345E7">
              <w:rPr>
                <w:rFonts w:hint="eastAsia"/>
                <w:iCs/>
              </w:rPr>
              <w:t>は</w:t>
            </w:r>
            <w:r>
              <w:rPr>
                <w:rFonts w:hint="eastAsia"/>
                <w:iCs/>
              </w:rPr>
              <w:t>，</w:t>
            </w:r>
            <w:r w:rsidRPr="003345E7">
              <w:rPr>
                <w:rFonts w:hint="eastAsia"/>
                <w:iCs/>
              </w:rPr>
              <w:t>不当な取引制限</w:t>
            </w:r>
            <w:r w:rsidRPr="003345E7">
              <w:rPr>
                <w:iCs/>
              </w:rPr>
              <w:t>不公正な取引方法を含む</w:t>
            </w:r>
            <w:r w:rsidRPr="00C253F1">
              <w:rPr>
                <w:b/>
                <w:bCs/>
                <w:iCs/>
                <w:color w:val="FF0000"/>
              </w:rPr>
              <w:t>国際的協定</w:t>
            </w:r>
            <w:r w:rsidR="00C253F1">
              <w:rPr>
                <w:rFonts w:hint="eastAsia"/>
                <w:iCs/>
              </w:rPr>
              <w:t>・</w:t>
            </w:r>
            <w:r w:rsidRPr="00C253F1">
              <w:rPr>
                <w:b/>
                <w:bCs/>
                <w:iCs/>
                <w:color w:val="FF0000"/>
              </w:rPr>
              <w:t>国際的契約</w:t>
            </w:r>
            <w:r w:rsidRPr="003345E7">
              <w:rPr>
                <w:iCs/>
              </w:rPr>
              <w:t>を禁止している</w:t>
            </w:r>
            <w:r>
              <w:rPr>
                <w:iCs/>
              </w:rPr>
              <w:t>．</w:t>
            </w:r>
            <w:r w:rsidRPr="003345E7">
              <w:rPr>
                <w:iCs/>
              </w:rPr>
              <w:t>また</w:t>
            </w:r>
            <w:r>
              <w:rPr>
                <w:iCs/>
              </w:rPr>
              <w:t>，</w:t>
            </w:r>
            <w:r w:rsidRPr="003345E7">
              <w:rPr>
                <w:iCs/>
              </w:rPr>
              <w:t>外国の独占禁止法が</w:t>
            </w:r>
            <w:r w:rsidRPr="00C253F1">
              <w:rPr>
                <w:b/>
                <w:bCs/>
                <w:iCs/>
                <w:color w:val="FF0000"/>
              </w:rPr>
              <w:t>域外適用</w:t>
            </w:r>
            <w:r w:rsidRPr="003345E7">
              <w:rPr>
                <w:iCs/>
              </w:rPr>
              <w:t>されることもある</w:t>
            </w:r>
            <w:r>
              <w:rPr>
                <w:iCs/>
              </w:rPr>
              <w:t>．</w:t>
            </w:r>
            <w:r w:rsidRPr="003345E7">
              <w:rPr>
                <w:iCs/>
              </w:rPr>
              <w:t>複数の企業が商品の価格や販売生産数量などを共同で取り決めることを</w:t>
            </w:r>
            <w:r w:rsidRPr="00C253F1">
              <w:rPr>
                <w:b/>
                <w:bCs/>
                <w:iCs/>
                <w:color w:val="FF0000"/>
              </w:rPr>
              <w:t>カルテル</w:t>
            </w:r>
            <w:r w:rsidRPr="003345E7">
              <w:rPr>
                <w:iCs/>
              </w:rPr>
              <w:t>と</w:t>
            </w:r>
            <w:r w:rsidRPr="003345E7">
              <w:rPr>
                <w:rFonts w:hint="eastAsia"/>
                <w:iCs/>
              </w:rPr>
              <w:t>いい</w:t>
            </w:r>
            <w:r>
              <w:rPr>
                <w:rFonts w:hint="eastAsia"/>
                <w:iCs/>
              </w:rPr>
              <w:t>，</w:t>
            </w:r>
            <w:r w:rsidRPr="003345E7">
              <w:rPr>
                <w:iCs/>
              </w:rPr>
              <w:t>独占禁止法で禁止されている「</w:t>
            </w:r>
            <w:r w:rsidRPr="00C253F1">
              <w:rPr>
                <w:b/>
                <w:bCs/>
                <w:iCs/>
                <w:color w:val="FF0000"/>
              </w:rPr>
              <w:t>不当な取引制限</w:t>
            </w:r>
            <w:r w:rsidRPr="003345E7">
              <w:rPr>
                <w:iCs/>
              </w:rPr>
              <w:t>」に該当する</w:t>
            </w:r>
            <w:r>
              <w:rPr>
                <w:iCs/>
              </w:rPr>
              <w:t>．</w:t>
            </w:r>
            <w:r w:rsidRPr="003345E7">
              <w:rPr>
                <w:iCs/>
              </w:rPr>
              <w:t>日本には</w:t>
            </w:r>
            <w:r>
              <w:rPr>
                <w:iCs/>
              </w:rPr>
              <w:t>，</w:t>
            </w:r>
            <w:r w:rsidRPr="00C253F1">
              <w:rPr>
                <w:b/>
                <w:bCs/>
                <w:iCs/>
                <w:color w:val="FF0000"/>
              </w:rPr>
              <w:t>下請法</w:t>
            </w:r>
            <w:r w:rsidRPr="003345E7">
              <w:rPr>
                <w:iCs/>
              </w:rPr>
              <w:t>による取引規制</w:t>
            </w:r>
            <w:r>
              <w:rPr>
                <w:iCs/>
              </w:rPr>
              <w:t>，</w:t>
            </w:r>
            <w:r w:rsidRPr="00C253F1">
              <w:rPr>
                <w:b/>
                <w:bCs/>
                <w:iCs/>
                <w:color w:val="FF0000"/>
              </w:rPr>
              <w:t>景品表示法</w:t>
            </w:r>
            <w:r w:rsidRPr="003345E7">
              <w:rPr>
                <w:iCs/>
              </w:rPr>
              <w:t>による取引規制がある</w:t>
            </w:r>
            <w:r>
              <w:rPr>
                <w:iCs/>
              </w:rPr>
              <w:t>．</w:t>
            </w:r>
          </w:p>
        </w:tc>
      </w:tr>
    </w:tbl>
    <w:p w14:paraId="4FD3F9B7" w14:textId="55466A23" w:rsidR="00A348E6" w:rsidRDefault="00A348E6" w:rsidP="00BF782A">
      <w:pPr>
        <w:rPr>
          <w:rFonts w:ascii="Times New Roman" w:hAnsi="Times New Roman" w:cs="Times New Roman"/>
        </w:rPr>
      </w:pPr>
    </w:p>
    <w:p w14:paraId="72A0165B" w14:textId="77777777" w:rsidR="00A348E6" w:rsidRDefault="00A348E6">
      <w:pPr>
        <w:widowControl/>
        <w:jc w:val="left"/>
        <w:rPr>
          <w:rFonts w:ascii="Times New Roman" w:hAnsi="Times New Roman" w:cs="Times New Roman"/>
        </w:rPr>
      </w:pPr>
      <w:r>
        <w:rPr>
          <w:rFonts w:ascii="Times New Roman" w:hAnsi="Times New Roman" w:cs="Times New Roman"/>
        </w:rPr>
        <w:br w:type="page"/>
      </w:r>
    </w:p>
    <w:p w14:paraId="201D5376" w14:textId="430039A9" w:rsidR="004F63CD" w:rsidRDefault="0085725C" w:rsidP="0085725C">
      <w:pPr>
        <w:pStyle w:val="3"/>
        <w:numPr>
          <w:ilvl w:val="0"/>
          <w:numId w:val="0"/>
        </w:numPr>
      </w:pPr>
      <w:r w:rsidRPr="0085725C">
        <w:rPr>
          <w:rFonts w:ascii="Times New Roman" w:hAnsi="Times New Roman" w:cs="Times New Roman"/>
        </w:rPr>
        <w:lastRenderedPageBreak/>
        <w:t>2.1.2</w:t>
      </w:r>
      <w:r w:rsidR="0015666B">
        <w:rPr>
          <w:rFonts w:ascii="Times New Roman" w:hAnsi="Times New Roman" w:cs="Times New Roman" w:hint="eastAsia"/>
        </w:rPr>
        <w:t>例題</w:t>
      </w:r>
    </w:p>
    <w:p w14:paraId="50DDB9CE" w14:textId="77777777" w:rsidR="00C60307" w:rsidRDefault="00C60307" w:rsidP="00C60307">
      <w:r>
        <w:rPr>
          <w:rFonts w:hint="eastAsia"/>
        </w:rPr>
        <w:t>【例題</w:t>
      </w:r>
      <w:r>
        <w:t>1-1】</w:t>
      </w:r>
    </w:p>
    <w:p w14:paraId="523B0D7F" w14:textId="63CD70D2" w:rsidR="00C60307" w:rsidRDefault="00C60307" w:rsidP="00C60307">
      <w:r>
        <w:t>ある財を生産する完全競争企業の(私的)限界費用曲線が</w:t>
      </w:r>
      <m:oMath>
        <m:r>
          <w:rPr>
            <w:rFonts w:ascii="Cambria Math" w:hAnsi="Cambria Math"/>
          </w:rPr>
          <m:t>MC=X</m:t>
        </m:r>
      </m:oMath>
      <w:r>
        <w:t>であるとする</w:t>
      </w:r>
      <w:r w:rsidR="006443C0">
        <w:t>．</w:t>
      </w:r>
      <m:oMath>
        <m:r>
          <w:rPr>
            <w:rFonts w:ascii="Cambria Math" w:hAnsi="Cambria Math"/>
          </w:rPr>
          <m:t>X</m:t>
        </m:r>
      </m:oMath>
      <w:r>
        <w:t>は生産量を表す</w:t>
      </w:r>
      <w:r w:rsidR="006443C0">
        <w:t>．</w:t>
      </w:r>
      <w:r>
        <w:t>この財の生産には負の外部性が発生し</w:t>
      </w:r>
      <w:r w:rsidR="006443C0">
        <w:t>，</w:t>
      </w:r>
      <w:r>
        <w:t>外部費用として生産量1単位当たり</w:t>
      </w:r>
      <m:oMath>
        <m:r>
          <w:rPr>
            <w:rFonts w:ascii="Cambria Math" w:hAnsi="Cambria Math"/>
          </w:rPr>
          <m:t>g=2X</m:t>
        </m:r>
      </m:oMath>
      <w:r>
        <w:t>のコストが近隣住民に発生する</w:t>
      </w:r>
      <w:r w:rsidR="006443C0">
        <w:t>．</w:t>
      </w:r>
      <w:r>
        <w:t>価格を</w:t>
      </w:r>
      <m:oMath>
        <m:r>
          <w:rPr>
            <w:rFonts w:ascii="Cambria Math" w:hAnsi="Cambria Math"/>
          </w:rPr>
          <m:t>p</m:t>
        </m:r>
      </m:oMath>
      <w:r>
        <w:t>として</w:t>
      </w:r>
      <w:r w:rsidR="006443C0">
        <w:t>，</w:t>
      </w:r>
      <w:r>
        <w:t>需要曲線は</w:t>
      </w:r>
      <m:oMath>
        <m:r>
          <w:rPr>
            <w:rFonts w:ascii="Cambria Math" w:hAnsi="Cambria Math"/>
          </w:rPr>
          <m:t>X=10-p</m:t>
        </m:r>
      </m:oMath>
      <w:r>
        <w:t>であるとする</w:t>
      </w:r>
      <w:r w:rsidR="006443C0">
        <w:t>．</w:t>
      </w:r>
    </w:p>
    <w:p w14:paraId="0FCF5BB7" w14:textId="3C0C28D5" w:rsidR="00C60307" w:rsidRDefault="00C60307" w:rsidP="00C60307">
      <w:r>
        <w:t>(1)</w:t>
      </w:r>
      <w:r>
        <w:rPr>
          <w:rFonts w:hint="eastAsia"/>
        </w:rPr>
        <w:t>社会的限界費用曲線</w:t>
      </w:r>
      <w:r>
        <w:t>SMCを求めなさい</w:t>
      </w:r>
      <w:r w:rsidR="006443C0">
        <w:t>．</w:t>
      </w:r>
    </w:p>
    <w:p w14:paraId="20FE3F25" w14:textId="18ACB7DE" w:rsidR="00C60307" w:rsidRDefault="00C60307" w:rsidP="00C60307">
      <w:r>
        <w:t>(2)社会的に最適な生産量</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を求めなさい</w:t>
      </w:r>
      <w:r w:rsidR="006443C0">
        <w:t>．</w:t>
      </w:r>
    </w:p>
    <w:p w14:paraId="7E6A9F2A" w14:textId="3DA991FD" w:rsidR="003345E7" w:rsidRDefault="00C60307" w:rsidP="00C60307">
      <w:r>
        <w:t>(3)市場均衡における需給均衡価格</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と企業の生産量</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を求めなさい</w:t>
      </w:r>
      <w:r w:rsidR="006443C0">
        <w:t>．</w:t>
      </w:r>
    </w:p>
    <w:p w14:paraId="14644188" w14:textId="19CEDD9F" w:rsidR="007D66C6" w:rsidRDefault="007D66C6" w:rsidP="00BF782A">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E70FCE" w14:paraId="02FB7A48" w14:textId="77777777" w:rsidTr="00E26537">
        <w:tc>
          <w:tcPr>
            <w:tcW w:w="625" w:type="dxa"/>
          </w:tcPr>
          <w:p w14:paraId="63FD62C7" w14:textId="77777777" w:rsidR="00E70FCE" w:rsidRDefault="00E70FCE" w:rsidP="00573C5F">
            <w:pPr>
              <w:jc w:val="center"/>
              <w:rPr>
                <w:iCs/>
              </w:rPr>
            </w:pPr>
            <w:r>
              <w:rPr>
                <w:rFonts w:hint="eastAsia"/>
                <w:iCs/>
              </w:rPr>
              <w:t>(</w:t>
            </w:r>
            <w:r>
              <w:rPr>
                <w:iCs/>
              </w:rPr>
              <w:t>1)</w:t>
            </w:r>
          </w:p>
        </w:tc>
        <w:tc>
          <w:tcPr>
            <w:tcW w:w="9831" w:type="dxa"/>
          </w:tcPr>
          <w:p w14:paraId="416513E2" w14:textId="77777777" w:rsidR="00E70FCE" w:rsidRDefault="008F45A9" w:rsidP="00573C5F">
            <w:pPr>
              <w:rPr>
                <w:iCs/>
              </w:rPr>
            </w:pPr>
            <w:r>
              <w:rPr>
                <w:rFonts w:hint="eastAsia"/>
                <w:iCs/>
              </w:rPr>
              <w:t>社会的限界費用曲線SMCは私的限界費用曲線と外部費用の和であるから，</w:t>
            </w:r>
          </w:p>
          <w:p w14:paraId="03F76D47" w14:textId="77777777" w:rsidR="008F45A9" w:rsidRPr="00EC4379" w:rsidRDefault="008F45A9" w:rsidP="00573C5F">
            <w:pPr>
              <w:rPr>
                <w:iCs/>
              </w:rPr>
            </w:pPr>
            <m:oMathPara>
              <m:oMath>
                <m:r>
                  <w:rPr>
                    <w:rFonts w:ascii="Cambria Math" w:hAnsi="Cambria Math"/>
                  </w:rPr>
                  <m:t>SMC=MC+g=X+2X=3X</m:t>
                </m:r>
              </m:oMath>
            </m:oMathPara>
          </w:p>
          <w:p w14:paraId="0AC3575E" w14:textId="4FA4D17F" w:rsidR="00EC4379" w:rsidRDefault="00EC4379" w:rsidP="00573C5F">
            <w:pPr>
              <w:rPr>
                <w:iCs/>
              </w:rPr>
            </w:pPr>
            <w:r>
              <w:rPr>
                <w:rFonts w:hint="eastAsia"/>
                <w:iCs/>
              </w:rPr>
              <w:t>である．</w:t>
            </w:r>
          </w:p>
        </w:tc>
      </w:tr>
      <w:tr w:rsidR="00E70FCE" w14:paraId="74B9D451" w14:textId="77777777" w:rsidTr="00E26537">
        <w:tc>
          <w:tcPr>
            <w:tcW w:w="625" w:type="dxa"/>
          </w:tcPr>
          <w:p w14:paraId="048EDA6D" w14:textId="77777777" w:rsidR="00E70FCE" w:rsidRDefault="00E70FCE" w:rsidP="00573C5F">
            <w:pPr>
              <w:jc w:val="center"/>
              <w:rPr>
                <w:iCs/>
              </w:rPr>
            </w:pPr>
            <w:r>
              <w:rPr>
                <w:rFonts w:hint="eastAsia"/>
                <w:iCs/>
              </w:rPr>
              <w:t>(</w:t>
            </w:r>
            <w:r>
              <w:rPr>
                <w:iCs/>
              </w:rPr>
              <w:t>2)</w:t>
            </w:r>
          </w:p>
        </w:tc>
        <w:tc>
          <w:tcPr>
            <w:tcW w:w="9831" w:type="dxa"/>
          </w:tcPr>
          <w:p w14:paraId="5174F471" w14:textId="77777777" w:rsidR="00E70FCE" w:rsidRDefault="00EC4379" w:rsidP="00573C5F">
            <w:pPr>
              <w:rPr>
                <w:iCs/>
              </w:rPr>
            </w:pPr>
            <w:r>
              <w:rPr>
                <w:rFonts w:hint="eastAsia"/>
                <w:iCs/>
              </w:rPr>
              <w:t>SMCと需要曲線の交点は</w:t>
            </w:r>
            <m:oMath>
              <m:r>
                <w:rPr>
                  <w:rFonts w:ascii="Cambria Math" w:hAnsi="Cambria Math"/>
                </w:rPr>
                <m:t>SMC=10-X</m:t>
              </m:r>
            </m:oMath>
            <w:r>
              <w:rPr>
                <w:rFonts w:hint="eastAsia"/>
                <w:iCs/>
              </w:rPr>
              <w:t>により求められるから，</w:t>
            </w:r>
          </w:p>
          <w:p w14:paraId="14FDAFC7" w14:textId="5B6E0905" w:rsidR="00EC4379" w:rsidRPr="009C5538" w:rsidRDefault="00EC4379" w:rsidP="00573C5F">
            <w:pPr>
              <w:rPr>
                <w:iCs/>
              </w:rPr>
            </w:pPr>
            <m:oMathPara>
              <m:oMath>
                <m:r>
                  <w:rPr>
                    <w:rFonts w:ascii="Cambria Math" w:hAnsi="Cambria Math"/>
                  </w:rPr>
                  <m:t>10-X=3X.</m:t>
                </m:r>
              </m:oMath>
            </m:oMathPara>
          </w:p>
          <w:p w14:paraId="775E38E6" w14:textId="27D19B7E" w:rsidR="009C5538" w:rsidRPr="009C5538" w:rsidRDefault="009C5538" w:rsidP="00573C5F">
            <w:pPr>
              <w:rPr>
                <w:iCs/>
              </w:rPr>
            </w:pPr>
            <w:r>
              <w:rPr>
                <w:rFonts w:hint="eastAsia"/>
                <w:iCs/>
              </w:rPr>
              <w:t>これより，</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=2.5</m:t>
              </m:r>
            </m:oMath>
            <w:r>
              <w:rPr>
                <w:rFonts w:hint="eastAsia"/>
                <w:iCs/>
              </w:rPr>
              <w:t>．</w:t>
            </w:r>
          </w:p>
        </w:tc>
      </w:tr>
      <w:tr w:rsidR="00E70FCE" w14:paraId="48FEB8AD" w14:textId="77777777" w:rsidTr="00E26537">
        <w:tc>
          <w:tcPr>
            <w:tcW w:w="625" w:type="dxa"/>
          </w:tcPr>
          <w:p w14:paraId="18131366" w14:textId="77777777" w:rsidR="00E70FCE" w:rsidRDefault="00E70FCE" w:rsidP="00573C5F">
            <w:pPr>
              <w:jc w:val="center"/>
              <w:rPr>
                <w:iCs/>
              </w:rPr>
            </w:pPr>
            <w:r>
              <w:rPr>
                <w:rFonts w:hint="eastAsia"/>
                <w:iCs/>
              </w:rPr>
              <w:t>(</w:t>
            </w:r>
            <w:r>
              <w:rPr>
                <w:iCs/>
              </w:rPr>
              <w:t>3)</w:t>
            </w:r>
          </w:p>
        </w:tc>
        <w:tc>
          <w:tcPr>
            <w:tcW w:w="9831" w:type="dxa"/>
          </w:tcPr>
          <w:p w14:paraId="71D3CF98" w14:textId="275CF1C4" w:rsidR="00E70FCE" w:rsidRDefault="00902580" w:rsidP="00573C5F">
            <w:pPr>
              <w:rPr>
                <w:iCs/>
              </w:rPr>
            </w:pPr>
            <w:r>
              <w:rPr>
                <w:rFonts w:hint="eastAsia"/>
                <w:iCs/>
              </w:rPr>
              <w:t>市場均衡はMCと需要曲線の交点であるから，</w:t>
            </w:r>
            <m:oMath>
              <m:r>
                <w:rPr>
                  <w:rFonts w:ascii="Cambria Math" w:hAnsi="Cambria Math"/>
                </w:rPr>
                <m:t>MC=10-X</m:t>
              </m:r>
            </m:oMath>
            <w:r>
              <w:rPr>
                <w:rFonts w:hint="eastAsia"/>
                <w:iCs/>
              </w:rPr>
              <w:t>により求められる．</w:t>
            </w:r>
          </w:p>
          <w:p w14:paraId="4E4A681F" w14:textId="0D9CE0E7" w:rsidR="00902580" w:rsidRDefault="00902580" w:rsidP="00573C5F">
            <m:oMath>
              <m:r>
                <w:rPr>
                  <w:rFonts w:ascii="Cambria Math" w:hAnsi="Cambria Math" w:hint="eastAsia"/>
                </w:rPr>
                <m:t>MC</m:t>
              </m:r>
              <m:r>
                <w:rPr>
                  <w:rFonts w:ascii="Cambria Math" w:hAnsi="Cambria Math"/>
                </w:rPr>
                <m:t>=X</m:t>
              </m:r>
            </m:oMath>
            <w:r>
              <w:rPr>
                <w:rFonts w:hint="eastAsia"/>
              </w:rPr>
              <w:t>を代入することによって，</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oMath>
            <w:r w:rsidR="00E26537">
              <w:rPr>
                <w:rFonts w:hint="eastAsia"/>
              </w:rPr>
              <w:t>となる．</w:t>
            </w:r>
          </w:p>
          <w:p w14:paraId="2FBC440B" w14:textId="566CB896" w:rsidR="00E26537" w:rsidRDefault="00E26537" w:rsidP="00573C5F">
            <w:r>
              <w:rPr>
                <w:rFonts w:hint="eastAsia"/>
              </w:rPr>
              <w:t>需要曲線に代入して，</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=5</m:t>
              </m:r>
            </m:oMath>
            <w:r>
              <w:rPr>
                <w:rFonts w:hint="eastAsia"/>
              </w:rPr>
              <w:t>を得る．</w:t>
            </w:r>
          </w:p>
          <w:p w14:paraId="2EDC0028" w14:textId="5415C92E" w:rsidR="0018333F" w:rsidRPr="00902580" w:rsidRDefault="0018333F" w:rsidP="0018333F">
            <w:pPr>
              <w:jc w:val="center"/>
            </w:pPr>
            <w:r>
              <w:rPr>
                <w:noProof/>
              </w:rPr>
              <w:drawing>
                <wp:inline distT="0" distB="0" distL="0" distR="0" wp14:anchorId="62D3D2D5" wp14:editId="3A8C8083">
                  <wp:extent cx="2725792" cy="2340007"/>
                  <wp:effectExtent l="0" t="0" r="0" b="3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8274" cy="2342138"/>
                          </a:xfrm>
                          <a:prstGeom prst="rect">
                            <a:avLst/>
                          </a:prstGeom>
                        </pic:spPr>
                      </pic:pic>
                    </a:graphicData>
                  </a:graphic>
                </wp:inline>
              </w:drawing>
            </w:r>
          </w:p>
        </w:tc>
      </w:tr>
    </w:tbl>
    <w:p w14:paraId="639A2B63" w14:textId="77777777" w:rsidR="007D66C6" w:rsidRDefault="007D66C6" w:rsidP="00BF782A"/>
    <w:p w14:paraId="19212656" w14:textId="77777777" w:rsidR="00A348E6" w:rsidRDefault="00A348E6">
      <w:pPr>
        <w:widowControl/>
        <w:jc w:val="left"/>
      </w:pPr>
      <w:r>
        <w:br w:type="page"/>
      </w:r>
    </w:p>
    <w:p w14:paraId="1AC1E222" w14:textId="77777777" w:rsidR="00EA2C8C" w:rsidRDefault="00EA2C8C" w:rsidP="00EA2C8C">
      <w:r>
        <w:rPr>
          <w:rFonts w:hint="eastAsia"/>
        </w:rPr>
        <w:lastRenderedPageBreak/>
        <w:t>【例題</w:t>
      </w:r>
      <w:r>
        <w:t>1-2】</w:t>
      </w:r>
    </w:p>
    <w:p w14:paraId="092C3FDC" w14:textId="23F234F3" w:rsidR="00EA2C8C" w:rsidRDefault="00EA2C8C" w:rsidP="00EA2C8C">
      <w:r>
        <w:t>ある財の数量を</w:t>
      </w:r>
      <m:oMath>
        <m:r>
          <w:rPr>
            <w:rFonts w:ascii="Cambria Math" w:hAnsi="Cambria Math"/>
          </w:rPr>
          <m:t>X</m:t>
        </m:r>
      </m:oMath>
      <w:r w:rsidR="006443C0">
        <w:t>，</w:t>
      </w:r>
      <w:r>
        <w:t>価格をpとする</w:t>
      </w:r>
      <w:r w:rsidR="006443C0">
        <w:t>．</w:t>
      </w:r>
      <w:r>
        <w:t>独占企業の費用関数が</w:t>
      </w:r>
      <m:oMath>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oMath>
      <w:r>
        <w:t>で与</w:t>
      </w:r>
      <w:r>
        <w:rPr>
          <w:rFonts w:hint="eastAsia"/>
        </w:rPr>
        <w:t>えられ</w:t>
      </w:r>
      <w:r w:rsidR="006443C0">
        <w:rPr>
          <w:rFonts w:hint="eastAsia"/>
        </w:rPr>
        <w:t>，</w:t>
      </w:r>
      <w:r>
        <w:rPr>
          <w:rFonts w:hint="eastAsia"/>
        </w:rPr>
        <w:t>需要曲線が</w:t>
      </w:r>
      <m:oMath>
        <m:r>
          <w:rPr>
            <w:rFonts w:ascii="Cambria Math" w:hAnsi="Cambria Math"/>
          </w:rPr>
          <m:t>X=12-p</m:t>
        </m:r>
      </m:oMath>
      <w:r>
        <w:t>と与えられている</w:t>
      </w:r>
      <w:r w:rsidR="006443C0">
        <w:t>．</w:t>
      </w:r>
    </w:p>
    <w:p w14:paraId="019A918C" w14:textId="1FC0AE0A" w:rsidR="00EA2C8C" w:rsidRDefault="00EA2C8C" w:rsidP="00EA2C8C">
      <w:r>
        <w:t>(1)独占企業の設定する最適価格</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と生産量</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を求めなさい</w:t>
      </w:r>
      <w:r w:rsidR="006443C0">
        <w:t>．</w:t>
      </w:r>
    </w:p>
    <w:p w14:paraId="21CE6B4C" w14:textId="55D0201B" w:rsidR="00EA2C8C" w:rsidRDefault="00EA2C8C" w:rsidP="00EA2C8C">
      <w:r>
        <w:t>(2)独占企業の利潤を求めなさい</w:t>
      </w:r>
      <w:r w:rsidR="006443C0">
        <w:t>．</w:t>
      </w:r>
    </w:p>
    <w:p w14:paraId="0E2A5E29" w14:textId="5B4CF798" w:rsidR="00E26537" w:rsidRDefault="00EA2C8C" w:rsidP="00EA2C8C">
      <w:r>
        <w:t>(3)消費者余剰を求めなさい</w:t>
      </w:r>
      <w:r w:rsidR="006443C0">
        <w:t>．</w:t>
      </w:r>
    </w:p>
    <w:p w14:paraId="1A899F3A" w14:textId="77777777" w:rsidR="00F7255F" w:rsidRDefault="00F7255F" w:rsidP="00F7255F">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F7255F" w:rsidRPr="008F3D89" w14:paraId="6B07C71B" w14:textId="77777777" w:rsidTr="00573C5F">
        <w:tc>
          <w:tcPr>
            <w:tcW w:w="625" w:type="dxa"/>
          </w:tcPr>
          <w:p w14:paraId="2CAE217A" w14:textId="77777777" w:rsidR="00F7255F" w:rsidRDefault="00F7255F" w:rsidP="00573C5F">
            <w:pPr>
              <w:jc w:val="center"/>
              <w:rPr>
                <w:iCs/>
              </w:rPr>
            </w:pPr>
            <w:r>
              <w:rPr>
                <w:rFonts w:hint="eastAsia"/>
                <w:iCs/>
              </w:rPr>
              <w:t>(</w:t>
            </w:r>
            <w:r>
              <w:rPr>
                <w:iCs/>
              </w:rPr>
              <w:t>1)</w:t>
            </w:r>
          </w:p>
        </w:tc>
        <w:tc>
          <w:tcPr>
            <w:tcW w:w="9831" w:type="dxa"/>
          </w:tcPr>
          <w:p w14:paraId="33A2BC83" w14:textId="3DE18894" w:rsidR="00F7255F" w:rsidRDefault="00F7255F" w:rsidP="00573C5F">
            <w:pPr>
              <w:rPr>
                <w:iCs/>
              </w:rPr>
            </w:pPr>
            <w:r>
              <w:rPr>
                <w:rFonts w:hint="eastAsia"/>
                <w:iCs/>
              </w:rPr>
              <w:t>独占企業の利潤</w:t>
            </w:r>
            <m:oMath>
              <m:r>
                <w:rPr>
                  <w:rFonts w:ascii="Cambria Math" w:hAnsi="Cambria Math"/>
                </w:rPr>
                <m:t>π</m:t>
              </m:r>
            </m:oMath>
            <w:r>
              <w:rPr>
                <w:rFonts w:hint="eastAsia"/>
                <w:iCs/>
              </w:rPr>
              <w:t>は</w:t>
            </w:r>
          </w:p>
          <w:p w14:paraId="16CC714A" w14:textId="77777777" w:rsidR="00F7255F" w:rsidRPr="008F3D89" w:rsidRDefault="00F7255F" w:rsidP="00573C5F">
            <w:pPr>
              <w:rPr>
                <w:iCs/>
              </w:rPr>
            </w:pPr>
            <m:oMathPara>
              <m:oMath>
                <m:r>
                  <w:rPr>
                    <w:rFonts w:ascii="Cambria Math" w:hAnsi="Cambria Math"/>
                  </w:rPr>
                  <m:t>π=pX-C=</m:t>
                </m:r>
                <m:d>
                  <m:dPr>
                    <m:ctrlPr>
                      <w:rPr>
                        <w:rFonts w:ascii="Cambria Math" w:hAnsi="Cambria Math"/>
                        <w:i/>
                        <w:iCs/>
                      </w:rPr>
                    </m:ctrlPr>
                  </m:dPr>
                  <m:e>
                    <m:r>
                      <w:rPr>
                        <w:rFonts w:ascii="Cambria Math" w:hAnsi="Cambria Math"/>
                      </w:rPr>
                      <m:t>12-X</m:t>
                    </m:r>
                  </m:e>
                </m:d>
                <m:r>
                  <w:rPr>
                    <w:rFonts w:ascii="Cambria Math" w:hAnsi="Cambria Math"/>
                  </w:rPr>
                  <m:t>X-</m:t>
                </m:r>
                <m:sSup>
                  <m:sSupPr>
                    <m:ctrlPr>
                      <w:rPr>
                        <w:rFonts w:ascii="Cambria Math" w:hAnsi="Cambria Math"/>
                        <w:i/>
                        <w:iCs/>
                      </w:rPr>
                    </m:ctrlPr>
                  </m:sSupPr>
                  <m:e>
                    <m:r>
                      <w:rPr>
                        <w:rFonts w:ascii="Cambria Math" w:hAnsi="Cambria Math"/>
                      </w:rPr>
                      <m:t>X</m:t>
                    </m:r>
                  </m:e>
                  <m:sup>
                    <m:r>
                      <w:rPr>
                        <w:rFonts w:ascii="Cambria Math" w:hAnsi="Cambria Math"/>
                      </w:rPr>
                      <m:t>2</m:t>
                    </m:r>
                  </m:sup>
                </m:sSup>
              </m:oMath>
            </m:oMathPara>
          </w:p>
          <w:p w14:paraId="39230F8F" w14:textId="10417288" w:rsidR="008F3D89" w:rsidRDefault="008F3D89" w:rsidP="00573C5F">
            <w:pPr>
              <w:rPr>
                <w:iCs/>
              </w:rPr>
            </w:pPr>
            <w:r>
              <w:rPr>
                <w:rFonts w:hint="eastAsia"/>
                <w:iCs/>
              </w:rPr>
              <w:t>とあらわすことが出来る．これを</w:t>
            </w:r>
            <m:oMath>
              <m:r>
                <w:rPr>
                  <w:rFonts w:ascii="Cambria Math" w:hAnsi="Cambria Math"/>
                </w:rPr>
                <m:t>X</m:t>
              </m:r>
            </m:oMath>
            <w:r>
              <w:rPr>
                <w:rFonts w:hint="eastAsia"/>
                <w:iCs/>
              </w:rPr>
              <w:t>について微分してゼロとおくと，</w:t>
            </w:r>
          </w:p>
          <w:p w14:paraId="736C1C80" w14:textId="77777777" w:rsidR="008F3D89" w:rsidRPr="00B25957" w:rsidRDefault="00FE1862" w:rsidP="00573C5F">
            <w:pPr>
              <w:rPr>
                <w:iCs/>
              </w:rPr>
            </w:pPr>
            <m:oMathPara>
              <m:oMath>
                <m:f>
                  <m:fPr>
                    <m:ctrlPr>
                      <w:rPr>
                        <w:rFonts w:ascii="Cambria Math" w:hAnsi="Cambria Math"/>
                        <w:i/>
                        <w:iCs/>
                      </w:rPr>
                    </m:ctrlPr>
                  </m:fPr>
                  <m:num>
                    <m:r>
                      <w:rPr>
                        <w:rFonts w:ascii="Cambria Math" w:hAnsi="Cambria Math"/>
                      </w:rPr>
                      <m:t>dπ</m:t>
                    </m:r>
                  </m:num>
                  <m:den>
                    <m:r>
                      <w:rPr>
                        <w:rFonts w:ascii="Cambria Math" w:hAnsi="Cambria Math"/>
                      </w:rPr>
                      <m:t>dX</m:t>
                    </m:r>
                  </m:den>
                </m:f>
                <m:r>
                  <w:rPr>
                    <w:rFonts w:ascii="Cambria Math" w:hAnsi="Cambria Math"/>
                  </w:rPr>
                  <m:t>=12-2X-2X=12-4X=0.</m:t>
                </m:r>
              </m:oMath>
            </m:oMathPara>
          </w:p>
          <w:p w14:paraId="61B800E9" w14:textId="00F9BE50" w:rsidR="00B25957" w:rsidRDefault="00B25957" w:rsidP="00573C5F">
            <w:pPr>
              <w:rPr>
                <w:iCs/>
              </w:rPr>
            </w:pPr>
            <w:r>
              <w:rPr>
                <w:rFonts w:hint="eastAsia"/>
                <w:iCs/>
              </w:rPr>
              <w:t>であるから，これを解いて</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=3</m:t>
              </m:r>
            </m:oMath>
            <w:r>
              <w:rPr>
                <w:rFonts w:hint="eastAsia"/>
                <w:iCs/>
              </w:rPr>
              <w:t>を得る．需要曲線に代入して，</w:t>
            </w:r>
            <m:oMath>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=9</m:t>
              </m:r>
            </m:oMath>
            <w:r>
              <w:rPr>
                <w:rFonts w:hint="eastAsia"/>
                <w:iCs/>
              </w:rPr>
              <w:t>を得る．</w:t>
            </w:r>
          </w:p>
        </w:tc>
      </w:tr>
      <w:tr w:rsidR="00F7255F" w14:paraId="196761BB" w14:textId="77777777" w:rsidTr="00573C5F">
        <w:tc>
          <w:tcPr>
            <w:tcW w:w="625" w:type="dxa"/>
          </w:tcPr>
          <w:p w14:paraId="246E3632" w14:textId="77777777" w:rsidR="00F7255F" w:rsidRDefault="00F7255F" w:rsidP="00573C5F">
            <w:pPr>
              <w:jc w:val="center"/>
              <w:rPr>
                <w:iCs/>
              </w:rPr>
            </w:pPr>
            <w:r>
              <w:rPr>
                <w:rFonts w:hint="eastAsia"/>
                <w:iCs/>
              </w:rPr>
              <w:t>(</w:t>
            </w:r>
            <w:r>
              <w:rPr>
                <w:iCs/>
              </w:rPr>
              <w:t>2)</w:t>
            </w:r>
          </w:p>
        </w:tc>
        <w:tc>
          <w:tcPr>
            <w:tcW w:w="9831" w:type="dxa"/>
          </w:tcPr>
          <w:p w14:paraId="0E66149B" w14:textId="77777777" w:rsidR="00F7255F" w:rsidRDefault="007E14BD" w:rsidP="00573C5F">
            <w:pPr>
              <w:rPr>
                <w:iCs/>
              </w:rPr>
            </w:pPr>
            <w:r>
              <w:rPr>
                <w:rFonts w:hint="eastAsia"/>
                <w:iCs/>
              </w:rPr>
              <w:t>利潤に代入すれば，</w:t>
            </w:r>
          </w:p>
          <w:p w14:paraId="0CBA79DB" w14:textId="77777777" w:rsidR="007E14BD" w:rsidRPr="007E14BD" w:rsidRDefault="007E14BD" w:rsidP="00573C5F">
            <w:pPr>
              <w:rPr>
                <w:iCs/>
              </w:rPr>
            </w:pPr>
            <m:oMathPara>
              <m:oMath>
                <m:r>
                  <w:rPr>
                    <w:rFonts w:ascii="Cambria Math" w:hAnsi="Cambria Math"/>
                  </w:rPr>
                  <m:t>π=9×3-</m:t>
                </m:r>
                <m:sSup>
                  <m:sSupPr>
                    <m:ctrlPr>
                      <w:rPr>
                        <w:rFonts w:ascii="Cambria Math" w:hAnsi="Cambria Math"/>
                        <w:i/>
                        <w:iCs/>
                      </w:rPr>
                    </m:ctrlPr>
                  </m:sSupPr>
                  <m:e>
                    <m:r>
                      <w:rPr>
                        <w:rFonts w:ascii="Cambria Math" w:hAnsi="Cambria Math"/>
                      </w:rPr>
                      <m:t>3</m:t>
                    </m:r>
                  </m:e>
                  <m:sup>
                    <m:r>
                      <w:rPr>
                        <w:rFonts w:ascii="Cambria Math" w:hAnsi="Cambria Math"/>
                      </w:rPr>
                      <m:t>2</m:t>
                    </m:r>
                  </m:sup>
                </m:sSup>
                <m:r>
                  <w:rPr>
                    <w:rFonts w:ascii="Cambria Math" w:hAnsi="Cambria Math"/>
                  </w:rPr>
                  <m:t>=18</m:t>
                </m:r>
              </m:oMath>
            </m:oMathPara>
          </w:p>
          <w:p w14:paraId="657D77BC" w14:textId="2F2E0DA5" w:rsidR="007E14BD" w:rsidRPr="009C5538" w:rsidRDefault="007E14BD" w:rsidP="00573C5F">
            <w:pPr>
              <w:rPr>
                <w:iCs/>
              </w:rPr>
            </w:pPr>
            <w:r>
              <w:rPr>
                <w:rFonts w:hint="eastAsia"/>
                <w:iCs/>
              </w:rPr>
              <w:t>となる．</w:t>
            </w:r>
          </w:p>
        </w:tc>
      </w:tr>
      <w:tr w:rsidR="00F7255F" w14:paraId="6456A6DB" w14:textId="77777777" w:rsidTr="00573C5F">
        <w:tc>
          <w:tcPr>
            <w:tcW w:w="625" w:type="dxa"/>
          </w:tcPr>
          <w:p w14:paraId="2E1D1522" w14:textId="77777777" w:rsidR="00F7255F" w:rsidRDefault="00F7255F" w:rsidP="00573C5F">
            <w:pPr>
              <w:jc w:val="center"/>
              <w:rPr>
                <w:iCs/>
              </w:rPr>
            </w:pPr>
            <w:r>
              <w:rPr>
                <w:rFonts w:hint="eastAsia"/>
                <w:iCs/>
              </w:rPr>
              <w:t>(</w:t>
            </w:r>
            <w:r>
              <w:rPr>
                <w:iCs/>
              </w:rPr>
              <w:t>3)</w:t>
            </w:r>
          </w:p>
        </w:tc>
        <w:tc>
          <w:tcPr>
            <w:tcW w:w="9831" w:type="dxa"/>
          </w:tcPr>
          <w:p w14:paraId="28133EA1" w14:textId="78F29F04" w:rsidR="00F7255F" w:rsidRDefault="007E14BD" w:rsidP="00573C5F">
            <w:r>
              <w:rPr>
                <w:rFonts w:hint="eastAsia"/>
              </w:rPr>
              <w:t>需要曲線の縦軸切片が1</w:t>
            </w:r>
            <w:r>
              <w:t>2</w:t>
            </w:r>
            <w:r>
              <w:rPr>
                <w:rFonts w:hint="eastAsia"/>
              </w:rPr>
              <w:t>，価格が9であるから消費者</w:t>
            </w:r>
            <w:r w:rsidR="00F8099B">
              <w:rPr>
                <w:rFonts w:hint="eastAsia"/>
              </w:rPr>
              <w:t>余剰</w:t>
            </w:r>
            <w:r>
              <w:rPr>
                <w:rFonts w:hint="eastAsia"/>
              </w:rPr>
              <w:t>は</w:t>
            </w:r>
          </w:p>
          <w:p w14:paraId="76EB7BFD" w14:textId="77777777" w:rsidR="007E14BD" w:rsidRPr="00C177E7" w:rsidRDefault="007E14BD" w:rsidP="00573C5F">
            <m:oMathPara>
              <m:oMath>
                <m:r>
                  <w:rPr>
                    <w:rFonts w:ascii="Cambria Math" w:hAnsi="Cambria Math"/>
                  </w:rPr>
                  <m:t>CS=</m:t>
                </m:r>
                <m:d>
                  <m:dPr>
                    <m:ctrlPr>
                      <w:rPr>
                        <w:rFonts w:ascii="Cambria Math" w:hAnsi="Cambria Math"/>
                        <w:i/>
                      </w:rPr>
                    </m:ctrlPr>
                  </m:dPr>
                  <m:e>
                    <m:r>
                      <w:rPr>
                        <w:rFonts w:ascii="Cambria Math" w:hAnsi="Cambria Math"/>
                      </w:rPr>
                      <m:t>12-9</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=4.5.</m:t>
                </m:r>
              </m:oMath>
            </m:oMathPara>
          </w:p>
          <w:p w14:paraId="2A0386C9" w14:textId="4282F74B" w:rsidR="00C177E7" w:rsidRPr="00902580" w:rsidRDefault="00F8099B" w:rsidP="00F8099B">
            <w:pPr>
              <w:jc w:val="center"/>
            </w:pPr>
            <w:r>
              <w:rPr>
                <w:noProof/>
              </w:rPr>
              <w:drawing>
                <wp:inline distT="0" distB="0" distL="0" distR="0" wp14:anchorId="3555C171" wp14:editId="0D38FCF7">
                  <wp:extent cx="2680137" cy="2308072"/>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691" cy="2315439"/>
                          </a:xfrm>
                          <a:prstGeom prst="rect">
                            <a:avLst/>
                          </a:prstGeom>
                        </pic:spPr>
                      </pic:pic>
                    </a:graphicData>
                  </a:graphic>
                </wp:inline>
              </w:drawing>
            </w:r>
          </w:p>
        </w:tc>
      </w:tr>
    </w:tbl>
    <w:p w14:paraId="584E24FC" w14:textId="77777777" w:rsidR="00E26537" w:rsidRDefault="00E26537" w:rsidP="00BF782A"/>
    <w:p w14:paraId="1F4583C3" w14:textId="187638CE" w:rsidR="00601B38" w:rsidRDefault="00601B38" w:rsidP="00601B38">
      <w:r>
        <w:rPr>
          <w:rFonts w:hint="eastAsia"/>
        </w:rPr>
        <w:t>【例題</w:t>
      </w:r>
      <w:r>
        <w:t>1-3】ある産業では3社が熾烈な競争を繰り広げている</w:t>
      </w:r>
      <w:r w:rsidR="006443C0">
        <w:t>．</w:t>
      </w:r>
      <w:r>
        <w:t>この産業では年々需要が小さくなり</w:t>
      </w:r>
      <w:r w:rsidR="006443C0">
        <w:t>，</w:t>
      </w:r>
      <w:r>
        <w:t>このところ商品価格が低下傾向にある</w:t>
      </w:r>
      <w:r w:rsidR="006443C0">
        <w:t>．</w:t>
      </w:r>
      <w:r>
        <w:t>A社はB社とC社にカルテルで価格の低下を行わないように取り決めることを提案した</w:t>
      </w:r>
      <w:r w:rsidR="006443C0">
        <w:t>．</w:t>
      </w:r>
      <w:r>
        <w:t>B社C社の経営者がこのカルテルに参加すべきか否かの判断について</w:t>
      </w:r>
      <w:r w:rsidR="006443C0">
        <w:t>，</w:t>
      </w:r>
      <w:r>
        <w:t>詳しく説明しなさい</w:t>
      </w:r>
      <w:r w:rsidR="006443C0">
        <w:t>．</w:t>
      </w:r>
    </w:p>
    <w:p w14:paraId="3FE98A58" w14:textId="77777777" w:rsidR="00601B38" w:rsidRDefault="00601B38" w:rsidP="00601B38">
      <w:r>
        <w:rPr>
          <w:rFonts w:hint="eastAsia"/>
        </w:rPr>
        <w:t>≪解答・解説≫</w:t>
      </w:r>
    </w:p>
    <w:p w14:paraId="6131FB9B" w14:textId="11C71DE5" w:rsidR="00F7255F" w:rsidRDefault="00601B38" w:rsidP="00601B38">
      <w:r>
        <w:t>(略解)カルテルは複数の企業が集団で独占企業のように振る舞う行為なので</w:t>
      </w:r>
      <w:r w:rsidR="006443C0">
        <w:t>，</w:t>
      </w:r>
      <w:r>
        <w:t>条件に同意することができれば</w:t>
      </w:r>
      <w:r w:rsidR="006443C0">
        <w:t>，</w:t>
      </w:r>
      <w:r>
        <w:t>各社は利益を高めることができる</w:t>
      </w:r>
      <w:r w:rsidR="006443C0">
        <w:t>．</w:t>
      </w:r>
      <w:r>
        <w:t>しかし</w:t>
      </w:r>
      <w:r w:rsidR="006443C0">
        <w:t>，</w:t>
      </w:r>
      <w:r>
        <w:t>カルテルを結ぶ行為は競争を実質的に制限してしまうことから</w:t>
      </w:r>
      <w:r w:rsidR="006443C0">
        <w:t>，</w:t>
      </w:r>
      <w:r>
        <w:t>原則的には独占禁止法上の「不当な取引制限」違反となる</w:t>
      </w:r>
      <w:r w:rsidR="006443C0">
        <w:t>．</w:t>
      </w:r>
      <w:r>
        <w:t>経営者としては</w:t>
      </w:r>
      <w:r w:rsidR="006443C0">
        <w:t>，</w:t>
      </w:r>
      <w:r>
        <w:t>法令に違反することはできないため</w:t>
      </w:r>
      <w:r w:rsidR="006443C0">
        <w:t>，</w:t>
      </w:r>
      <w:r>
        <w:t>参加すべきではない</w:t>
      </w:r>
      <w:r w:rsidR="006443C0">
        <w:t>．</w:t>
      </w:r>
    </w:p>
    <w:p w14:paraId="51B7EC2D" w14:textId="6C7FD117" w:rsidR="007C7DC8" w:rsidRDefault="007C7DC8">
      <w:pPr>
        <w:widowControl/>
        <w:jc w:val="left"/>
      </w:pPr>
      <w:r>
        <w:br w:type="page"/>
      </w:r>
    </w:p>
    <w:p w14:paraId="72947A0B" w14:textId="77777777" w:rsidR="00135661" w:rsidRDefault="00B81993" w:rsidP="00B81993">
      <w:r>
        <w:rPr>
          <w:rFonts w:hint="eastAsia"/>
        </w:rPr>
        <w:lastRenderedPageBreak/>
        <w:t>【例題</w:t>
      </w:r>
      <w:r>
        <w:t>1-4】</w:t>
      </w:r>
    </w:p>
    <w:p w14:paraId="540280E7" w14:textId="4320FA12" w:rsidR="00B81993" w:rsidRDefault="00B81993" w:rsidP="00B81993">
      <w:r>
        <w:t>A社グループはB社グループから部品を調達している</w:t>
      </w:r>
      <w:r w:rsidR="006443C0">
        <w:t>．</w:t>
      </w:r>
      <w:r>
        <w:t>B社グループに属するC社は完全子会社D社を設立した</w:t>
      </w:r>
      <w:r w:rsidR="006443C0">
        <w:t>．</w:t>
      </w:r>
      <w:r>
        <w:t>B社グループに属するE社の事業はA社グループに納入する商品を製造しており</w:t>
      </w:r>
      <w:r w:rsidR="006443C0">
        <w:t>，</w:t>
      </w:r>
      <w:r>
        <w:t>B社グループはこの事業をD社に移管した</w:t>
      </w:r>
      <w:r w:rsidR="006443C0">
        <w:t>．</w:t>
      </w:r>
      <w:r>
        <w:t>その上で</w:t>
      </w:r>
      <w:r w:rsidR="006443C0">
        <w:t>，</w:t>
      </w:r>
      <w:r>
        <w:t>A社はD社の51%の株式を取得し</w:t>
      </w:r>
      <w:r w:rsidR="006443C0">
        <w:t>，</w:t>
      </w:r>
      <w:r>
        <w:t>D社はA社グループとB社グループの共同出資会社になった</w:t>
      </w:r>
      <w:r w:rsidR="006443C0">
        <w:t>．</w:t>
      </w:r>
      <w:r>
        <w:t>この件は</w:t>
      </w:r>
      <w:r w:rsidR="006443C0">
        <w:t>，</w:t>
      </w:r>
      <w:r>
        <w:t>どのような意味で独禁法と関連しているか</w:t>
      </w:r>
      <w:r w:rsidR="006443C0">
        <w:t>，</w:t>
      </w:r>
      <w:r>
        <w:t>どのような違反の可能性があるかを説明しなさい</w:t>
      </w:r>
      <w:r w:rsidR="006443C0">
        <w:t>．</w:t>
      </w:r>
    </w:p>
    <w:p w14:paraId="53F33AB6" w14:textId="77777777" w:rsidR="00B81993" w:rsidRDefault="00B81993" w:rsidP="00B81993">
      <w:r>
        <w:rPr>
          <w:rFonts w:hint="eastAsia"/>
        </w:rPr>
        <w:t>≪解答・解説≫</w:t>
      </w:r>
    </w:p>
    <w:p w14:paraId="7F17F01C" w14:textId="6FCEC27C" w:rsidR="00B81993" w:rsidRDefault="00B81993" w:rsidP="00B81993">
      <w:r>
        <w:t>(略解)これは独占禁止法10条の企業結合(株式取得)による実質的競争制限に関連する</w:t>
      </w:r>
      <w:r w:rsidR="006443C0">
        <w:t>．</w:t>
      </w:r>
      <w:r>
        <w:t>A社グループはB社グループから部品供給を受けるため</w:t>
      </w:r>
      <w:r w:rsidR="006443C0">
        <w:t>，</w:t>
      </w:r>
      <w:r>
        <w:t>A社グループを川下側</w:t>
      </w:r>
      <w:r w:rsidR="006443C0">
        <w:t>，</w:t>
      </w:r>
      <w:r>
        <w:t>B社グループを川上側とする</w:t>
      </w:r>
      <w:r w:rsidR="006443C0">
        <w:t>，</w:t>
      </w:r>
      <w:r>
        <w:t>共同出資会社の設立を通じた</w:t>
      </w:r>
      <w:r w:rsidR="006443C0">
        <w:t>，</w:t>
      </w:r>
      <w:r>
        <w:t>部分的な垂直統合の事例として位置づけられる</w:t>
      </w:r>
      <w:r w:rsidR="006443C0">
        <w:t>．</w:t>
      </w:r>
      <w:r>
        <w:t>垂直型企業結合においては</w:t>
      </w:r>
      <w:r w:rsidR="006443C0">
        <w:t>，</w:t>
      </w:r>
      <w:r>
        <w:t>競争の実質的制限が問題となり得る</w:t>
      </w:r>
      <w:r w:rsidR="006443C0">
        <w:t>．</w:t>
      </w:r>
      <w:r>
        <w:t>すなわち</w:t>
      </w:r>
      <w:r w:rsidR="006443C0">
        <w:t>，</w:t>
      </w:r>
      <w:r>
        <w:t>両グループがグループ外の会社への部品の供給を拒否するなどの行為を行えば</w:t>
      </w:r>
      <w:r w:rsidR="006443C0">
        <w:t>，</w:t>
      </w:r>
      <w:r>
        <w:t>市場の閉鎖性・排他性を高め</w:t>
      </w:r>
      <w:r w:rsidR="006443C0">
        <w:t>，</w:t>
      </w:r>
      <w:r>
        <w:t>実質的には競争を制限する可能性がある</w:t>
      </w:r>
      <w:r w:rsidR="006443C0">
        <w:t>．</w:t>
      </w:r>
    </w:p>
    <w:p w14:paraId="637463EE" w14:textId="33681F0B" w:rsidR="00F7255F" w:rsidRDefault="00B81993" w:rsidP="00B81993">
      <w:r>
        <w:rPr>
          <w:rFonts w:hint="eastAsia"/>
        </w:rPr>
        <w:t>もし</w:t>
      </w:r>
      <w:r w:rsidR="006443C0">
        <w:rPr>
          <w:rFonts w:hint="eastAsia"/>
        </w:rPr>
        <w:t>，</w:t>
      </w:r>
      <w:r>
        <w:rPr>
          <w:rFonts w:hint="eastAsia"/>
        </w:rPr>
        <w:t>上記の株式取得が実質的な競争制限になるなら</w:t>
      </w:r>
      <w:r w:rsidR="006443C0">
        <w:rPr>
          <w:rFonts w:hint="eastAsia"/>
        </w:rPr>
        <w:t>，</w:t>
      </w:r>
      <w:r>
        <w:rPr>
          <w:rFonts w:hint="eastAsia"/>
        </w:rPr>
        <w:t>独禁法違反となる</w:t>
      </w:r>
      <w:r w:rsidR="006443C0">
        <w:rPr>
          <w:rFonts w:hint="eastAsia"/>
        </w:rPr>
        <w:t>．</w:t>
      </w:r>
      <w:r>
        <w:rPr>
          <w:rFonts w:hint="eastAsia"/>
        </w:rPr>
        <w:t>具体的に</w:t>
      </w:r>
      <w:r>
        <w:t>は</w:t>
      </w:r>
      <w:r w:rsidR="006443C0">
        <w:t>，</w:t>
      </w:r>
      <w:r>
        <w:t>A社グループとB社グループを合わせた市場シェアが高くなりすぎる場合などには</w:t>
      </w:r>
      <w:r w:rsidR="006443C0">
        <w:t>，</w:t>
      </w:r>
      <w:r>
        <w:t>実質的に競争を制限するような企業結合であると判断される場合も考えられる</w:t>
      </w:r>
      <w:r w:rsidR="006443C0">
        <w:t>．</w:t>
      </w:r>
      <w:r>
        <w:t>(参考:公正取引委員会「企業結合ガイドライン」および「令和元年度における主要な企業結合事例」事例6)</w:t>
      </w:r>
    </w:p>
    <w:p w14:paraId="359C9AB1" w14:textId="61CB727D" w:rsidR="00C253F1" w:rsidRDefault="00C253F1">
      <w:pPr>
        <w:widowControl/>
        <w:jc w:val="left"/>
      </w:pPr>
    </w:p>
    <w:p w14:paraId="327B8D2E" w14:textId="0806B98A" w:rsidR="00135661" w:rsidRDefault="00C253F1" w:rsidP="00C253F1">
      <w:pPr>
        <w:pStyle w:val="3"/>
        <w:numPr>
          <w:ilvl w:val="0"/>
          <w:numId w:val="0"/>
        </w:numPr>
        <w:rPr>
          <w:rFonts w:ascii="Times New Roman" w:hAnsi="Times New Roman" w:cs="Times New Roman"/>
        </w:rPr>
      </w:pPr>
      <w:r w:rsidRPr="00C253F1">
        <w:rPr>
          <w:rFonts w:ascii="Times New Roman" w:hAnsi="Times New Roman" w:cs="Times New Roman"/>
        </w:rPr>
        <w:t>2.2.3</w:t>
      </w:r>
      <w:r>
        <w:rPr>
          <w:rFonts w:ascii="Times New Roman" w:hAnsi="Times New Roman" w:cs="Times New Roman" w:hint="eastAsia"/>
        </w:rPr>
        <w:t>練習問題</w:t>
      </w:r>
    </w:p>
    <w:p w14:paraId="66703D45" w14:textId="063E029E" w:rsidR="00744C27" w:rsidRDefault="00744C27" w:rsidP="00744C27">
      <w:r>
        <w:rPr>
          <w:rFonts w:hint="eastAsia"/>
        </w:rPr>
        <w:t>【問</w:t>
      </w:r>
      <w:r>
        <w:t>1</w:t>
      </w:r>
      <w:r>
        <w:rPr>
          <w:rFonts w:hint="eastAsia"/>
        </w:rPr>
        <w:t>】</w:t>
      </w:r>
    </w:p>
    <w:p w14:paraId="5526C2AA" w14:textId="35D4585B" w:rsidR="00744C27" w:rsidRDefault="00744C27" w:rsidP="00744C27">
      <w:r>
        <w:t>ある財の数量をXとして完全競争企業の私的限界費用関数が</w:t>
      </w:r>
      <m:oMath>
        <m:r>
          <w:rPr>
            <w:rFonts w:ascii="Cambria Math" w:hAnsi="Cambria Math"/>
          </w:rPr>
          <m:t>MC=0.5X</m:t>
        </m:r>
      </m:oMath>
      <w:r>
        <w:t>で与えられ</w:t>
      </w:r>
      <w:r>
        <w:rPr>
          <w:rFonts w:hint="eastAsia"/>
        </w:rPr>
        <w:t>ている</w:t>
      </w:r>
      <w:r w:rsidR="006443C0">
        <w:rPr>
          <w:rFonts w:hint="eastAsia"/>
        </w:rPr>
        <w:t>．</w:t>
      </w:r>
      <w:r>
        <w:rPr>
          <w:rFonts w:hint="eastAsia"/>
        </w:rPr>
        <w:t>この財の生産には負の外部性が発生し</w:t>
      </w:r>
      <w:r w:rsidR="006443C0">
        <w:rPr>
          <w:rFonts w:hint="eastAsia"/>
        </w:rPr>
        <w:t>，</w:t>
      </w:r>
      <w:r>
        <w:t>外部費用として生産量1単位当たり</w:t>
      </w:r>
      <m:oMath>
        <m:r>
          <w:rPr>
            <w:rFonts w:ascii="Cambria Math" w:hAnsi="Cambria Math"/>
          </w:rPr>
          <m:t>g=2</m:t>
        </m:r>
      </m:oMath>
      <w:r>
        <w:t>のコストが近隣住民に発生する</w:t>
      </w:r>
      <w:r w:rsidR="006443C0">
        <w:t>．</w:t>
      </w:r>
      <w:r>
        <w:t>価格を</w:t>
      </w:r>
      <m:oMath>
        <m:r>
          <w:rPr>
            <w:rFonts w:ascii="Cambria Math" w:hAnsi="Cambria Math"/>
          </w:rPr>
          <m:t>p</m:t>
        </m:r>
      </m:oMath>
      <w:r>
        <w:t>として</w:t>
      </w:r>
      <w:r w:rsidR="006443C0">
        <w:t>，</w:t>
      </w:r>
      <w:r>
        <w:t>需要曲線が以下の式で与えられるとして</w:t>
      </w:r>
      <w:r w:rsidR="006443C0">
        <w:t>，</w:t>
      </w:r>
      <w:r>
        <w:t>以下の問に答えなさい</w:t>
      </w:r>
      <w:r w:rsidR="006443C0">
        <w:t>．</w:t>
      </w:r>
    </w:p>
    <w:p w14:paraId="4B06D863" w14:textId="4C830BCC" w:rsidR="00744C27" w:rsidRDefault="00744C27" w:rsidP="00744C27">
      <m:oMathPara>
        <m:oMath>
          <m:r>
            <m:rPr>
              <m:sty m:val="p"/>
            </m:rPr>
            <w:rPr>
              <w:rFonts w:ascii="Cambria Math" w:hAnsi="Cambria Math" w:hint="eastAsia"/>
            </w:rPr>
            <m:t>需要曲線：</m:t>
          </m:r>
          <m:r>
            <w:rPr>
              <w:rFonts w:ascii="Cambria Math" w:hAnsi="Cambria Math"/>
            </w:rPr>
            <m:t>X=20-2p</m:t>
          </m:r>
        </m:oMath>
      </m:oMathPara>
    </w:p>
    <w:p w14:paraId="60A825A1" w14:textId="0C1E2F11" w:rsidR="00744C27" w:rsidRDefault="00744C27" w:rsidP="00744C27">
      <w:r>
        <w:t>(1)社会的限界費用曲線SMCを求めなさい</w:t>
      </w:r>
      <w:r w:rsidR="006443C0">
        <w:t>．</w:t>
      </w:r>
    </w:p>
    <w:p w14:paraId="2DB87F42" w14:textId="0FDB004E" w:rsidR="00744C27" w:rsidRDefault="00744C27" w:rsidP="00744C27">
      <w:r>
        <w:t>(2)市場均衡における需給均衡価格</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と企業の生産量</w:t>
      </w:r>
      <m:oMath>
        <m:r>
          <w:rPr>
            <w:rFonts w:ascii="Cambria Math" w:hAnsi="Cambria Math"/>
          </w:rPr>
          <m:t>X</m:t>
        </m:r>
      </m:oMath>
      <w:r>
        <w:t>を求めなさい</w:t>
      </w:r>
      <w:r w:rsidR="006443C0">
        <w:t>．</w:t>
      </w:r>
    </w:p>
    <w:p w14:paraId="6617A549" w14:textId="65740097" w:rsidR="00C253F1" w:rsidRDefault="00744C27" w:rsidP="00C253F1">
      <w:r>
        <w:t>(3)社会的に最適な生産量</w:t>
      </w:r>
      <m:oMath>
        <m:sSup>
          <m:sSupPr>
            <m:ctrlPr>
              <w:rPr>
                <w:rFonts w:ascii="Cambria Math" w:hAnsi="Cambria Math"/>
                <w:i/>
              </w:rPr>
            </m:ctrlPr>
          </m:sSupPr>
          <m:e>
            <m:r>
              <w:rPr>
                <w:rFonts w:ascii="Cambria Math" w:hAnsi="Cambria Math"/>
              </w:rPr>
              <m:t>X</m:t>
            </m:r>
          </m:e>
          <m:sup>
            <m:r>
              <w:rPr>
                <w:rFonts w:ascii="Cambria Math" w:hAnsi="Cambria Math"/>
              </w:rPr>
              <m:t>*</m:t>
            </m:r>
          </m:sup>
        </m:sSup>
      </m:oMath>
      <w:r>
        <w:t>を求め</w:t>
      </w:r>
      <w:r w:rsidR="006443C0">
        <w:t>，</w:t>
      </w:r>
      <w:r>
        <w:t>負の外部性が引き起こす市場の失敗について説明しなさい</w:t>
      </w:r>
      <w:r w:rsidR="006443C0">
        <w:t>．</w:t>
      </w:r>
    </w:p>
    <w:p w14:paraId="50A2860F" w14:textId="77777777" w:rsidR="00C253F1" w:rsidRDefault="00C253F1" w:rsidP="00C253F1">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C253F1" w14:paraId="62C1C0EF" w14:textId="77777777" w:rsidTr="00573C5F">
        <w:tc>
          <w:tcPr>
            <w:tcW w:w="625" w:type="dxa"/>
          </w:tcPr>
          <w:p w14:paraId="05FDCAF7" w14:textId="77777777" w:rsidR="00C253F1" w:rsidRDefault="00C253F1" w:rsidP="00573C5F">
            <w:pPr>
              <w:jc w:val="center"/>
              <w:rPr>
                <w:iCs/>
              </w:rPr>
            </w:pPr>
            <w:r>
              <w:rPr>
                <w:rFonts w:hint="eastAsia"/>
                <w:iCs/>
              </w:rPr>
              <w:t>(</w:t>
            </w:r>
            <w:r>
              <w:rPr>
                <w:iCs/>
              </w:rPr>
              <w:t>1)</w:t>
            </w:r>
          </w:p>
        </w:tc>
        <w:tc>
          <w:tcPr>
            <w:tcW w:w="9831" w:type="dxa"/>
          </w:tcPr>
          <w:p w14:paraId="7266BFDD" w14:textId="77777777" w:rsidR="00C253F1" w:rsidRDefault="00BC213A" w:rsidP="00573C5F">
            <w:pPr>
              <w:rPr>
                <w:iCs/>
              </w:rPr>
            </w:pPr>
            <w:r>
              <w:rPr>
                <w:rFonts w:hint="eastAsia"/>
                <w:iCs/>
              </w:rPr>
              <w:t>社会的限界費用は詩的限界費用+外部費用であるので，</w:t>
            </w:r>
          </w:p>
          <w:p w14:paraId="136D4A22" w14:textId="6EE23777" w:rsidR="00BC213A" w:rsidRDefault="00BC213A" w:rsidP="00573C5F">
            <w:pPr>
              <w:rPr>
                <w:iCs/>
              </w:rPr>
            </w:pPr>
            <m:oMathPara>
              <m:oMath>
                <m:r>
                  <w:rPr>
                    <w:rFonts w:ascii="Cambria Math" w:hAnsi="Cambria Math" w:hint="eastAsia"/>
                  </w:rPr>
                  <m:t>S</m:t>
                </m:r>
                <m:r>
                  <w:rPr>
                    <w:rFonts w:ascii="Cambria Math" w:hAnsi="Cambria Math"/>
                  </w:rPr>
                  <m:t>MC=MC+g=0.5X+2.</m:t>
                </m:r>
              </m:oMath>
            </m:oMathPara>
          </w:p>
        </w:tc>
      </w:tr>
      <w:tr w:rsidR="00C253F1" w14:paraId="1E46376A" w14:textId="77777777" w:rsidTr="00573C5F">
        <w:tc>
          <w:tcPr>
            <w:tcW w:w="625" w:type="dxa"/>
          </w:tcPr>
          <w:p w14:paraId="3E136EB6" w14:textId="77777777" w:rsidR="00C253F1" w:rsidRDefault="00C253F1" w:rsidP="00573C5F">
            <w:pPr>
              <w:jc w:val="center"/>
              <w:rPr>
                <w:iCs/>
              </w:rPr>
            </w:pPr>
            <w:r>
              <w:rPr>
                <w:rFonts w:hint="eastAsia"/>
                <w:iCs/>
              </w:rPr>
              <w:t>(</w:t>
            </w:r>
            <w:r>
              <w:rPr>
                <w:iCs/>
              </w:rPr>
              <w:t>2)</w:t>
            </w:r>
          </w:p>
        </w:tc>
        <w:tc>
          <w:tcPr>
            <w:tcW w:w="9831" w:type="dxa"/>
          </w:tcPr>
          <w:p w14:paraId="7D338BB5" w14:textId="3408F019" w:rsidR="00C253F1" w:rsidRDefault="00AD015B" w:rsidP="00573C5F">
            <w:pPr>
              <w:rPr>
                <w:iCs/>
              </w:rPr>
            </w:pPr>
            <w:r>
              <w:rPr>
                <w:rFonts w:hint="eastAsia"/>
                <w:iCs/>
              </w:rPr>
              <w:t>完全競争企業の供給曲線は限界費用曲線と同一なので，</w:t>
            </w:r>
            <m:oMath>
              <m:r>
                <w:rPr>
                  <w:rFonts w:ascii="Cambria Math" w:hAnsi="Cambria Math"/>
                </w:rPr>
                <m:t>p=MC=0.5X</m:t>
              </m:r>
            </m:oMath>
            <w:r w:rsidR="002B212C">
              <w:rPr>
                <w:rFonts w:hint="eastAsia"/>
                <w:iCs/>
              </w:rPr>
              <w:t>より供給曲線は</w:t>
            </w:r>
            <m:oMath>
              <m:r>
                <w:rPr>
                  <w:rFonts w:ascii="Cambria Math" w:hAnsi="Cambria Math"/>
                </w:rPr>
                <m:t>X=2p</m:t>
              </m:r>
            </m:oMath>
            <w:r w:rsidR="002B212C">
              <w:rPr>
                <w:rFonts w:hint="eastAsia"/>
                <w:iCs/>
              </w:rPr>
              <w:t>となる．</w:t>
            </w:r>
            <w:r w:rsidR="00E75E3C">
              <w:rPr>
                <w:rFonts w:hint="eastAsia"/>
                <w:iCs/>
              </w:rPr>
              <w:t>需要均衡条件は，</w:t>
            </w:r>
          </w:p>
          <w:p w14:paraId="202ED7FC" w14:textId="77777777" w:rsidR="00E75E3C" w:rsidRPr="004C4018" w:rsidRDefault="004C4018" w:rsidP="00573C5F">
            <w:pPr>
              <w:rPr>
                <w:iCs/>
              </w:rPr>
            </w:pPr>
            <m:oMathPara>
              <m:oMath>
                <m:r>
                  <w:rPr>
                    <w:rFonts w:ascii="Cambria Math" w:hAnsi="Cambria Math"/>
                  </w:rPr>
                  <m:t>20-2p=2p</m:t>
                </m:r>
              </m:oMath>
            </m:oMathPara>
          </w:p>
          <w:p w14:paraId="4C1A0BDF" w14:textId="55EFB7B0" w:rsidR="004C4018" w:rsidRPr="002B212C" w:rsidRDefault="004C4018" w:rsidP="00573C5F">
            <w:pPr>
              <w:rPr>
                <w:iCs/>
              </w:rPr>
            </w:pPr>
            <w:r>
              <w:rPr>
                <w:rFonts w:hint="eastAsia"/>
                <w:iCs/>
              </w:rPr>
              <w:t>であるから，均衡価格は</w:t>
            </w:r>
            <m:oMath>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=5</m:t>
              </m:r>
            </m:oMath>
            <w:r w:rsidR="00DA4BC7">
              <w:rPr>
                <w:rFonts w:hint="eastAsia"/>
                <w:iCs/>
              </w:rPr>
              <w:t>となる．</w:t>
            </w:r>
          </w:p>
        </w:tc>
      </w:tr>
      <w:tr w:rsidR="00C253F1" w14:paraId="609E2EE5" w14:textId="77777777" w:rsidTr="00573C5F">
        <w:tc>
          <w:tcPr>
            <w:tcW w:w="625" w:type="dxa"/>
          </w:tcPr>
          <w:p w14:paraId="06C8A957" w14:textId="77777777" w:rsidR="00C253F1" w:rsidRDefault="00C253F1" w:rsidP="00573C5F">
            <w:pPr>
              <w:jc w:val="center"/>
              <w:rPr>
                <w:iCs/>
              </w:rPr>
            </w:pPr>
            <w:r>
              <w:rPr>
                <w:rFonts w:hint="eastAsia"/>
                <w:iCs/>
              </w:rPr>
              <w:t>(</w:t>
            </w:r>
            <w:r>
              <w:rPr>
                <w:iCs/>
              </w:rPr>
              <w:t>3)</w:t>
            </w:r>
          </w:p>
        </w:tc>
        <w:tc>
          <w:tcPr>
            <w:tcW w:w="9831" w:type="dxa"/>
          </w:tcPr>
          <w:p w14:paraId="7C622EFE" w14:textId="47406751" w:rsidR="00C253F1" w:rsidRDefault="00B55DE6" w:rsidP="00DA4BC7">
            <w:pPr>
              <w:jc w:val="left"/>
            </w:pPr>
            <w:r>
              <w:rPr>
                <w:rFonts w:hint="eastAsia"/>
              </w:rPr>
              <w:t>社会的に最適な生産量はSMCと需要曲線の交点で求められる．逆需要関数は，</w:t>
            </w:r>
            <m:oMath>
              <m:r>
                <w:rPr>
                  <w:rFonts w:ascii="Cambria Math" w:hAnsi="Cambria Math"/>
                </w:rPr>
                <m:t>p=10-0.5X</m:t>
              </m:r>
            </m:oMath>
            <w:r w:rsidR="00434F5A">
              <w:rPr>
                <w:rFonts w:hint="eastAsia"/>
              </w:rPr>
              <w:t>であるので，</w:t>
            </w:r>
            <m:oMath>
              <m:r>
                <w:rPr>
                  <w:rFonts w:ascii="Cambria Math" w:hAnsi="Cambria Math"/>
                </w:rPr>
                <m:t>p=SMC</m:t>
              </m:r>
            </m:oMath>
            <w:r w:rsidR="00C333FE">
              <w:rPr>
                <w:rFonts w:hint="eastAsia"/>
              </w:rPr>
              <w:t>とおくと</w:t>
            </w:r>
          </w:p>
          <w:p w14:paraId="4335AE7E" w14:textId="77777777" w:rsidR="00C333FE" w:rsidRPr="00C333FE" w:rsidRDefault="00C333FE" w:rsidP="00DA4BC7">
            <w:pPr>
              <w:jc w:val="left"/>
            </w:pPr>
            <m:oMathPara>
              <m:oMath>
                <m:r>
                  <w:rPr>
                    <w:rFonts w:ascii="Cambria Math" w:hAnsi="Cambria Math"/>
                  </w:rPr>
                  <m:t>10-0.5X=0.5X+2</m:t>
                </m:r>
              </m:oMath>
            </m:oMathPara>
          </w:p>
          <w:p w14:paraId="04197B5C" w14:textId="0CC87994" w:rsidR="00C333FE" w:rsidRPr="00434F5A" w:rsidRDefault="00C333FE" w:rsidP="00DA4BC7">
            <w:pPr>
              <w:jc w:val="left"/>
            </w:pPr>
            <w:r>
              <w:rPr>
                <w:rFonts w:hint="eastAsia"/>
              </w:rPr>
              <w:t>より，</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=8</m:t>
              </m:r>
            </m:oMath>
            <w:r>
              <w:rPr>
                <w:rFonts w:hint="eastAsia"/>
              </w:rPr>
              <w:t>を得る．</w:t>
            </w:r>
            <w:r w:rsidR="000D5B7D">
              <w:rPr>
                <w:rFonts w:hint="eastAsia"/>
              </w:rPr>
              <w:t>負の外部性が存在する場合，</w:t>
            </w:r>
            <w:r w:rsidR="008D0F5D">
              <w:rPr>
                <w:rFonts w:hint="eastAsia"/>
              </w:rPr>
              <w:t>私的限界費用と社会的限界費用に乖離が生じる</w:t>
            </w:r>
            <w:r w:rsidR="00EB6CBA">
              <w:rPr>
                <w:rFonts w:hint="eastAsia"/>
              </w:rPr>
              <w:t>．私的限界費用は社会的限界費用よりも小さいため，企業は過大な生産を行う．このため，市場は効率的な資産配分に失敗する．</w:t>
            </w:r>
          </w:p>
        </w:tc>
      </w:tr>
    </w:tbl>
    <w:p w14:paraId="7F4FE365" w14:textId="77777777" w:rsidR="00762D89" w:rsidRDefault="00762D89" w:rsidP="00C253F1"/>
    <w:p w14:paraId="4AF58313" w14:textId="7A2CFABE" w:rsidR="001B2D58" w:rsidRDefault="00762D89" w:rsidP="001B2D58">
      <w:r>
        <w:rPr>
          <w:rFonts w:hint="eastAsia"/>
        </w:rPr>
        <w:lastRenderedPageBreak/>
        <w:t>【問</w:t>
      </w:r>
      <w:r>
        <w:t>2</w:t>
      </w:r>
      <w:r>
        <w:rPr>
          <w:rFonts w:hint="eastAsia"/>
        </w:rPr>
        <w:t>】</w:t>
      </w:r>
    </w:p>
    <w:p w14:paraId="335140DF" w14:textId="746E2B01" w:rsidR="001B2D58" w:rsidRDefault="001B2D58" w:rsidP="001B2D58">
      <w:r>
        <w:t>ある財の数量を</w:t>
      </w:r>
      <m:oMath>
        <m:r>
          <w:rPr>
            <w:rFonts w:ascii="Cambria Math" w:hAnsi="Cambria Math"/>
          </w:rPr>
          <m:t>X</m:t>
        </m:r>
      </m:oMath>
      <w:r>
        <w:t>として独占企業の限界費用関数が</w:t>
      </w:r>
      <m:oMath>
        <m:r>
          <w:rPr>
            <w:rFonts w:ascii="Cambria Math" w:hAnsi="Cambria Math"/>
          </w:rPr>
          <m:t>MC=2</m:t>
        </m:r>
      </m:oMath>
      <w:r>
        <w:t>で与えられている</w:t>
      </w:r>
      <w:r w:rsidR="006443C0">
        <w:t>．</w:t>
      </w:r>
      <w:r>
        <w:t>価格を</w:t>
      </w:r>
      <m:oMath>
        <m:r>
          <w:rPr>
            <w:rFonts w:ascii="Cambria Math" w:hAnsi="Cambria Math"/>
          </w:rPr>
          <m:t>p</m:t>
        </m:r>
      </m:oMath>
      <w:r>
        <w:t>として</w:t>
      </w:r>
      <w:r w:rsidR="006443C0">
        <w:t>，</w:t>
      </w:r>
      <w:r>
        <w:t>需要曲線が以下の式で与えられるとして</w:t>
      </w:r>
      <w:r w:rsidR="006443C0">
        <w:t>，</w:t>
      </w:r>
      <w:r>
        <w:t>以下の問に答えなさい</w:t>
      </w:r>
      <w:r w:rsidR="006443C0">
        <w:t>．</w:t>
      </w:r>
    </w:p>
    <w:p w14:paraId="4F326D8C" w14:textId="1CD8291A" w:rsidR="001B2D58" w:rsidRDefault="001B2D58" w:rsidP="001B2D58">
      <m:oMathPara>
        <m:oMath>
          <m:r>
            <m:rPr>
              <m:sty m:val="p"/>
            </m:rPr>
            <w:rPr>
              <w:rFonts w:ascii="Cambria Math" w:hAnsi="Cambria Math" w:hint="eastAsia"/>
            </w:rPr>
            <m:t>需要曲線：</m:t>
          </m:r>
          <m:r>
            <w:rPr>
              <w:rFonts w:ascii="Cambria Math" w:hAnsi="Cambria Math"/>
            </w:rPr>
            <m:t>X=20-2p</m:t>
          </m:r>
        </m:oMath>
      </m:oMathPara>
    </w:p>
    <w:p w14:paraId="5CA17916" w14:textId="37873775" w:rsidR="001B2D58" w:rsidRDefault="001B2D58" w:rsidP="001B2D58">
      <w:r>
        <w:t>(1)独占企業の設定する最適価格</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と生産量</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を求めなさい</w:t>
      </w:r>
      <w:r w:rsidR="006443C0">
        <w:t>．</w:t>
      </w:r>
    </w:p>
    <w:p w14:paraId="0FECB4CD" w14:textId="699AD6FF" w:rsidR="001B2D58" w:rsidRDefault="001B2D58" w:rsidP="001B2D58">
      <w:r>
        <w:t>(2)この独占企業が完全競争企業であった場合の市場均衡における需給均衡価格</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と企</w:t>
      </w:r>
      <w:r>
        <w:rPr>
          <w:rFonts w:hint="eastAsia"/>
        </w:rPr>
        <w:t>業の生産量</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を求めなさい</w:t>
      </w:r>
      <w:r w:rsidR="006443C0">
        <w:t>．</w:t>
      </w:r>
    </w:p>
    <w:p w14:paraId="0B4B8463" w14:textId="65C9EBF1" w:rsidR="00762D89" w:rsidRDefault="001B2D58" w:rsidP="00762D89">
      <w:r>
        <w:t>(3)独占による死荷重を求めなさい</w:t>
      </w:r>
      <w:r w:rsidR="006443C0">
        <w:t>．</w:t>
      </w:r>
    </w:p>
    <w:p w14:paraId="362090F4" w14:textId="77777777" w:rsidR="00192BAC" w:rsidRDefault="00192BAC" w:rsidP="00192BAC">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192BAC" w14:paraId="1808D921" w14:textId="77777777" w:rsidTr="00573C5F">
        <w:tc>
          <w:tcPr>
            <w:tcW w:w="625" w:type="dxa"/>
          </w:tcPr>
          <w:p w14:paraId="1A65A833" w14:textId="77777777" w:rsidR="00192BAC" w:rsidRDefault="00192BAC" w:rsidP="00573C5F">
            <w:pPr>
              <w:jc w:val="center"/>
              <w:rPr>
                <w:iCs/>
              </w:rPr>
            </w:pPr>
            <w:r>
              <w:rPr>
                <w:rFonts w:hint="eastAsia"/>
                <w:iCs/>
              </w:rPr>
              <w:t>(</w:t>
            </w:r>
            <w:r>
              <w:rPr>
                <w:iCs/>
              </w:rPr>
              <w:t>1)</w:t>
            </w:r>
          </w:p>
        </w:tc>
        <w:tc>
          <w:tcPr>
            <w:tcW w:w="9831" w:type="dxa"/>
          </w:tcPr>
          <w:p w14:paraId="480BCEA6" w14:textId="7436EE78" w:rsidR="00192BAC" w:rsidRDefault="006506E0" w:rsidP="00573C5F">
            <w:pPr>
              <w:rPr>
                <w:iCs/>
              </w:rPr>
            </w:pPr>
            <w:r>
              <w:rPr>
                <w:rFonts w:hint="eastAsia"/>
                <w:iCs/>
              </w:rPr>
              <w:t>逆需要関数は</w:t>
            </w:r>
            <m:oMath>
              <m:r>
                <w:rPr>
                  <w:rFonts w:ascii="Cambria Math" w:hAnsi="Cambria Math"/>
                </w:rPr>
                <m:t>p=10-0.5X</m:t>
              </m:r>
            </m:oMath>
            <w:r w:rsidR="00C3674D">
              <w:rPr>
                <w:rFonts w:hint="eastAsia"/>
                <w:iCs/>
              </w:rPr>
              <w:t>であるので，独占企業の収入に</w:t>
            </w:r>
            <w:r w:rsidR="002E1C44">
              <w:rPr>
                <w:rFonts w:hint="eastAsia"/>
                <w:iCs/>
              </w:rPr>
              <w:t>逆需要関数を代入すると</w:t>
            </w:r>
          </w:p>
          <w:p w14:paraId="67EC8B33" w14:textId="77777777" w:rsidR="002E1C44" w:rsidRPr="00563BD9" w:rsidRDefault="002E1C44" w:rsidP="00573C5F">
            <w:pPr>
              <w:rPr>
                <w:iCs/>
              </w:rPr>
            </w:pPr>
            <m:oMathPara>
              <m:oMath>
                <m:r>
                  <w:rPr>
                    <w:rFonts w:ascii="Cambria Math" w:hAnsi="Cambria Math"/>
                  </w:rPr>
                  <m:t>R=pX=</m:t>
                </m:r>
                <m:d>
                  <m:dPr>
                    <m:ctrlPr>
                      <w:rPr>
                        <w:rFonts w:ascii="Cambria Math" w:hAnsi="Cambria Math"/>
                        <w:i/>
                        <w:iCs/>
                      </w:rPr>
                    </m:ctrlPr>
                  </m:dPr>
                  <m:e>
                    <m:r>
                      <w:rPr>
                        <w:rFonts w:ascii="Cambria Math" w:hAnsi="Cambria Math"/>
                      </w:rPr>
                      <m:t>10-0.5X</m:t>
                    </m:r>
                  </m:e>
                </m:d>
                <m:r>
                  <w:rPr>
                    <w:rFonts w:ascii="Cambria Math" w:hAnsi="Cambria Math"/>
                  </w:rPr>
                  <m:t>X</m:t>
                </m:r>
              </m:oMath>
            </m:oMathPara>
          </w:p>
          <w:p w14:paraId="42701212" w14:textId="77777777" w:rsidR="00563BD9" w:rsidRDefault="00563BD9" w:rsidP="00573C5F">
            <w:pPr>
              <w:rPr>
                <w:iCs/>
              </w:rPr>
            </w:pPr>
            <w:r>
              <w:rPr>
                <w:rFonts w:hint="eastAsia"/>
                <w:iCs/>
              </w:rPr>
              <w:t>を得る．限界収入は</w:t>
            </w:r>
          </w:p>
          <w:p w14:paraId="66A7591D" w14:textId="77777777" w:rsidR="00563BD9" w:rsidRPr="0007486D" w:rsidRDefault="00FE1862" w:rsidP="00573C5F">
            <w:pPr>
              <w:rPr>
                <w:iCs/>
              </w:rPr>
            </w:pPr>
            <m:oMathPara>
              <m:oMath>
                <m:f>
                  <m:fPr>
                    <m:ctrlPr>
                      <w:rPr>
                        <w:rFonts w:ascii="Cambria Math" w:hAnsi="Cambria Math"/>
                        <w:i/>
                        <w:iCs/>
                      </w:rPr>
                    </m:ctrlPr>
                  </m:fPr>
                  <m:num>
                    <m:r>
                      <w:rPr>
                        <w:rFonts w:ascii="Cambria Math" w:hAnsi="Cambria Math"/>
                      </w:rPr>
                      <m:t>dR</m:t>
                    </m:r>
                  </m:num>
                  <m:den>
                    <m:r>
                      <w:rPr>
                        <w:rFonts w:ascii="Cambria Math" w:hAnsi="Cambria Math"/>
                      </w:rPr>
                      <m:t>dX</m:t>
                    </m:r>
                  </m:den>
                </m:f>
                <m:r>
                  <w:rPr>
                    <w:rFonts w:ascii="Cambria Math" w:hAnsi="Cambria Math"/>
                  </w:rPr>
                  <m:t>=10-X.</m:t>
                </m:r>
              </m:oMath>
            </m:oMathPara>
          </w:p>
          <w:p w14:paraId="6F1780D1" w14:textId="7A6758C4" w:rsidR="00D9300B" w:rsidRDefault="00D9300B" w:rsidP="00573C5F">
            <w:pPr>
              <w:rPr>
                <w:iCs/>
              </w:rPr>
            </w:pPr>
            <w:r>
              <w:rPr>
                <w:rFonts w:hint="eastAsia"/>
                <w:iCs/>
              </w:rPr>
              <w:t>独占企業の利潤最大化条件は，</w:t>
            </w:r>
            <m:oMath>
              <m:r>
                <w:rPr>
                  <w:rFonts w:ascii="Cambria Math" w:hAnsi="Cambria Math"/>
                </w:rPr>
                <m:t>MC=MR</m:t>
              </m:r>
            </m:oMath>
            <w:r w:rsidR="00B977D7">
              <w:rPr>
                <w:rFonts w:hint="eastAsia"/>
                <w:iCs/>
              </w:rPr>
              <w:t>であるから</w:t>
            </w:r>
          </w:p>
          <w:p w14:paraId="5DC5BFDF" w14:textId="5F1AD8C9" w:rsidR="00B977D7" w:rsidRPr="00B977D7" w:rsidRDefault="00B977D7" w:rsidP="00573C5F">
            <w:pPr>
              <w:rPr>
                <w:iCs/>
              </w:rPr>
            </w:pPr>
            <m:oMathPara>
              <m:oMath>
                <m:r>
                  <w:rPr>
                    <w:rFonts w:ascii="Cambria Math" w:hAnsi="Cambria Math"/>
                  </w:rPr>
                  <m:t>10-X=2.</m:t>
                </m:r>
              </m:oMath>
            </m:oMathPara>
          </w:p>
          <w:p w14:paraId="48F271E9" w14:textId="69C55C0C" w:rsidR="00B977D7" w:rsidRPr="00D9300B" w:rsidRDefault="00B977D7" w:rsidP="00573C5F">
            <w:pPr>
              <w:rPr>
                <w:iCs/>
              </w:rPr>
            </w:pPr>
            <w:r>
              <w:rPr>
                <w:rFonts w:hint="eastAsia"/>
                <w:iCs/>
              </w:rPr>
              <w:t>これより，</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=8</m:t>
              </m:r>
            </m:oMath>
            <w:r w:rsidR="001036BD">
              <w:rPr>
                <w:rFonts w:hint="eastAsia"/>
                <w:iCs/>
              </w:rPr>
              <w:t>，</w:t>
            </w:r>
            <m:oMath>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=10-0.5×8=6</m:t>
              </m:r>
            </m:oMath>
            <w:r w:rsidR="007E1181">
              <w:rPr>
                <w:rFonts w:hint="eastAsia"/>
                <w:iCs/>
              </w:rPr>
              <w:t>を得る．</w:t>
            </w:r>
          </w:p>
        </w:tc>
      </w:tr>
      <w:tr w:rsidR="00192BAC" w14:paraId="7B9E27B3" w14:textId="77777777" w:rsidTr="00573C5F">
        <w:tc>
          <w:tcPr>
            <w:tcW w:w="625" w:type="dxa"/>
          </w:tcPr>
          <w:p w14:paraId="267E8688" w14:textId="77777777" w:rsidR="00192BAC" w:rsidRDefault="00192BAC" w:rsidP="00573C5F">
            <w:pPr>
              <w:jc w:val="center"/>
              <w:rPr>
                <w:iCs/>
              </w:rPr>
            </w:pPr>
            <w:r>
              <w:rPr>
                <w:rFonts w:hint="eastAsia"/>
                <w:iCs/>
              </w:rPr>
              <w:t>(</w:t>
            </w:r>
            <w:r>
              <w:rPr>
                <w:iCs/>
              </w:rPr>
              <w:t>2)</w:t>
            </w:r>
          </w:p>
        </w:tc>
        <w:tc>
          <w:tcPr>
            <w:tcW w:w="9831" w:type="dxa"/>
          </w:tcPr>
          <w:p w14:paraId="1DB40498" w14:textId="53693A82" w:rsidR="00192BAC" w:rsidRDefault="007E1181" w:rsidP="00573C5F">
            <w:pPr>
              <w:rPr>
                <w:iCs/>
              </w:rPr>
            </w:pPr>
            <w:r>
              <w:rPr>
                <w:rFonts w:hint="eastAsia"/>
                <w:iCs/>
              </w:rPr>
              <w:t>完全競争企業の供給曲線は</w:t>
            </w:r>
            <w:r w:rsidR="006B0B98">
              <w:rPr>
                <w:rFonts w:hint="eastAsia"/>
                <w:iCs/>
              </w:rPr>
              <w:t>限界費用曲線と同一なので，供給曲線は</w:t>
            </w:r>
            <m:oMath>
              <m:r>
                <w:rPr>
                  <w:rFonts w:ascii="Cambria Math" w:hAnsi="Cambria Math"/>
                </w:rPr>
                <m:t>p=2</m:t>
              </m:r>
            </m:oMath>
            <w:r w:rsidR="006B0B98">
              <w:rPr>
                <w:rFonts w:hint="eastAsia"/>
                <w:iCs/>
              </w:rPr>
              <w:t>となる．</w:t>
            </w:r>
            <w:r w:rsidR="00483B45">
              <w:rPr>
                <w:rFonts w:hint="eastAsia"/>
                <w:iCs/>
              </w:rPr>
              <w:t>需要均衡条件は，</w:t>
            </w:r>
          </w:p>
          <w:p w14:paraId="1BA9E595" w14:textId="60E93095" w:rsidR="00483B45" w:rsidRPr="00623455" w:rsidRDefault="001B7BFE" w:rsidP="00573C5F">
            <w:pPr>
              <w:rPr>
                <w:iCs/>
              </w:rPr>
            </w:pPr>
            <m:oMathPara>
              <m:oMath>
                <m:r>
                  <w:rPr>
                    <w:rFonts w:ascii="Cambria Math" w:hAnsi="Cambria Math"/>
                  </w:rPr>
                  <m:t>10-</m:t>
                </m:r>
                <m:r>
                  <w:rPr>
                    <w:rFonts w:ascii="Cambria Math" w:hAnsi="Cambria Math" w:hint="eastAsia"/>
                  </w:rPr>
                  <m:t>0.5X=</m:t>
                </m:r>
                <m:r>
                  <w:rPr>
                    <w:rFonts w:ascii="Cambria Math" w:hAnsi="Cambria Math"/>
                  </w:rPr>
                  <m:t>2</m:t>
                </m:r>
              </m:oMath>
            </m:oMathPara>
          </w:p>
          <w:p w14:paraId="5EFBC414" w14:textId="38CB0718" w:rsidR="002F6F47" w:rsidRPr="009C5538" w:rsidRDefault="00623455" w:rsidP="00573C5F">
            <w:pPr>
              <w:rPr>
                <w:iCs/>
              </w:rPr>
            </w:pPr>
            <w:r>
              <w:rPr>
                <w:rFonts w:hint="eastAsia"/>
                <w:iCs/>
              </w:rPr>
              <w:t>であるから，生産量は</w:t>
            </w:r>
            <m:oMath>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=16</m:t>
              </m:r>
            </m:oMath>
            <w:r w:rsidR="004F79B4">
              <w:rPr>
                <w:rFonts w:hint="eastAsia"/>
                <w:iCs/>
              </w:rPr>
              <w:t>となる．均衡価格は</w:t>
            </w:r>
            <m:oMath>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=2</m:t>
              </m:r>
            </m:oMath>
            <w:r w:rsidR="004F79B4">
              <w:rPr>
                <w:rFonts w:hint="eastAsia"/>
                <w:iCs/>
              </w:rPr>
              <w:t>である．</w:t>
            </w:r>
          </w:p>
        </w:tc>
      </w:tr>
      <w:tr w:rsidR="00192BAC" w14:paraId="5E97AD0E" w14:textId="77777777" w:rsidTr="00573C5F">
        <w:tc>
          <w:tcPr>
            <w:tcW w:w="625" w:type="dxa"/>
          </w:tcPr>
          <w:p w14:paraId="7D660891" w14:textId="77777777" w:rsidR="00192BAC" w:rsidRDefault="00192BAC" w:rsidP="00573C5F">
            <w:pPr>
              <w:jc w:val="center"/>
              <w:rPr>
                <w:iCs/>
              </w:rPr>
            </w:pPr>
            <w:r>
              <w:rPr>
                <w:rFonts w:hint="eastAsia"/>
                <w:iCs/>
              </w:rPr>
              <w:t>(</w:t>
            </w:r>
            <w:r>
              <w:rPr>
                <w:iCs/>
              </w:rPr>
              <w:t>3)</w:t>
            </w:r>
          </w:p>
        </w:tc>
        <w:tc>
          <w:tcPr>
            <w:tcW w:w="9831" w:type="dxa"/>
          </w:tcPr>
          <w:p w14:paraId="5FB7F77B" w14:textId="77777777" w:rsidR="00192BAC" w:rsidRDefault="006234D3" w:rsidP="006234D3">
            <w:pPr>
              <w:jc w:val="left"/>
            </w:pPr>
            <w:r>
              <w:rPr>
                <w:rFonts w:hint="eastAsia"/>
              </w:rPr>
              <w:t>独占の死荷重は図の三角形ABCの面積であるから，</w:t>
            </w:r>
          </w:p>
          <w:p w14:paraId="73D85D85" w14:textId="77777777" w:rsidR="004C39AB" w:rsidRPr="004C39AB" w:rsidRDefault="004C39AB" w:rsidP="006234D3">
            <w:pPr>
              <w:jc w:val="left"/>
            </w:pPr>
            <m:oMathPara>
              <m:oMath>
                <m:r>
                  <w:rPr>
                    <w:rFonts w:ascii="Cambria Math" w:hAnsi="Cambria Math"/>
                  </w:rPr>
                  <m:t>0.5×</m:t>
                </m:r>
                <m:d>
                  <m:dPr>
                    <m:ctrlPr>
                      <w:rPr>
                        <w:rFonts w:ascii="Cambria Math" w:hAnsi="Cambria Math"/>
                        <w:i/>
                      </w:rPr>
                    </m:ctrlPr>
                  </m:dPr>
                  <m:e>
                    <m:r>
                      <w:rPr>
                        <w:rFonts w:ascii="Cambria Math" w:hAnsi="Cambria Math"/>
                      </w:rPr>
                      <m:t>6-2</m:t>
                    </m:r>
                  </m:e>
                </m:d>
                <m:r>
                  <w:rPr>
                    <w:rFonts w:ascii="Cambria Math" w:hAnsi="Cambria Math"/>
                  </w:rPr>
                  <m:t>×</m:t>
                </m:r>
                <m:d>
                  <m:dPr>
                    <m:ctrlPr>
                      <w:rPr>
                        <w:rFonts w:ascii="Cambria Math" w:hAnsi="Cambria Math"/>
                        <w:i/>
                      </w:rPr>
                    </m:ctrlPr>
                  </m:dPr>
                  <m:e>
                    <m:r>
                      <w:rPr>
                        <w:rFonts w:ascii="Cambria Math" w:hAnsi="Cambria Math"/>
                      </w:rPr>
                      <m:t>16-8</m:t>
                    </m:r>
                  </m:e>
                </m:d>
                <m:r>
                  <w:rPr>
                    <w:rFonts w:ascii="Cambria Math" w:hAnsi="Cambria Math"/>
                  </w:rPr>
                  <m:t>=16</m:t>
                </m:r>
              </m:oMath>
            </m:oMathPara>
          </w:p>
          <w:p w14:paraId="207DC1B4" w14:textId="77777777" w:rsidR="004C39AB" w:rsidRDefault="004C39AB" w:rsidP="006234D3">
            <w:pPr>
              <w:jc w:val="left"/>
            </w:pPr>
            <w:r>
              <w:rPr>
                <w:rFonts w:hint="eastAsia"/>
              </w:rPr>
              <w:t>である．</w:t>
            </w:r>
          </w:p>
          <w:p w14:paraId="4E639D55" w14:textId="628C79F4" w:rsidR="0027196E" w:rsidRPr="00902580" w:rsidRDefault="0027196E" w:rsidP="0027196E">
            <w:pPr>
              <w:jc w:val="center"/>
            </w:pPr>
            <w:r>
              <w:rPr>
                <w:noProof/>
              </w:rPr>
              <w:drawing>
                <wp:inline distT="0" distB="0" distL="0" distR="0" wp14:anchorId="422F7429" wp14:editId="0514EF90">
                  <wp:extent cx="2839119" cy="240136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1012" cy="2402970"/>
                          </a:xfrm>
                          <a:prstGeom prst="rect">
                            <a:avLst/>
                          </a:prstGeom>
                        </pic:spPr>
                      </pic:pic>
                    </a:graphicData>
                  </a:graphic>
                </wp:inline>
              </w:drawing>
            </w:r>
          </w:p>
        </w:tc>
      </w:tr>
    </w:tbl>
    <w:p w14:paraId="283E26AD" w14:textId="77777777" w:rsidR="00762D89" w:rsidRDefault="00762D89" w:rsidP="00762D89"/>
    <w:p w14:paraId="37F9D972" w14:textId="6B11461C" w:rsidR="0092173A" w:rsidRDefault="0092173A" w:rsidP="0092173A">
      <w:r>
        <w:rPr>
          <w:rFonts w:hint="eastAsia"/>
        </w:rPr>
        <w:t>【問</w:t>
      </w:r>
      <w:r>
        <w:t>3</w:t>
      </w:r>
      <w:r>
        <w:rPr>
          <w:rFonts w:hint="eastAsia"/>
        </w:rPr>
        <w:t>】</w:t>
      </w:r>
    </w:p>
    <w:p w14:paraId="5645D267" w14:textId="0D30DCD9" w:rsidR="0092173A" w:rsidRDefault="0092173A" w:rsidP="0092173A">
      <w:r>
        <w:t>独占禁止法によって規制されているカルテルについて</w:t>
      </w:r>
      <w:r w:rsidR="006443C0">
        <w:t>，</w:t>
      </w:r>
      <w:r>
        <w:rPr>
          <w:rFonts w:hint="eastAsia"/>
        </w:rPr>
        <w:t>①</w:t>
      </w:r>
      <w:r>
        <w:t>カルテルとはどのような</w:t>
      </w:r>
      <w:r>
        <w:rPr>
          <w:rFonts w:hint="eastAsia"/>
        </w:rPr>
        <w:t>ものか</w:t>
      </w:r>
      <w:r w:rsidR="006443C0">
        <w:rPr>
          <w:rFonts w:hint="eastAsia"/>
        </w:rPr>
        <w:t>，</w:t>
      </w:r>
      <w:r>
        <w:rPr>
          <w:rFonts w:hint="eastAsia"/>
        </w:rPr>
        <w:t>②</w:t>
      </w:r>
      <w:r>
        <w:t>なぜ規制されるのかについて説明しなさい</w:t>
      </w:r>
      <w:r w:rsidR="006443C0">
        <w:t>．</w:t>
      </w:r>
    </w:p>
    <w:p w14:paraId="2048430B" w14:textId="1E67A8A5" w:rsidR="0092173A" w:rsidRDefault="0092173A" w:rsidP="0092173A">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F56861" w:rsidRPr="009C5538" w14:paraId="1284B10A" w14:textId="77777777" w:rsidTr="00573C5F">
        <w:tc>
          <w:tcPr>
            <w:tcW w:w="625" w:type="dxa"/>
          </w:tcPr>
          <w:p w14:paraId="6864FD0E" w14:textId="36DCB630" w:rsidR="00F56861" w:rsidRDefault="00F56861" w:rsidP="00F56861">
            <w:pPr>
              <w:jc w:val="center"/>
              <w:rPr>
                <w:iCs/>
              </w:rPr>
            </w:pPr>
            <w:r>
              <w:rPr>
                <w:rFonts w:hint="eastAsia"/>
                <w:iCs/>
              </w:rPr>
              <w:t>①</w:t>
            </w:r>
          </w:p>
        </w:tc>
        <w:tc>
          <w:tcPr>
            <w:tcW w:w="9831" w:type="dxa"/>
          </w:tcPr>
          <w:p w14:paraId="14F19242" w14:textId="2BC10978" w:rsidR="00F56861" w:rsidRPr="009C5538" w:rsidRDefault="00DC4EB9" w:rsidP="00573C5F">
            <w:pPr>
              <w:rPr>
                <w:iCs/>
              </w:rPr>
            </w:pPr>
            <w:r w:rsidRPr="00DC4EB9">
              <w:rPr>
                <w:rFonts w:hint="eastAsia"/>
                <w:iCs/>
              </w:rPr>
              <w:t>複数の企業が共謀して商品の価格や販売・生産数量などを共同で取り決めることをいう</w:t>
            </w:r>
            <w:r w:rsidR="00CE3297">
              <w:rPr>
                <w:rFonts w:hint="eastAsia"/>
                <w:iCs/>
              </w:rPr>
              <w:t>．</w:t>
            </w:r>
            <w:r w:rsidRPr="00DC4EB9">
              <w:rPr>
                <w:iCs/>
              </w:rPr>
              <w:t>カルテルには</w:t>
            </w:r>
            <w:r w:rsidR="00CE3297">
              <w:rPr>
                <w:iCs/>
              </w:rPr>
              <w:t>，</w:t>
            </w:r>
            <w:r w:rsidRPr="00DC4EB9">
              <w:rPr>
                <w:iCs/>
              </w:rPr>
              <w:t>価格カルテル</w:t>
            </w:r>
            <w:r w:rsidR="00CE3297">
              <w:rPr>
                <w:iCs/>
              </w:rPr>
              <w:t>，</w:t>
            </w:r>
            <w:r w:rsidRPr="00DC4EB9">
              <w:rPr>
                <w:iCs/>
              </w:rPr>
              <w:t>数量カルテル</w:t>
            </w:r>
            <w:r w:rsidR="00CE3297">
              <w:rPr>
                <w:iCs/>
              </w:rPr>
              <w:t>，</w:t>
            </w:r>
            <w:r w:rsidRPr="00DC4EB9">
              <w:rPr>
                <w:iCs/>
              </w:rPr>
              <w:t>取引先制限カルテルなどがある</w:t>
            </w:r>
            <w:r w:rsidR="00CE3297">
              <w:rPr>
                <w:iCs/>
              </w:rPr>
              <w:t>．</w:t>
            </w:r>
          </w:p>
        </w:tc>
      </w:tr>
      <w:tr w:rsidR="00F56861" w:rsidRPr="00902580" w14:paraId="1015382B" w14:textId="77777777" w:rsidTr="00573C5F">
        <w:tc>
          <w:tcPr>
            <w:tcW w:w="625" w:type="dxa"/>
          </w:tcPr>
          <w:p w14:paraId="078895EB" w14:textId="38707A74" w:rsidR="00F56861" w:rsidRDefault="00F56861" w:rsidP="00573C5F">
            <w:pPr>
              <w:jc w:val="center"/>
              <w:rPr>
                <w:iCs/>
              </w:rPr>
            </w:pPr>
            <w:r>
              <w:rPr>
                <w:rFonts w:hint="eastAsia"/>
                <w:iCs/>
              </w:rPr>
              <w:lastRenderedPageBreak/>
              <w:t>②</w:t>
            </w:r>
          </w:p>
        </w:tc>
        <w:tc>
          <w:tcPr>
            <w:tcW w:w="9831" w:type="dxa"/>
          </w:tcPr>
          <w:p w14:paraId="6CA4F9EF" w14:textId="54C23407" w:rsidR="00F56861" w:rsidRPr="00902580" w:rsidRDefault="006443C0" w:rsidP="006443C0">
            <w:pPr>
              <w:jc w:val="left"/>
            </w:pPr>
            <w:r>
              <w:rPr>
                <w:rFonts w:hint="eastAsia"/>
              </w:rPr>
              <w:t>カルテルは数社があたかも</w:t>
            </w:r>
            <w:r>
              <w:t>1社のようにふるまうことで，独占と同様の効果が得られる．</w:t>
            </w:r>
            <w:r>
              <w:rPr>
                <w:rFonts w:hint="eastAsia"/>
              </w:rPr>
              <w:t>すなわち，競争を実質的に制限することにより，利益を増大させるという効果がある．</w:t>
            </w:r>
            <w:r>
              <w:t>このため，独占禁止法によって禁止されている．</w:t>
            </w:r>
          </w:p>
        </w:tc>
      </w:tr>
    </w:tbl>
    <w:p w14:paraId="45FAA846" w14:textId="376560E4" w:rsidR="007C7DC8" w:rsidRDefault="007C7DC8" w:rsidP="0092173A"/>
    <w:p w14:paraId="4742D72E" w14:textId="77777777" w:rsidR="007C7DC8" w:rsidRDefault="007C7DC8">
      <w:pPr>
        <w:widowControl/>
        <w:jc w:val="left"/>
      </w:pPr>
      <w:r>
        <w:br w:type="page"/>
      </w:r>
    </w:p>
    <w:p w14:paraId="361AA62A" w14:textId="77777777" w:rsidR="006443C0" w:rsidRDefault="006443C0" w:rsidP="0092173A"/>
    <w:p w14:paraId="38981E5C" w14:textId="34092DE3" w:rsidR="0092173A" w:rsidRDefault="007E5D3B" w:rsidP="00632ACF">
      <w:pPr>
        <w:pStyle w:val="20"/>
        <w:numPr>
          <w:ilvl w:val="1"/>
          <w:numId w:val="14"/>
        </w:numPr>
      </w:pPr>
      <w:r>
        <w:rPr>
          <w:rFonts w:hint="eastAsia"/>
        </w:rPr>
        <w:t>経済制度・規制・政策</w:t>
      </w:r>
    </w:p>
    <w:p w14:paraId="330CA74C" w14:textId="355F2661" w:rsidR="006165AC" w:rsidRPr="002B3C37" w:rsidRDefault="006165AC" w:rsidP="00632ACF">
      <w:pPr>
        <w:pStyle w:val="3"/>
        <w:numPr>
          <w:ilvl w:val="2"/>
          <w:numId w:val="14"/>
        </w:numPr>
        <w:rPr>
          <w:rFonts w:ascii="Times New Roman" w:hAnsi="Times New Roman" w:cs="Times New Roman"/>
        </w:rPr>
      </w:pPr>
      <w:r>
        <w:rPr>
          <w:rFonts w:ascii="Times New Roman" w:hAnsi="Times New Roman" w:cs="Times New Roman" w:hint="eastAsia"/>
        </w:rPr>
        <w:t>サマリー</w:t>
      </w:r>
    </w:p>
    <w:tbl>
      <w:tblPr>
        <w:tblStyle w:val="ac"/>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25"/>
        <w:gridCol w:w="9831"/>
      </w:tblGrid>
      <w:tr w:rsidR="00A348E6" w14:paraId="2C8417F5" w14:textId="77777777" w:rsidTr="00573C5F">
        <w:tc>
          <w:tcPr>
            <w:tcW w:w="625" w:type="dxa"/>
          </w:tcPr>
          <w:p w14:paraId="3E283DD6" w14:textId="77777777" w:rsidR="00A348E6" w:rsidRDefault="00A348E6" w:rsidP="00573C5F">
            <w:pPr>
              <w:jc w:val="center"/>
              <w:rPr>
                <w:iCs/>
              </w:rPr>
            </w:pPr>
            <w:r>
              <w:rPr>
                <w:rFonts w:hint="eastAsia"/>
                <w:iCs/>
              </w:rPr>
              <w:t>(</w:t>
            </w:r>
            <w:r>
              <w:rPr>
                <w:iCs/>
              </w:rPr>
              <w:t>1)</w:t>
            </w:r>
          </w:p>
        </w:tc>
        <w:tc>
          <w:tcPr>
            <w:tcW w:w="9831" w:type="dxa"/>
          </w:tcPr>
          <w:p w14:paraId="28D91EEC" w14:textId="4295FE3F" w:rsidR="00A348E6" w:rsidRDefault="00FF070F" w:rsidP="00573C5F">
            <w:pPr>
              <w:rPr>
                <w:iCs/>
              </w:rPr>
            </w:pPr>
            <w:r>
              <w:rPr>
                <w:rFonts w:hint="eastAsia"/>
              </w:rPr>
              <w:t>日本の経済制度</w:t>
            </w:r>
            <w:r>
              <w:t>(規制・政策)は</w:t>
            </w:r>
            <w:r w:rsidR="00CE3297">
              <w:t>，</w:t>
            </w:r>
            <w:r>
              <w:t>金融取引金融機関に関する制度</w:t>
            </w:r>
            <w:r w:rsidR="00CE3297">
              <w:t>，</w:t>
            </w:r>
            <w:r>
              <w:t>会社に関する制度</w:t>
            </w:r>
            <w:r w:rsidR="00CE3297">
              <w:t>，</w:t>
            </w:r>
            <w:r>
              <w:t>財産権契約商取引に関する制度</w:t>
            </w:r>
            <w:r w:rsidR="00CE3297">
              <w:t>，</w:t>
            </w:r>
            <w:r>
              <w:t>競争政策知的財産権制度</w:t>
            </w:r>
            <w:r w:rsidR="00CE3297">
              <w:t>，</w:t>
            </w:r>
            <w:r>
              <w:t>国際取引に関する制度</w:t>
            </w:r>
            <w:r w:rsidR="00CE3297">
              <w:t>，</w:t>
            </w:r>
            <w:r>
              <w:t>公的部門の制度</w:t>
            </w:r>
            <w:r w:rsidR="00CE3297">
              <w:t>，</w:t>
            </w:r>
            <w:r>
              <w:t>特定の産業に関する制度消費者労働者に関する制度</w:t>
            </w:r>
            <w:r w:rsidR="00CE3297">
              <w:t>，</w:t>
            </w:r>
            <w:r>
              <w:t>環境に関する制度</w:t>
            </w:r>
            <w:r w:rsidR="00CE3297">
              <w:t>，</w:t>
            </w:r>
            <w:r>
              <w:t>景気対策等の経済政策</w:t>
            </w:r>
            <w:r w:rsidR="00C86B26">
              <w:rPr>
                <w:rFonts w:hint="eastAsia"/>
              </w:rPr>
              <w:t>・</w:t>
            </w:r>
            <w:r>
              <w:t>所得再分配政策</w:t>
            </w:r>
            <w:r w:rsidR="00C86B26">
              <w:rPr>
                <w:rFonts w:hint="eastAsia"/>
              </w:rPr>
              <w:t>・</w:t>
            </w:r>
            <w:r>
              <w:t>社会福祉政策に分けることができる</w:t>
            </w:r>
            <w:r w:rsidR="00CE3297">
              <w:t>．</w:t>
            </w:r>
          </w:p>
        </w:tc>
      </w:tr>
      <w:tr w:rsidR="00C56721" w14:paraId="38AA2844" w14:textId="77777777" w:rsidTr="00573C5F">
        <w:tc>
          <w:tcPr>
            <w:tcW w:w="625" w:type="dxa"/>
          </w:tcPr>
          <w:p w14:paraId="6297CBC6" w14:textId="77777777" w:rsidR="00C56721" w:rsidRDefault="00C56721" w:rsidP="00C56721">
            <w:pPr>
              <w:jc w:val="center"/>
              <w:rPr>
                <w:iCs/>
              </w:rPr>
            </w:pPr>
            <w:r>
              <w:rPr>
                <w:rFonts w:hint="eastAsia"/>
                <w:iCs/>
              </w:rPr>
              <w:t>(</w:t>
            </w:r>
            <w:r>
              <w:rPr>
                <w:iCs/>
              </w:rPr>
              <w:t>2)</w:t>
            </w:r>
          </w:p>
        </w:tc>
        <w:tc>
          <w:tcPr>
            <w:tcW w:w="9831" w:type="dxa"/>
          </w:tcPr>
          <w:p w14:paraId="7471467D" w14:textId="4706A710" w:rsidR="00C56721" w:rsidRDefault="00C56721" w:rsidP="00C56721">
            <w:pPr>
              <w:rPr>
                <w:iCs/>
              </w:rPr>
            </w:pPr>
            <w:r>
              <w:rPr>
                <w:rFonts w:hint="eastAsia"/>
              </w:rPr>
              <w:t>他の人の経済厚生を悪化させずにはある人の経済厚生を改善することができない状</w:t>
            </w:r>
            <w:r>
              <w:t>態にあるとき</w:t>
            </w:r>
            <w:r w:rsidR="00CE3297">
              <w:t>，</w:t>
            </w:r>
            <w:r>
              <w:t>その経済の状態(資源配分)を効率的であるとする考え方を</w:t>
            </w:r>
            <w:r w:rsidRPr="00C56721">
              <w:rPr>
                <w:b/>
                <w:bCs/>
                <w:color w:val="FF0000"/>
              </w:rPr>
              <w:t>パレート効率性</w:t>
            </w:r>
            <w:r>
              <w:t>と呼ぶ</w:t>
            </w:r>
            <w:r w:rsidR="00CE3297">
              <w:t>．</w:t>
            </w:r>
            <w:r>
              <w:t>「完全競争市場における資源配分はパレート効率的である」という主張を</w:t>
            </w:r>
            <w:r w:rsidRPr="00C56721">
              <w:rPr>
                <w:b/>
                <w:bCs/>
                <w:color w:val="FF0000"/>
              </w:rPr>
              <w:t>厚生経済学の第一定理</w:t>
            </w:r>
            <w:r>
              <w:t>(基本定理)という</w:t>
            </w:r>
            <w:r w:rsidR="00CE3297">
              <w:t>．</w:t>
            </w:r>
          </w:p>
        </w:tc>
      </w:tr>
      <w:tr w:rsidR="00C56721" w14:paraId="3D5279E8" w14:textId="77777777" w:rsidTr="00573C5F">
        <w:tc>
          <w:tcPr>
            <w:tcW w:w="625" w:type="dxa"/>
          </w:tcPr>
          <w:p w14:paraId="72D7801B" w14:textId="77777777" w:rsidR="00C56721" w:rsidRDefault="00C56721" w:rsidP="00C56721">
            <w:pPr>
              <w:jc w:val="center"/>
              <w:rPr>
                <w:iCs/>
              </w:rPr>
            </w:pPr>
            <w:r>
              <w:rPr>
                <w:rFonts w:hint="eastAsia"/>
                <w:iCs/>
              </w:rPr>
              <w:t>(</w:t>
            </w:r>
            <w:r>
              <w:rPr>
                <w:iCs/>
              </w:rPr>
              <w:t>3)</w:t>
            </w:r>
          </w:p>
        </w:tc>
        <w:tc>
          <w:tcPr>
            <w:tcW w:w="9831" w:type="dxa"/>
          </w:tcPr>
          <w:p w14:paraId="505A8FFB" w14:textId="2486AE6A" w:rsidR="00C56721" w:rsidRDefault="00C56721" w:rsidP="00C56721">
            <w:pPr>
              <w:rPr>
                <w:iCs/>
              </w:rPr>
            </w:pPr>
            <w:r w:rsidRPr="00007176">
              <w:rPr>
                <w:rFonts w:hint="eastAsia"/>
                <w:b/>
                <w:bCs/>
                <w:color w:val="FF0000"/>
              </w:rPr>
              <w:t>市場の失敗</w:t>
            </w:r>
            <w:r>
              <w:rPr>
                <w:rFonts w:hint="eastAsia"/>
              </w:rPr>
              <w:t>がある市場では</w:t>
            </w:r>
            <w:r w:rsidR="00CE3297">
              <w:rPr>
                <w:rFonts w:hint="eastAsia"/>
              </w:rPr>
              <w:t>，</w:t>
            </w:r>
            <w:r>
              <w:t>制度(規制政策)は</w:t>
            </w:r>
            <w:r w:rsidRPr="00007176">
              <w:rPr>
                <w:b/>
                <w:bCs/>
                <w:color w:val="FF0000"/>
              </w:rPr>
              <w:t>パレート改善</w:t>
            </w:r>
            <w:r>
              <w:t>が可能であるが</w:t>
            </w:r>
            <w:r w:rsidR="00CE3297">
              <w:t>，</w:t>
            </w:r>
            <w:r>
              <w:rPr>
                <w:rFonts w:hint="eastAsia"/>
              </w:rPr>
              <w:t>市場の失敗がない市場では制度によってパレート改善することは不可能である</w:t>
            </w:r>
            <w:r w:rsidR="00CE3297">
              <w:rPr>
                <w:rFonts w:hint="eastAsia"/>
              </w:rPr>
              <w:t>．</w:t>
            </w:r>
            <w:r>
              <w:t>新たな経済制度や規制の導入を計画するときに</w:t>
            </w:r>
            <w:r w:rsidR="00CE3297">
              <w:t>，</w:t>
            </w:r>
            <w:r>
              <w:t>合理的な意思決定方法として用いられるものに</w:t>
            </w:r>
            <w:r w:rsidRPr="00007176">
              <w:rPr>
                <w:b/>
                <w:bCs/>
                <w:color w:val="FF0000"/>
              </w:rPr>
              <w:t>費用</w:t>
            </w:r>
            <w:r w:rsidR="00007176" w:rsidRPr="00007176">
              <w:rPr>
                <w:rFonts w:hint="eastAsia"/>
                <w:b/>
                <w:bCs/>
                <w:color w:val="FF0000"/>
              </w:rPr>
              <w:t>・</w:t>
            </w:r>
            <w:r w:rsidRPr="00007176">
              <w:rPr>
                <w:b/>
                <w:bCs/>
                <w:color w:val="FF0000"/>
              </w:rPr>
              <w:t>便益分析</w:t>
            </w:r>
            <w:r>
              <w:t>がある</w:t>
            </w:r>
            <w:r w:rsidR="00CE3297">
              <w:t>．</w:t>
            </w:r>
            <w:r>
              <w:t>制度(規制政策)のツールには</w:t>
            </w:r>
            <w:r w:rsidR="00CE3297">
              <w:t>，</w:t>
            </w:r>
            <w:r>
              <w:t>税・</w:t>
            </w:r>
            <w:r w:rsidRPr="00007176">
              <w:rPr>
                <w:b/>
                <w:bCs/>
                <w:color w:val="FF0000"/>
              </w:rPr>
              <w:t>補助金</w:t>
            </w:r>
            <w:r w:rsidR="00CE3297">
              <w:t>，</w:t>
            </w:r>
            <w:r w:rsidRPr="00007176">
              <w:rPr>
                <w:b/>
                <w:bCs/>
                <w:color w:val="FF0000"/>
              </w:rPr>
              <w:t>新規参入規制</w:t>
            </w:r>
            <w:r w:rsidR="00CE3297">
              <w:t>，</w:t>
            </w:r>
            <w:r w:rsidRPr="00007176">
              <w:rPr>
                <w:b/>
                <w:bCs/>
                <w:color w:val="FF0000"/>
              </w:rPr>
              <w:t>価格数量規制</w:t>
            </w:r>
            <w:r w:rsidR="00CE3297">
              <w:t>，</w:t>
            </w:r>
            <w:r w:rsidRPr="00007176">
              <w:rPr>
                <w:b/>
                <w:bCs/>
                <w:color w:val="FF0000"/>
              </w:rPr>
              <w:t>行為規制</w:t>
            </w:r>
            <w:r w:rsidR="00CE3297">
              <w:t>，</w:t>
            </w:r>
            <w:r w:rsidRPr="00007176">
              <w:rPr>
                <w:b/>
                <w:bCs/>
                <w:color w:val="FF0000"/>
              </w:rPr>
              <w:t>公共サービス社会資本</w:t>
            </w:r>
            <w:r w:rsidR="00CE3297">
              <w:t>，</w:t>
            </w:r>
            <w:r w:rsidRPr="00007176">
              <w:rPr>
                <w:b/>
                <w:bCs/>
                <w:color w:val="FF0000"/>
              </w:rPr>
              <w:t>競争政策</w:t>
            </w:r>
            <w:r w:rsidR="00CE3297">
              <w:t>，</w:t>
            </w:r>
            <w:r w:rsidRPr="00007176">
              <w:rPr>
                <w:b/>
                <w:bCs/>
                <w:color w:val="FF0000"/>
              </w:rPr>
              <w:t>情報開示規制等</w:t>
            </w:r>
            <w:r>
              <w:t>がある</w:t>
            </w:r>
            <w:r w:rsidR="00CE3297">
              <w:t>．</w:t>
            </w:r>
          </w:p>
        </w:tc>
      </w:tr>
      <w:tr w:rsidR="00C56721" w14:paraId="51C268B4" w14:textId="77777777" w:rsidTr="00573C5F">
        <w:tc>
          <w:tcPr>
            <w:tcW w:w="625" w:type="dxa"/>
          </w:tcPr>
          <w:p w14:paraId="201B9E70" w14:textId="77777777" w:rsidR="00C56721" w:rsidRDefault="00C56721" w:rsidP="00C56721">
            <w:pPr>
              <w:jc w:val="center"/>
              <w:rPr>
                <w:iCs/>
              </w:rPr>
            </w:pPr>
            <w:r>
              <w:rPr>
                <w:rFonts w:hint="eastAsia"/>
                <w:iCs/>
              </w:rPr>
              <w:t>(</w:t>
            </w:r>
            <w:r>
              <w:rPr>
                <w:iCs/>
              </w:rPr>
              <w:t>4)</w:t>
            </w:r>
          </w:p>
        </w:tc>
        <w:tc>
          <w:tcPr>
            <w:tcW w:w="9831" w:type="dxa"/>
          </w:tcPr>
          <w:p w14:paraId="5E99EA67" w14:textId="464EC3BA" w:rsidR="00C56721" w:rsidRDefault="00C56721" w:rsidP="00C56721">
            <w:pPr>
              <w:rPr>
                <w:iCs/>
              </w:rPr>
            </w:pPr>
            <w:r>
              <w:rPr>
                <w:rFonts w:hint="eastAsia"/>
              </w:rPr>
              <w:t>制度</w:t>
            </w:r>
            <w:r>
              <w:t>(規制・政策)は利用者の便益や保護を目的としている場合もあるが</w:t>
            </w:r>
            <w:r w:rsidR="00CE3297">
              <w:t>，</w:t>
            </w:r>
            <w:r>
              <w:t>キャプチャ(</w:t>
            </w:r>
            <w:proofErr w:type="spellStart"/>
            <w:r w:rsidRPr="009C3A08">
              <w:rPr>
                <w:b/>
                <w:bCs/>
                <w:color w:val="FF0000"/>
              </w:rPr>
              <w:t>regulatorycapture</w:t>
            </w:r>
            <w:proofErr w:type="spellEnd"/>
            <w:r>
              <w:t>)説では</w:t>
            </w:r>
            <w:r w:rsidR="009C3A08">
              <w:rPr>
                <w:rFonts w:hint="eastAsia"/>
              </w:rPr>
              <w:t>，</w:t>
            </w:r>
            <w:r>
              <w:t>規制される産業の利益を保護することが目的化している</w:t>
            </w:r>
            <w:r w:rsidR="00CE3297">
              <w:t>．</w:t>
            </w:r>
            <w:r>
              <w:t>このため</w:t>
            </w:r>
            <w:r w:rsidR="00CE3297">
              <w:t>，</w:t>
            </w:r>
            <w:r>
              <w:t>規制者が独立した意思決定を行える環境が必要である</w:t>
            </w:r>
            <w:r w:rsidR="00CE3297">
              <w:t>．</w:t>
            </w:r>
            <w:r>
              <w:t>規制に地域差や不整合性がある場合</w:t>
            </w:r>
            <w:r w:rsidR="00CE3297">
              <w:t>，</w:t>
            </w:r>
            <w:r>
              <w:t>裁定(</w:t>
            </w:r>
            <w:proofErr w:type="spellStart"/>
            <w:r w:rsidRPr="00564B6C">
              <w:rPr>
                <w:b/>
                <w:bCs/>
                <w:color w:val="FF0000"/>
              </w:rPr>
              <w:t>regulatoryarbitrage</w:t>
            </w:r>
            <w:proofErr w:type="spellEnd"/>
            <w:r>
              <w:t>)が起こり</w:t>
            </w:r>
            <w:r w:rsidR="00CE3297">
              <w:t>，</w:t>
            </w:r>
            <w:r>
              <w:t>規制の本来の目的は達成されなくなる</w:t>
            </w:r>
            <w:r w:rsidR="00CE3297">
              <w:t>．</w:t>
            </w:r>
            <w:r>
              <w:t>規制は意図した目的とは別の副次的効果を持つ場合がある</w:t>
            </w:r>
            <w:r w:rsidR="00CE3297">
              <w:t>．</w:t>
            </w:r>
            <w:r>
              <w:t>日本では</w:t>
            </w:r>
            <w:r w:rsidR="00CE3297">
              <w:t>，</w:t>
            </w:r>
            <w:r>
              <w:t>産業ごとに</w:t>
            </w:r>
            <w:r w:rsidRPr="00564B6C">
              <w:rPr>
                <w:b/>
                <w:bCs/>
                <w:color w:val="FF0000"/>
              </w:rPr>
              <w:t>所管官庁</w:t>
            </w:r>
            <w:r>
              <w:t>が制度を構築したり</w:t>
            </w:r>
            <w:r w:rsidR="00CE3297">
              <w:t>，</w:t>
            </w:r>
            <w:r>
              <w:t>規制政策を</w:t>
            </w:r>
            <w:r>
              <w:rPr>
                <w:rFonts w:hint="eastAsia"/>
              </w:rPr>
              <w:t>主に実施したり</w:t>
            </w:r>
            <w:r>
              <w:t>している</w:t>
            </w:r>
            <w:r w:rsidR="00CE3297">
              <w:t>．</w:t>
            </w:r>
            <w:r>
              <w:t>一部の分野では</w:t>
            </w:r>
            <w:r w:rsidR="00CE3297">
              <w:t>，</w:t>
            </w:r>
            <w:r w:rsidRPr="00564B6C">
              <w:rPr>
                <w:b/>
                <w:bCs/>
                <w:color w:val="FF0000"/>
              </w:rPr>
              <w:t>自主規制機関</w:t>
            </w:r>
            <w:r>
              <w:t>が業界の</w:t>
            </w:r>
            <w:r w:rsidRPr="00564B6C">
              <w:rPr>
                <w:b/>
                <w:bCs/>
                <w:color w:val="FF0000"/>
              </w:rPr>
              <w:t>自主規制</w:t>
            </w:r>
            <w:r>
              <w:t>を実施している</w:t>
            </w:r>
            <w:r w:rsidR="00CE3297">
              <w:t>．</w:t>
            </w:r>
          </w:p>
        </w:tc>
      </w:tr>
      <w:tr w:rsidR="00C56721" w14:paraId="69516393" w14:textId="77777777" w:rsidTr="00573C5F">
        <w:tc>
          <w:tcPr>
            <w:tcW w:w="625" w:type="dxa"/>
          </w:tcPr>
          <w:p w14:paraId="2A37A1D3" w14:textId="77777777" w:rsidR="00C56721" w:rsidRDefault="00C56721" w:rsidP="00C56721">
            <w:pPr>
              <w:jc w:val="center"/>
              <w:rPr>
                <w:iCs/>
              </w:rPr>
            </w:pPr>
            <w:r>
              <w:rPr>
                <w:rFonts w:hint="eastAsia"/>
                <w:iCs/>
              </w:rPr>
              <w:t>(</w:t>
            </w:r>
            <w:r>
              <w:rPr>
                <w:iCs/>
              </w:rPr>
              <w:t>5)</w:t>
            </w:r>
          </w:p>
        </w:tc>
        <w:tc>
          <w:tcPr>
            <w:tcW w:w="9831" w:type="dxa"/>
          </w:tcPr>
          <w:p w14:paraId="14226671" w14:textId="4CD585A1" w:rsidR="00C56721" w:rsidRDefault="00C56721" w:rsidP="00C56721">
            <w:r>
              <w:rPr>
                <w:rFonts w:hint="eastAsia"/>
              </w:rPr>
              <w:t>生産税</w:t>
            </w:r>
            <w:r w:rsidR="00322CA5">
              <w:rPr>
                <w:rFonts w:hint="eastAsia"/>
              </w:rPr>
              <w:t>・</w:t>
            </w:r>
            <w:r>
              <w:t>生産補助金は厚生上の損失をもたらすが</w:t>
            </w:r>
            <w:r w:rsidR="00CE3297">
              <w:t>，</w:t>
            </w:r>
            <w:r>
              <w:t>生産者への税は生産者余剰を減少させ</w:t>
            </w:r>
            <w:r w:rsidR="00CE3297">
              <w:t>，</w:t>
            </w:r>
            <w:r w:rsidRPr="00322CA5">
              <w:rPr>
                <w:b/>
                <w:bCs/>
                <w:color w:val="FF0000"/>
              </w:rPr>
              <w:t>補助金</w:t>
            </w:r>
            <w:r>
              <w:t>は生産者余剰を増加させる</w:t>
            </w:r>
            <w:r w:rsidR="00CE3297">
              <w:t>．</w:t>
            </w:r>
            <w:r w:rsidRPr="002F78E4">
              <w:rPr>
                <w:b/>
                <w:bCs/>
                <w:color w:val="FF0000"/>
              </w:rPr>
              <w:t>上限価格規制</w:t>
            </w:r>
            <w:r>
              <w:t>は生産者余剰を必ず減少させるが</w:t>
            </w:r>
            <w:r w:rsidR="00CE3297">
              <w:t>，</w:t>
            </w:r>
            <w:r>
              <w:t>消費者余剰への影響は確定しない</w:t>
            </w:r>
            <w:r w:rsidR="00CE3297">
              <w:t>．</w:t>
            </w:r>
            <w:r w:rsidRPr="002F78E4">
              <w:rPr>
                <w:b/>
                <w:bCs/>
                <w:color w:val="FF0000"/>
              </w:rPr>
              <w:t>上限数量規制</w:t>
            </w:r>
            <w:r>
              <w:t>は消費者余剰を必ず減少させるが</w:t>
            </w:r>
            <w:r w:rsidR="00CE3297">
              <w:t>，</w:t>
            </w:r>
            <w:r>
              <w:t>生産者余剰への影響は確定しない</w:t>
            </w:r>
            <w:r w:rsidR="00CE3297">
              <w:t>．</w:t>
            </w:r>
            <w:r w:rsidRPr="002F78E4">
              <w:rPr>
                <w:b/>
                <w:bCs/>
                <w:color w:val="FF0000"/>
              </w:rPr>
              <w:t>新規参入規制</w:t>
            </w:r>
            <w:r>
              <w:t>は財価格の上昇と既存企業の利益増大をもたらす</w:t>
            </w:r>
            <w:r w:rsidR="00CE3297">
              <w:t>．</w:t>
            </w:r>
          </w:p>
          <w:p w14:paraId="7026F178" w14:textId="77777777" w:rsidR="00F4658D" w:rsidRDefault="00F4658D" w:rsidP="00C56721"/>
          <w:p w14:paraId="65BBEF5E" w14:textId="6C4A4E70" w:rsidR="0011056D" w:rsidRDefault="0011056D" w:rsidP="00C56721">
            <w:pPr>
              <w:rPr>
                <w:iCs/>
              </w:rPr>
            </w:pPr>
            <w:r>
              <w:rPr>
                <w:rFonts w:hint="eastAsia"/>
                <w:iCs/>
              </w:rPr>
              <w:t>≪</w:t>
            </w:r>
            <w:r w:rsidR="00FD10B4">
              <w:rPr>
                <w:rFonts w:hint="eastAsia"/>
                <w:iCs/>
              </w:rPr>
              <w:t>上限価格規制（左図）と上限数量規制の影響（右図）</w:t>
            </w:r>
            <w:r>
              <w:rPr>
                <w:rFonts w:hint="eastAsia"/>
                <w:iCs/>
              </w:rPr>
              <w:t>≫</w:t>
            </w:r>
          </w:p>
          <w:p w14:paraId="39F1340B" w14:textId="09A76E5D" w:rsidR="0011056D" w:rsidRDefault="0011056D" w:rsidP="00A835E6">
            <w:pPr>
              <w:jc w:val="center"/>
              <w:rPr>
                <w:iCs/>
              </w:rPr>
            </w:pPr>
            <w:r>
              <w:rPr>
                <w:noProof/>
              </w:rPr>
              <w:drawing>
                <wp:inline distT="0" distB="0" distL="0" distR="0" wp14:anchorId="60B8B5C5" wp14:editId="76933D66">
                  <wp:extent cx="2901402" cy="2433434"/>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8359" cy="2439269"/>
                          </a:xfrm>
                          <a:prstGeom prst="rect">
                            <a:avLst/>
                          </a:prstGeom>
                        </pic:spPr>
                      </pic:pic>
                    </a:graphicData>
                  </a:graphic>
                </wp:inline>
              </w:drawing>
            </w:r>
            <w:r w:rsidR="00A835E6">
              <w:rPr>
                <w:noProof/>
              </w:rPr>
              <w:drawing>
                <wp:inline distT="0" distB="0" distL="0" distR="0" wp14:anchorId="4AA42CD3" wp14:editId="3B33A0BF">
                  <wp:extent cx="2825041" cy="2435017"/>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5965" cy="2444433"/>
                          </a:xfrm>
                          <a:prstGeom prst="rect">
                            <a:avLst/>
                          </a:prstGeom>
                        </pic:spPr>
                      </pic:pic>
                    </a:graphicData>
                  </a:graphic>
                </wp:inline>
              </w:drawing>
            </w:r>
          </w:p>
          <w:p w14:paraId="13CDBB07" w14:textId="2BB825FA" w:rsidR="00FD10B4" w:rsidRDefault="00FD10B4" w:rsidP="00F4658D">
            <w:pPr>
              <w:rPr>
                <w:iCs/>
              </w:rPr>
            </w:pPr>
          </w:p>
          <w:p w14:paraId="14F99EA8" w14:textId="7E83B7BD" w:rsidR="00F4658D" w:rsidRDefault="00F4658D" w:rsidP="00F4658D">
            <w:pPr>
              <w:rPr>
                <w:iCs/>
              </w:rPr>
            </w:pPr>
            <w:r>
              <w:rPr>
                <w:rFonts w:hint="eastAsia"/>
                <w:iCs/>
              </w:rPr>
              <w:lastRenderedPageBreak/>
              <w:t>≪新規参入規制の影響≫</w:t>
            </w:r>
          </w:p>
          <w:p w14:paraId="3347ECBA" w14:textId="17138D87" w:rsidR="00FD10B4" w:rsidRDefault="00F4658D" w:rsidP="00F4658D">
            <w:pPr>
              <w:jc w:val="center"/>
              <w:rPr>
                <w:iCs/>
              </w:rPr>
            </w:pPr>
            <w:r>
              <w:rPr>
                <w:noProof/>
              </w:rPr>
              <w:drawing>
                <wp:inline distT="0" distB="0" distL="0" distR="0" wp14:anchorId="6429239F" wp14:editId="194871B7">
                  <wp:extent cx="2796289" cy="2363714"/>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609" cy="2374973"/>
                          </a:xfrm>
                          <a:prstGeom prst="rect">
                            <a:avLst/>
                          </a:prstGeom>
                        </pic:spPr>
                      </pic:pic>
                    </a:graphicData>
                  </a:graphic>
                </wp:inline>
              </w:drawing>
            </w:r>
          </w:p>
        </w:tc>
      </w:tr>
      <w:tr w:rsidR="00C56721" w14:paraId="2916FE78" w14:textId="77777777" w:rsidTr="00573C5F">
        <w:tc>
          <w:tcPr>
            <w:tcW w:w="625" w:type="dxa"/>
          </w:tcPr>
          <w:p w14:paraId="7265ED98" w14:textId="77777777" w:rsidR="00C56721" w:rsidRDefault="00C56721" w:rsidP="00C56721">
            <w:pPr>
              <w:jc w:val="center"/>
              <w:rPr>
                <w:iCs/>
              </w:rPr>
            </w:pPr>
            <w:r>
              <w:rPr>
                <w:rFonts w:hint="eastAsia"/>
                <w:iCs/>
              </w:rPr>
              <w:lastRenderedPageBreak/>
              <w:t>(</w:t>
            </w:r>
            <w:r>
              <w:rPr>
                <w:iCs/>
              </w:rPr>
              <w:t>6)</w:t>
            </w:r>
          </w:p>
        </w:tc>
        <w:tc>
          <w:tcPr>
            <w:tcW w:w="9831" w:type="dxa"/>
          </w:tcPr>
          <w:p w14:paraId="4B58CF56" w14:textId="2F0B3345" w:rsidR="00C56721" w:rsidRDefault="00C56721" w:rsidP="00C56721">
            <w:pPr>
              <w:rPr>
                <w:iCs/>
              </w:rPr>
            </w:pPr>
            <w:r>
              <w:rPr>
                <w:rFonts w:hint="eastAsia"/>
              </w:rPr>
              <w:t>特定の行為を法律上禁止し</w:t>
            </w:r>
            <w:r w:rsidR="00CE3297">
              <w:rPr>
                <w:rFonts w:hint="eastAsia"/>
              </w:rPr>
              <w:t>，</w:t>
            </w:r>
            <w:r>
              <w:t>違反に</w:t>
            </w:r>
            <w:r w:rsidRPr="002F78E4">
              <w:rPr>
                <w:b/>
                <w:bCs/>
                <w:color w:val="FF0000"/>
              </w:rPr>
              <w:t>罰金</w:t>
            </w:r>
            <w:r>
              <w:t>を課すことにより</w:t>
            </w:r>
            <w:r w:rsidR="00CE3297">
              <w:t>，</w:t>
            </w:r>
            <w:r>
              <w:t>その行為を実行させないようにすることができる</w:t>
            </w:r>
            <w:r w:rsidR="00CE3297">
              <w:t>．</w:t>
            </w:r>
            <w:r>
              <w:t>長期的な企業戦略では</w:t>
            </w:r>
            <w:r w:rsidRPr="002F78E4">
              <w:rPr>
                <w:b/>
                <w:bCs/>
                <w:color w:val="FF0000"/>
              </w:rPr>
              <w:t>名声効果</w:t>
            </w:r>
            <w:r>
              <w:t>により</w:t>
            </w:r>
            <w:r w:rsidR="00CE3297">
              <w:t>，</w:t>
            </w:r>
            <w:r>
              <w:t>自発的な規制が有効に機能し得る</w:t>
            </w:r>
            <w:r w:rsidR="00CE3297">
              <w:t>．</w:t>
            </w:r>
          </w:p>
        </w:tc>
      </w:tr>
    </w:tbl>
    <w:p w14:paraId="713D5D02" w14:textId="6A45DD12" w:rsidR="00C56721" w:rsidRDefault="00C56721">
      <w:pPr>
        <w:widowControl/>
        <w:jc w:val="left"/>
      </w:pPr>
    </w:p>
    <w:p w14:paraId="4923087F" w14:textId="7B306504" w:rsidR="001C2E9C" w:rsidRDefault="00B20784" w:rsidP="00632ACF">
      <w:pPr>
        <w:pStyle w:val="3"/>
        <w:numPr>
          <w:ilvl w:val="2"/>
          <w:numId w:val="14"/>
        </w:numPr>
        <w:rPr>
          <w:rFonts w:ascii="Times New Roman" w:hAnsi="Times New Roman" w:cs="Times New Roman"/>
        </w:rPr>
      </w:pPr>
      <w:r>
        <w:rPr>
          <w:rFonts w:ascii="Times New Roman" w:hAnsi="Times New Roman" w:cs="Times New Roman" w:hint="eastAsia"/>
        </w:rPr>
        <w:t>例題</w:t>
      </w:r>
    </w:p>
    <w:p w14:paraId="7C845150" w14:textId="22E8A5B7" w:rsidR="00B20784" w:rsidRDefault="00EC0000" w:rsidP="00B20784">
      <w:pPr>
        <w:pStyle w:val="a8"/>
        <w:ind w:leftChars="0" w:left="0"/>
      </w:pPr>
      <w:r>
        <w:rPr>
          <w:rFonts w:hint="eastAsia"/>
        </w:rPr>
        <w:t>【例題】</w:t>
      </w:r>
    </w:p>
    <w:p w14:paraId="043D7180" w14:textId="21BE7887" w:rsidR="00D83E12" w:rsidRDefault="00D83E12" w:rsidP="007D5861">
      <w:pPr>
        <w:pStyle w:val="a8"/>
        <w:ind w:leftChars="0" w:left="0"/>
      </w:pPr>
      <w:r>
        <w:rPr>
          <w:rFonts w:hint="eastAsia"/>
        </w:rPr>
        <w:t>ある産業は免許制となっており</w:t>
      </w:r>
      <w:r w:rsidR="00CE3297">
        <w:rPr>
          <w:rFonts w:hint="eastAsia"/>
        </w:rPr>
        <w:t>，</w:t>
      </w:r>
      <w:r>
        <w:rPr>
          <w:rFonts w:hint="eastAsia"/>
        </w:rPr>
        <w:t>新規参入は近年生じていない</w:t>
      </w:r>
      <w:r w:rsidR="00CE3297">
        <w:rPr>
          <w:rFonts w:hint="eastAsia"/>
        </w:rPr>
        <w:t>．</w:t>
      </w:r>
      <w:r>
        <w:rPr>
          <w:rFonts w:hint="eastAsia"/>
        </w:rPr>
        <w:t>この産業</w:t>
      </w:r>
      <w:r>
        <w:t>の典型的な企業は毎期</w:t>
      </w:r>
      <m:oMath>
        <m:r>
          <w:rPr>
            <w:rFonts w:ascii="Cambria Math" w:hAnsi="Cambria Math"/>
          </w:rPr>
          <m:t>X=10&gt;0</m:t>
        </m:r>
      </m:oMath>
      <w:r>
        <w:t>の超過利潤を永久に期待できるものとする</w:t>
      </w:r>
      <w:r w:rsidR="00CE3297">
        <w:t>．</w:t>
      </w:r>
      <w:r>
        <w:t>免許制を廃止して自由参入を認めた場合の超過利潤はゼロであるとする</w:t>
      </w:r>
      <w:r w:rsidR="00CE3297">
        <w:t>．</w:t>
      </w:r>
    </w:p>
    <w:p w14:paraId="4437DE57" w14:textId="03803517" w:rsidR="00D83E12" w:rsidRDefault="00D83E12" w:rsidP="00D83E12">
      <w:pPr>
        <w:pStyle w:val="a8"/>
        <w:ind w:leftChars="0" w:left="0"/>
      </w:pPr>
      <w:r>
        <w:t>(1)割引率を</w:t>
      </w:r>
      <m:oMath>
        <m:r>
          <w:rPr>
            <w:rFonts w:ascii="Cambria Math" w:hAnsi="Cambria Math"/>
          </w:rPr>
          <m:t>r=0.01</m:t>
        </m:r>
      </m:oMath>
      <w:r>
        <w:t>として</w:t>
      </w:r>
      <w:r w:rsidR="00CE3297">
        <w:t>，</w:t>
      </w:r>
      <w:r>
        <w:t>この企業の免許価値</w:t>
      </w:r>
      <m:oMath>
        <m:r>
          <w:rPr>
            <w:rFonts w:ascii="Cambria Math" w:hAnsi="Cambria Math"/>
          </w:rPr>
          <m:t>V</m:t>
        </m:r>
      </m:oMath>
      <w:r>
        <w:t>を求めなさい</w:t>
      </w:r>
      <w:r w:rsidR="00CE3297">
        <w:t>．</w:t>
      </w:r>
    </w:p>
    <w:p w14:paraId="4D4BC7E2" w14:textId="01663126" w:rsidR="00EC0000" w:rsidRDefault="00D83E12" w:rsidP="00B20784">
      <w:pPr>
        <w:pStyle w:val="a8"/>
        <w:ind w:leftChars="0" w:left="0"/>
      </w:pPr>
      <w:r>
        <w:t>(2)免許制を導入したときの企業価値のほうが自由参入の場合よりも高いことを説明</w:t>
      </w:r>
      <w:r>
        <w:rPr>
          <w:rFonts w:hint="eastAsia"/>
        </w:rPr>
        <w:t>しなさい</w:t>
      </w:r>
      <w:r w:rsidR="00CE3297">
        <w:rPr>
          <w:rFonts w:hint="eastAsia"/>
        </w:rPr>
        <w:t>．</w:t>
      </w:r>
    </w:p>
    <w:p w14:paraId="7F33A068" w14:textId="77777777" w:rsidR="00EC0000" w:rsidRDefault="00EC0000" w:rsidP="00EC0000">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EC0000" w14:paraId="1889A798" w14:textId="77777777" w:rsidTr="00573C5F">
        <w:tc>
          <w:tcPr>
            <w:tcW w:w="625" w:type="dxa"/>
          </w:tcPr>
          <w:p w14:paraId="7A9DBD8C" w14:textId="77777777" w:rsidR="00EC0000" w:rsidRDefault="00EC0000" w:rsidP="00573C5F">
            <w:pPr>
              <w:jc w:val="center"/>
              <w:rPr>
                <w:iCs/>
              </w:rPr>
            </w:pPr>
            <w:r>
              <w:rPr>
                <w:rFonts w:hint="eastAsia"/>
                <w:iCs/>
              </w:rPr>
              <w:t>(</w:t>
            </w:r>
            <w:r>
              <w:rPr>
                <w:iCs/>
              </w:rPr>
              <w:t>1)</w:t>
            </w:r>
          </w:p>
        </w:tc>
        <w:tc>
          <w:tcPr>
            <w:tcW w:w="9831" w:type="dxa"/>
          </w:tcPr>
          <w:p w14:paraId="53382653" w14:textId="4FBA138B" w:rsidR="00EC0000" w:rsidRDefault="004F0C92" w:rsidP="00573C5F">
            <w:pPr>
              <w:rPr>
                <w:iCs/>
              </w:rPr>
            </w:pPr>
            <w:r>
              <w:rPr>
                <w:rFonts w:hint="eastAsia"/>
                <w:iCs/>
              </w:rPr>
              <w:t>免許の価値は定額モデルより</w:t>
            </w:r>
            <w:r w:rsidR="00603804">
              <w:rPr>
                <w:rFonts w:hint="eastAsia"/>
                <w:iCs/>
              </w:rPr>
              <w:t>，</w:t>
            </w:r>
          </w:p>
          <w:p w14:paraId="0D412DE0" w14:textId="4A53C81A" w:rsidR="004F0C92" w:rsidRDefault="004F0C92" w:rsidP="00573C5F">
            <w:pPr>
              <w:rPr>
                <w:iCs/>
              </w:rPr>
            </w:pPr>
            <m:oMathPara>
              <m:oMath>
                <m:r>
                  <w:rPr>
                    <w:rFonts w:ascii="Cambria Math" w:hAnsi="Cambria Math"/>
                  </w:rPr>
                  <m:t>V=</m:t>
                </m:r>
                <m:nary>
                  <m:naryPr>
                    <m:chr m:val="∑"/>
                    <m:ctrlPr>
                      <w:rPr>
                        <w:rFonts w:ascii="Cambria Math" w:hAnsi="Cambria Math"/>
                        <w:i/>
                        <w:iCs/>
                      </w:rPr>
                    </m:ctrlPr>
                  </m:naryPr>
                  <m:sub>
                    <m:r>
                      <w:rPr>
                        <w:rFonts w:ascii="Cambria Math" w:hAnsi="Cambria Math"/>
                      </w:rPr>
                      <m:t>i=1</m:t>
                    </m:r>
                  </m:sub>
                  <m:sup>
                    <m:r>
                      <w:rPr>
                        <w:rFonts w:ascii="Cambria Math" w:hAnsi="Cambria Math"/>
                      </w:rPr>
                      <m:t>∞</m:t>
                    </m:r>
                  </m:sup>
                  <m:e>
                    <m:f>
                      <m:fPr>
                        <m:ctrlPr>
                          <w:rPr>
                            <w:rFonts w:ascii="Cambria Math" w:hAnsi="Cambria Math"/>
                            <w:i/>
                            <w:iCs/>
                          </w:rPr>
                        </m:ctrlPr>
                      </m:fPr>
                      <m:num>
                        <m:r>
                          <w:rPr>
                            <w:rFonts w:ascii="Cambria Math" w:hAnsi="Cambria Math"/>
                          </w:rPr>
                          <m:t>X</m:t>
                        </m:r>
                      </m:num>
                      <m:den>
                        <m:sSup>
                          <m:sSupPr>
                            <m:ctrlPr>
                              <w:rPr>
                                <w:rFonts w:ascii="Cambria Math" w:hAnsi="Cambria Math"/>
                                <w:i/>
                                <w:iCs/>
                              </w:rPr>
                            </m:ctrlPr>
                          </m:sSupPr>
                          <m:e>
                            <m:d>
                              <m:dPr>
                                <m:ctrlPr>
                                  <w:rPr>
                                    <w:rFonts w:ascii="Cambria Math" w:hAnsi="Cambria Math"/>
                                    <w:i/>
                                    <w:iCs/>
                                  </w:rPr>
                                </m:ctrlPr>
                              </m:dPr>
                              <m:e>
                                <m:r>
                                  <w:rPr>
                                    <w:rFonts w:ascii="Cambria Math" w:hAnsi="Cambria Math"/>
                                  </w:rPr>
                                  <m:t>1+r</m:t>
                                </m:r>
                              </m:e>
                            </m:d>
                          </m:e>
                          <m:sup>
                            <m:r>
                              <w:rPr>
                                <w:rFonts w:ascii="Cambria Math" w:hAnsi="Cambria Math"/>
                              </w:rPr>
                              <m:t>i</m:t>
                            </m:r>
                          </m:sup>
                        </m:sSup>
                      </m:den>
                    </m:f>
                  </m:e>
                </m:nary>
                <m:r>
                  <w:rPr>
                    <w:rFonts w:ascii="Cambria Math" w:hAnsi="Cambria Math"/>
                  </w:rPr>
                  <m:t>=</m:t>
                </m:r>
                <m:f>
                  <m:fPr>
                    <m:ctrlPr>
                      <w:rPr>
                        <w:rFonts w:ascii="Cambria Math" w:hAnsi="Cambria Math"/>
                        <w:i/>
                        <w:iCs/>
                      </w:rPr>
                    </m:ctrlPr>
                  </m:fPr>
                  <m:num>
                    <m:r>
                      <w:rPr>
                        <w:rFonts w:ascii="Cambria Math" w:hAnsi="Cambria Math"/>
                      </w:rPr>
                      <m:t>X</m:t>
                    </m:r>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1+r</m:t>
                            </m:r>
                          </m:den>
                        </m:f>
                      </m:e>
                    </m:d>
                  </m:den>
                </m:f>
                <m:r>
                  <w:rPr>
                    <w:rFonts w:ascii="Cambria Math" w:hAnsi="Cambria Math"/>
                  </w:rPr>
                  <m:t>=</m:t>
                </m:r>
                <m:f>
                  <m:fPr>
                    <m:ctrlPr>
                      <w:rPr>
                        <w:rFonts w:ascii="Cambria Math" w:hAnsi="Cambria Math"/>
                        <w:i/>
                        <w:iCs/>
                      </w:rPr>
                    </m:ctrlPr>
                  </m:fPr>
                  <m:num>
                    <m:r>
                      <w:rPr>
                        <w:rFonts w:ascii="Cambria Math" w:hAnsi="Cambria Math"/>
                      </w:rPr>
                      <m:t>X</m:t>
                    </m:r>
                  </m:num>
                  <m:den>
                    <m:r>
                      <w:rPr>
                        <w:rFonts w:ascii="Cambria Math" w:hAnsi="Cambria Math"/>
                      </w:rPr>
                      <m:t>r</m:t>
                    </m:r>
                  </m:den>
                </m:f>
                <m:r>
                  <w:rPr>
                    <w:rFonts w:ascii="Cambria Math" w:hAnsi="Cambria Math"/>
                  </w:rPr>
                  <m:t>=</m:t>
                </m:r>
                <m:f>
                  <m:fPr>
                    <m:ctrlPr>
                      <w:rPr>
                        <w:rFonts w:ascii="Cambria Math" w:hAnsi="Cambria Math"/>
                        <w:i/>
                        <w:iCs/>
                      </w:rPr>
                    </m:ctrlPr>
                  </m:fPr>
                  <m:num>
                    <m:r>
                      <w:rPr>
                        <w:rFonts w:ascii="Cambria Math" w:hAnsi="Cambria Math"/>
                      </w:rPr>
                      <m:t>10</m:t>
                    </m:r>
                  </m:num>
                  <m:den>
                    <m:r>
                      <w:rPr>
                        <w:rFonts w:ascii="Cambria Math" w:hAnsi="Cambria Math"/>
                      </w:rPr>
                      <m:t>0.01</m:t>
                    </m:r>
                  </m:den>
                </m:f>
                <m:r>
                  <w:rPr>
                    <w:rFonts w:ascii="Cambria Math" w:hAnsi="Cambria Math"/>
                  </w:rPr>
                  <m:t>=1,000.</m:t>
                </m:r>
              </m:oMath>
            </m:oMathPara>
          </w:p>
        </w:tc>
      </w:tr>
      <w:tr w:rsidR="00EC0000" w14:paraId="7B0F938D" w14:textId="77777777" w:rsidTr="00083DD2">
        <w:trPr>
          <w:trHeight w:val="74"/>
        </w:trPr>
        <w:tc>
          <w:tcPr>
            <w:tcW w:w="625" w:type="dxa"/>
          </w:tcPr>
          <w:p w14:paraId="73EF350D" w14:textId="77777777" w:rsidR="00EC0000" w:rsidRDefault="00EC0000" w:rsidP="00573C5F">
            <w:pPr>
              <w:jc w:val="center"/>
              <w:rPr>
                <w:iCs/>
              </w:rPr>
            </w:pPr>
            <w:r>
              <w:rPr>
                <w:rFonts w:hint="eastAsia"/>
                <w:iCs/>
              </w:rPr>
              <w:t>(</w:t>
            </w:r>
            <w:r>
              <w:rPr>
                <w:iCs/>
              </w:rPr>
              <w:t>2)</w:t>
            </w:r>
          </w:p>
        </w:tc>
        <w:tc>
          <w:tcPr>
            <w:tcW w:w="9831" w:type="dxa"/>
          </w:tcPr>
          <w:p w14:paraId="7D212183" w14:textId="1D7FC59A" w:rsidR="00EC0000" w:rsidRPr="009C5538" w:rsidRDefault="00603804" w:rsidP="00573C5F">
            <w:pPr>
              <w:rPr>
                <w:iCs/>
              </w:rPr>
            </w:pPr>
            <w:r>
              <w:rPr>
                <w:rFonts w:hint="eastAsia"/>
                <w:iCs/>
              </w:rPr>
              <w:t>自由参入の場合の企業価値を</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Pr>
                <w:rFonts w:hint="eastAsia"/>
                <w:iCs/>
              </w:rPr>
              <w:t>とおくと，免許制の下での企業価値は</w:t>
            </w:r>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+1,000</m:t>
              </m:r>
            </m:oMath>
            <w:r>
              <w:rPr>
                <w:rFonts w:hint="eastAsia"/>
                <w:iCs/>
              </w:rPr>
              <w:t>である．よって，免許制を導入した時の</w:t>
            </w:r>
            <w:r w:rsidR="007455AA">
              <w:rPr>
                <w:rFonts w:hint="eastAsia"/>
                <w:iCs/>
              </w:rPr>
              <w:t>企業価値の方が自由参入の場合よりも高い．</w:t>
            </w:r>
          </w:p>
        </w:tc>
      </w:tr>
    </w:tbl>
    <w:p w14:paraId="0741B7C4" w14:textId="77777777" w:rsidR="00EC0000" w:rsidRDefault="00EC0000" w:rsidP="00B20784">
      <w:pPr>
        <w:pStyle w:val="a8"/>
        <w:ind w:leftChars="0" w:left="0"/>
      </w:pPr>
    </w:p>
    <w:p w14:paraId="7487EA87" w14:textId="77777777" w:rsidR="006C5B56" w:rsidRDefault="006C5B56" w:rsidP="006C5B56">
      <w:pPr>
        <w:pStyle w:val="a8"/>
        <w:ind w:leftChars="0" w:left="0"/>
      </w:pPr>
      <w:r>
        <w:rPr>
          <w:rFonts w:hint="eastAsia"/>
        </w:rPr>
        <w:t>【例題</w:t>
      </w:r>
      <w:r>
        <w:t>2-2】</w:t>
      </w:r>
    </w:p>
    <w:p w14:paraId="2B4ABA7E" w14:textId="200BC67F" w:rsidR="006C5B56" w:rsidRDefault="006C5B56" w:rsidP="006C5B56">
      <w:pPr>
        <w:pStyle w:val="a8"/>
        <w:ind w:leftChars="0" w:left="0"/>
      </w:pPr>
      <w:r>
        <w:t>ある財Xについて</w:t>
      </w:r>
      <w:r w:rsidR="00CE3297">
        <w:t>，</w:t>
      </w:r>
      <w:r>
        <w:t>地域Aでは価格の上限規制が行われており</w:t>
      </w:r>
      <w:r w:rsidR="00CE3297">
        <w:t>，</w:t>
      </w:r>
      <w:r>
        <w:t>市場価格は1,500円であるが</w:t>
      </w:r>
      <w:r w:rsidR="00CE3297">
        <w:t>，</w:t>
      </w:r>
      <w:r>
        <w:t>地域Bでは価格規制はなく</w:t>
      </w:r>
      <w:r w:rsidR="00CE3297">
        <w:t>，</w:t>
      </w:r>
      <w:r>
        <w:t>市場価格は2,000円となっている</w:t>
      </w:r>
      <w:r w:rsidR="00CE3297">
        <w:t>．</w:t>
      </w:r>
      <w:r>
        <w:t>この場合</w:t>
      </w:r>
      <w:r w:rsidR="00CE3297">
        <w:t>，</w:t>
      </w:r>
      <w:r>
        <w:t>どのような規制の裁定が行われるかを具体的に説明しなさい</w:t>
      </w:r>
      <w:r w:rsidR="00CE3297">
        <w:t>．</w:t>
      </w:r>
      <w:r>
        <w:t>ただし</w:t>
      </w:r>
      <w:r w:rsidR="00CE3297">
        <w:t>，</w:t>
      </w:r>
      <w:r>
        <w:t>地域間の輸送・交通コストは無視できるほど小さい</w:t>
      </w:r>
      <w:r w:rsidR="00CE3297">
        <w:t>．</w:t>
      </w:r>
    </w:p>
    <w:p w14:paraId="18CD6455" w14:textId="2BEC51F7" w:rsidR="006C5B56" w:rsidRDefault="006C5B56" w:rsidP="006C5B56">
      <w:pPr>
        <w:pStyle w:val="a8"/>
        <w:ind w:leftChars="0" w:left="0"/>
      </w:pPr>
      <w:r>
        <w:rPr>
          <w:rFonts w:hint="eastAsia"/>
        </w:rPr>
        <w:t>≪解答・解説≫</w:t>
      </w:r>
    </w:p>
    <w:p w14:paraId="2F159AA2" w14:textId="73033A1B" w:rsidR="008E02F5" w:rsidRDefault="006C5B56" w:rsidP="006C5B56">
      <w:pPr>
        <w:pStyle w:val="a8"/>
        <w:ind w:leftChars="0" w:left="0"/>
      </w:pPr>
      <w:r>
        <w:rPr>
          <w:rFonts w:hint="eastAsia"/>
        </w:rPr>
        <w:t>地域</w:t>
      </w:r>
      <w:r>
        <w:t>Aの企業は地域Aでは販売せず</w:t>
      </w:r>
      <w:r w:rsidR="00CE3297">
        <w:t>，</w:t>
      </w:r>
      <w:r>
        <w:t>地域Bでのみ販売する(あるいは</w:t>
      </w:r>
      <w:r w:rsidR="00CE3297">
        <w:t>，</w:t>
      </w:r>
      <w:r>
        <w:t>地域Aの企業は在庫をすべて地域Bの企業に転売する)</w:t>
      </w:r>
      <w:r w:rsidR="00CE3297">
        <w:t>．</w:t>
      </w:r>
      <w:r>
        <w:t>これによって</w:t>
      </w:r>
      <w:r w:rsidR="00CE3297">
        <w:t>，</w:t>
      </w:r>
      <w:r>
        <w:t>地域Aでは財</w:t>
      </w:r>
      <m:oMath>
        <m:r>
          <w:rPr>
            <w:rFonts w:ascii="Cambria Math" w:hAnsi="Cambria Math"/>
          </w:rPr>
          <m:t>X</m:t>
        </m:r>
      </m:oMath>
      <w:r>
        <w:t>が入手できなくなり</w:t>
      </w:r>
      <w:r w:rsidR="00CE3297">
        <w:t>，</w:t>
      </w:r>
      <w:r>
        <w:t>消費者は地域Bで財</w:t>
      </w:r>
      <m:oMath>
        <m:r>
          <w:rPr>
            <w:rFonts w:ascii="Cambria Math" w:hAnsi="Cambria Math"/>
          </w:rPr>
          <m:t>X</m:t>
        </m:r>
      </m:oMath>
      <w:r>
        <w:t>を購入せざるをえない</w:t>
      </w:r>
      <w:r w:rsidR="00CE3297">
        <w:t>．</w:t>
      </w:r>
      <w:r>
        <w:t>地域Aの上限価格規制は意味がなくなる</w:t>
      </w:r>
      <w:r w:rsidR="00CE3297">
        <w:t>．</w:t>
      </w:r>
    </w:p>
    <w:p w14:paraId="69019EBE" w14:textId="7ECACB54" w:rsidR="007C7DC8" w:rsidRDefault="007C7DC8">
      <w:pPr>
        <w:widowControl/>
        <w:jc w:val="left"/>
      </w:pPr>
      <w:r>
        <w:br w:type="page"/>
      </w:r>
    </w:p>
    <w:p w14:paraId="14DAF54F" w14:textId="2F0194FE" w:rsidR="00637F6A" w:rsidRDefault="00637F6A" w:rsidP="00637F6A">
      <w:pPr>
        <w:pStyle w:val="a8"/>
        <w:ind w:leftChars="0" w:left="0"/>
      </w:pPr>
      <w:r>
        <w:rPr>
          <w:rFonts w:hint="eastAsia"/>
        </w:rPr>
        <w:lastRenderedPageBreak/>
        <w:t>【例題</w:t>
      </w:r>
      <w:r>
        <w:t>2-3】</w:t>
      </w:r>
    </w:p>
    <w:p w14:paraId="6AD7100F" w14:textId="67B7BBF9" w:rsidR="00637F6A" w:rsidRDefault="00637F6A" w:rsidP="00637F6A">
      <w:pPr>
        <w:pStyle w:val="a8"/>
        <w:ind w:leftChars="0" w:left="0"/>
      </w:pPr>
      <w:r>
        <w:t>政府は国家戦略特区制度を使って</w:t>
      </w:r>
      <w:r w:rsidR="00CE3297">
        <w:t>，</w:t>
      </w:r>
      <w:r>
        <w:t>「特例措置の創設」を行い</w:t>
      </w:r>
      <w:r w:rsidR="00CE3297">
        <w:t>，</w:t>
      </w:r>
      <w:r>
        <w:t>局所的な岩盤規制の突破を試みている</w:t>
      </w:r>
      <w:r w:rsidR="00CE3297">
        <w:t>．</w:t>
      </w:r>
      <w:r>
        <w:t>例えば</w:t>
      </w:r>
      <w:r w:rsidR="00CE3297">
        <w:t>，</w:t>
      </w:r>
      <w:r>
        <w:t>ある特区では</w:t>
      </w:r>
      <w:r w:rsidR="00CE3297">
        <w:t>，</w:t>
      </w:r>
      <w:r>
        <w:t>旅館業法で規制されていたフロントの設置義務を緩和することで</w:t>
      </w:r>
      <w:r w:rsidR="00CE3297">
        <w:t>，</w:t>
      </w:r>
      <w:r>
        <w:t>古民家を宿泊施設として活用できるようにした</w:t>
      </w:r>
      <w:r w:rsidR="00CE3297">
        <w:t>．</w:t>
      </w:r>
      <w:r>
        <w:t>この施策の費用便益分析をどのように行えばよいか</w:t>
      </w:r>
      <w:r w:rsidR="00CE3297">
        <w:t>，</w:t>
      </w:r>
      <w:r>
        <w:t>説明しなさい</w:t>
      </w:r>
      <w:r w:rsidR="00CE3297">
        <w:t>．</w:t>
      </w:r>
    </w:p>
    <w:p w14:paraId="444BDD1C" w14:textId="6B86DD26" w:rsidR="00637F6A" w:rsidRDefault="00637F6A" w:rsidP="00637F6A">
      <w:pPr>
        <w:pStyle w:val="a8"/>
        <w:ind w:leftChars="0" w:left="0"/>
      </w:pPr>
      <w:r>
        <w:rPr>
          <w:rFonts w:hint="eastAsia"/>
        </w:rPr>
        <w:t>≪解答・解説≫</w:t>
      </w:r>
    </w:p>
    <w:p w14:paraId="3E680539" w14:textId="70573893" w:rsidR="008E02F5" w:rsidRDefault="00637F6A" w:rsidP="00637F6A">
      <w:pPr>
        <w:pStyle w:val="a8"/>
        <w:ind w:leftChars="0" w:left="0"/>
      </w:pPr>
      <w:r>
        <w:t>(略解)この古民家を用いた宿泊事業による利益を便益として計上する</w:t>
      </w:r>
      <w:r w:rsidR="00CE3297">
        <w:t>．</w:t>
      </w:r>
      <w:r>
        <w:t>宿泊施設におけるフロント機能の代替となるビデオカメラ設置費用を費用に算入し</w:t>
      </w:r>
      <w:r w:rsidR="00CE3297">
        <w:t>，</w:t>
      </w:r>
      <w:r>
        <w:t>費用便益比を計算する</w:t>
      </w:r>
      <w:r w:rsidR="00CE3297">
        <w:t>．</w:t>
      </w:r>
      <w:r>
        <w:t>空き家問題の緩和による便益や</w:t>
      </w:r>
      <w:r w:rsidR="00CE3297">
        <w:t>，</w:t>
      </w:r>
      <w:r>
        <w:t>観光客の増大による波及効果等の消費者が得られる便益も可能であれば便益に算入してもよい</w:t>
      </w:r>
      <w:r w:rsidR="00CE3297">
        <w:t>．</w:t>
      </w:r>
    </w:p>
    <w:p w14:paraId="709790A6" w14:textId="0EE18713" w:rsidR="00083DD2" w:rsidRDefault="00083DD2">
      <w:pPr>
        <w:widowControl/>
        <w:jc w:val="left"/>
      </w:pPr>
    </w:p>
    <w:p w14:paraId="010326E0" w14:textId="77777777" w:rsidR="007926F9" w:rsidRDefault="00105792" w:rsidP="00105792">
      <w:pPr>
        <w:pStyle w:val="a8"/>
        <w:ind w:leftChars="0" w:left="0"/>
      </w:pPr>
      <w:r>
        <w:rPr>
          <w:rFonts w:hint="eastAsia"/>
        </w:rPr>
        <w:t>【例題</w:t>
      </w:r>
      <w:r>
        <w:t>2-4】</w:t>
      </w:r>
    </w:p>
    <w:p w14:paraId="7A3B09A5" w14:textId="096FFDDB" w:rsidR="00105792" w:rsidRDefault="00105792" w:rsidP="00105792">
      <w:pPr>
        <w:pStyle w:val="a8"/>
        <w:ind w:leftChars="0" w:left="0"/>
      </w:pPr>
      <w:r>
        <w:t>税金における控除制度・免除制度に関する以下の事項が</w:t>
      </w:r>
      <w:r w:rsidR="00CE3297">
        <w:t>，</w:t>
      </w:r>
      <w:r>
        <w:t>どのような影響をもつかをそれぞれ説明しなさい</w:t>
      </w:r>
      <w:r w:rsidR="00CE3297">
        <w:t>．</w:t>
      </w:r>
    </w:p>
    <w:p w14:paraId="45EDF0D5" w14:textId="5C56A7AD" w:rsidR="00105792" w:rsidRDefault="00105792" w:rsidP="00105792">
      <w:pPr>
        <w:pStyle w:val="a8"/>
        <w:ind w:leftChars="0" w:left="0"/>
      </w:pPr>
      <w:r>
        <w:t>(1)住宅取得者の借入金残高に応じた所得税控除</w:t>
      </w:r>
    </w:p>
    <w:p w14:paraId="543CF8D0" w14:textId="036B6FAB" w:rsidR="00105792" w:rsidRDefault="00105792" w:rsidP="00105792">
      <w:pPr>
        <w:pStyle w:val="a8"/>
        <w:ind w:leftChars="0" w:left="0"/>
      </w:pPr>
      <w:r>
        <w:t>(2)生命保険料の支払額に応じた所得税控除</w:t>
      </w:r>
    </w:p>
    <w:p w14:paraId="4DAE845B" w14:textId="67AA7D59" w:rsidR="000A79DE" w:rsidRDefault="00105792" w:rsidP="00105792">
      <w:pPr>
        <w:pStyle w:val="a8"/>
        <w:ind w:leftChars="0" w:left="0"/>
      </w:pPr>
      <w:r>
        <w:t>(3)課税売上高が1,000万円以下の事業者(小規模事業者)への消費税の納税義務免除</w:t>
      </w:r>
    </w:p>
    <w:p w14:paraId="276BF3D6" w14:textId="77777777" w:rsidR="00083DD2" w:rsidRDefault="00083DD2" w:rsidP="00083DD2">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083DD2" w14:paraId="42C60AE8" w14:textId="77777777" w:rsidTr="00573C5F">
        <w:tc>
          <w:tcPr>
            <w:tcW w:w="625" w:type="dxa"/>
          </w:tcPr>
          <w:p w14:paraId="7376308E" w14:textId="5AC52473" w:rsidR="00083DD2" w:rsidRDefault="00083DD2" w:rsidP="00573C5F">
            <w:pPr>
              <w:jc w:val="center"/>
              <w:rPr>
                <w:iCs/>
              </w:rPr>
            </w:pPr>
            <w:r>
              <w:rPr>
                <w:rFonts w:hint="eastAsia"/>
                <w:iCs/>
              </w:rPr>
              <w:t>(</w:t>
            </w:r>
            <w:r>
              <w:rPr>
                <w:iCs/>
              </w:rPr>
              <w:t>1)</w:t>
            </w:r>
          </w:p>
        </w:tc>
        <w:tc>
          <w:tcPr>
            <w:tcW w:w="9831" w:type="dxa"/>
          </w:tcPr>
          <w:p w14:paraId="45B819E4" w14:textId="24CE3D43" w:rsidR="00083DD2" w:rsidRDefault="00E47DA2" w:rsidP="006471C8">
            <w:pPr>
              <w:rPr>
                <w:iCs/>
              </w:rPr>
            </w:pPr>
            <w:r>
              <w:t>住宅取得費用または住宅ローンの費用を低下させる効果があるため</w:t>
            </w:r>
            <w:r w:rsidR="00CE3297">
              <w:t>，</w:t>
            </w:r>
            <w:r>
              <w:t>住宅取得の促進</w:t>
            </w:r>
            <w:r w:rsidR="00CE3297">
              <w:t>，</w:t>
            </w:r>
            <w:r>
              <w:t>住宅ローン借り入れの促進効果がある</w:t>
            </w:r>
            <w:r w:rsidR="00CE3297">
              <w:t>．</w:t>
            </w:r>
          </w:p>
        </w:tc>
      </w:tr>
      <w:tr w:rsidR="00083DD2" w14:paraId="0A509C00" w14:textId="77777777" w:rsidTr="00573C5F">
        <w:trPr>
          <w:trHeight w:val="74"/>
        </w:trPr>
        <w:tc>
          <w:tcPr>
            <w:tcW w:w="625" w:type="dxa"/>
          </w:tcPr>
          <w:p w14:paraId="429D4045" w14:textId="77777777" w:rsidR="00083DD2" w:rsidRDefault="00083DD2" w:rsidP="00573C5F">
            <w:pPr>
              <w:jc w:val="center"/>
              <w:rPr>
                <w:iCs/>
              </w:rPr>
            </w:pPr>
            <w:r>
              <w:rPr>
                <w:rFonts w:hint="eastAsia"/>
                <w:iCs/>
              </w:rPr>
              <w:t>(</w:t>
            </w:r>
            <w:r>
              <w:rPr>
                <w:iCs/>
              </w:rPr>
              <w:t>2)</w:t>
            </w:r>
          </w:p>
        </w:tc>
        <w:tc>
          <w:tcPr>
            <w:tcW w:w="9831" w:type="dxa"/>
          </w:tcPr>
          <w:p w14:paraId="25B776AD" w14:textId="01B82BF8" w:rsidR="00083DD2" w:rsidRPr="009C5538" w:rsidRDefault="00E47DA2" w:rsidP="006471C8">
            <w:pPr>
              <w:rPr>
                <w:iCs/>
              </w:rPr>
            </w:pPr>
            <w:r>
              <w:t>税控除後の実質生命保険料を低下させる効果があるため</w:t>
            </w:r>
            <w:r w:rsidR="00CE3297">
              <w:t>，</w:t>
            </w:r>
            <w:r>
              <w:t>生命保険需要を増大させる効果がある</w:t>
            </w:r>
            <w:r w:rsidR="00CE3297">
              <w:t>．</w:t>
            </w:r>
          </w:p>
        </w:tc>
      </w:tr>
      <w:tr w:rsidR="00083DD2" w14:paraId="567E62A1" w14:textId="77777777" w:rsidTr="00573C5F">
        <w:trPr>
          <w:trHeight w:val="74"/>
        </w:trPr>
        <w:tc>
          <w:tcPr>
            <w:tcW w:w="625" w:type="dxa"/>
          </w:tcPr>
          <w:p w14:paraId="39FACD10" w14:textId="4B940160" w:rsidR="00083DD2" w:rsidRDefault="00E47DA2" w:rsidP="00E47DA2">
            <w:pPr>
              <w:jc w:val="center"/>
              <w:rPr>
                <w:iCs/>
              </w:rPr>
            </w:pPr>
            <w:r>
              <w:rPr>
                <w:rFonts w:hint="eastAsia"/>
                <w:iCs/>
              </w:rPr>
              <w:t>(</w:t>
            </w:r>
            <w:r>
              <w:rPr>
                <w:iCs/>
              </w:rPr>
              <w:t>3)</w:t>
            </w:r>
          </w:p>
        </w:tc>
        <w:tc>
          <w:tcPr>
            <w:tcW w:w="9831" w:type="dxa"/>
          </w:tcPr>
          <w:p w14:paraId="6599C098" w14:textId="6441A690" w:rsidR="00083DD2" w:rsidRPr="009C5538" w:rsidRDefault="00E47DA2" w:rsidP="006471C8">
            <w:pPr>
              <w:rPr>
                <w:iCs/>
              </w:rPr>
            </w:pPr>
            <w:r>
              <w:t>小規模事業者の税引き後利益を増大させる効果があるため</w:t>
            </w:r>
            <w:r w:rsidR="00CE3297">
              <w:t>，</w:t>
            </w:r>
            <w:r>
              <w:t>小規模事業者の経営環境の改善になる</w:t>
            </w:r>
            <w:r w:rsidR="00CE3297">
              <w:t>．</w:t>
            </w:r>
            <w:r>
              <w:t>また</w:t>
            </w:r>
            <w:r w:rsidR="00CE3297">
              <w:t>，</w:t>
            </w:r>
            <w:r>
              <w:t>小規模事業者に業務拡大のインセンティブを失わせる効果もある</w:t>
            </w:r>
            <w:r w:rsidR="00CE3297">
              <w:t>．</w:t>
            </w:r>
          </w:p>
        </w:tc>
      </w:tr>
    </w:tbl>
    <w:p w14:paraId="53D76F73" w14:textId="512B8820" w:rsidR="000A79DE" w:rsidRDefault="007A1E03" w:rsidP="007A1E03">
      <w:pPr>
        <w:pStyle w:val="a8"/>
        <w:ind w:leftChars="0" w:left="0"/>
        <w:jc w:val="center"/>
      </w:pPr>
      <w:r>
        <w:rPr>
          <w:noProof/>
        </w:rPr>
        <w:drawing>
          <wp:inline distT="0" distB="0" distL="0" distR="0" wp14:anchorId="0E12139D" wp14:editId="5C7AB186">
            <wp:extent cx="4939842" cy="3373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1561" cy="3381188"/>
                    </a:xfrm>
                    <a:prstGeom prst="rect">
                      <a:avLst/>
                    </a:prstGeom>
                  </pic:spPr>
                </pic:pic>
              </a:graphicData>
            </a:graphic>
          </wp:inline>
        </w:drawing>
      </w:r>
    </w:p>
    <w:p w14:paraId="1F21C697" w14:textId="1166CCAE" w:rsidR="00265405" w:rsidRDefault="00265405">
      <w:pPr>
        <w:widowControl/>
        <w:jc w:val="left"/>
      </w:pPr>
      <w:r>
        <w:br w:type="page"/>
      </w:r>
    </w:p>
    <w:p w14:paraId="47FE7F85" w14:textId="5CD9616E" w:rsidR="007A1E03" w:rsidRPr="00265405" w:rsidRDefault="00265405" w:rsidP="00632ACF">
      <w:pPr>
        <w:pStyle w:val="3"/>
        <w:numPr>
          <w:ilvl w:val="2"/>
          <w:numId w:val="14"/>
        </w:numPr>
        <w:rPr>
          <w:rFonts w:ascii="Times New Roman" w:hAnsi="Times New Roman" w:cs="Times New Roman"/>
        </w:rPr>
      </w:pPr>
      <w:r>
        <w:rPr>
          <w:rFonts w:ascii="Times New Roman" w:hAnsi="Times New Roman" w:cs="Times New Roman" w:hint="eastAsia"/>
        </w:rPr>
        <w:lastRenderedPageBreak/>
        <w:t>練習問題</w:t>
      </w:r>
    </w:p>
    <w:p w14:paraId="6EF7A319" w14:textId="28208326" w:rsidR="00265405" w:rsidRDefault="00265405" w:rsidP="00265405">
      <w:pPr>
        <w:pStyle w:val="a8"/>
        <w:ind w:leftChars="0" w:left="0"/>
      </w:pPr>
      <w:r>
        <w:rPr>
          <w:rFonts w:hint="eastAsia"/>
        </w:rPr>
        <w:t>【問題1</w:t>
      </w:r>
      <w:r>
        <w:t>】</w:t>
      </w:r>
    </w:p>
    <w:p w14:paraId="0BECFB52" w14:textId="5E9B3146" w:rsidR="00501C27" w:rsidRDefault="00501C27" w:rsidP="00501C27">
      <w:pPr>
        <w:pStyle w:val="a8"/>
        <w:ind w:leftChars="0" w:left="0"/>
      </w:pPr>
      <w:r>
        <w:rPr>
          <w:rFonts w:hint="eastAsia"/>
        </w:rPr>
        <w:t>ある財の数量を</w:t>
      </w:r>
      <m:oMath>
        <m:r>
          <w:rPr>
            <w:rFonts w:ascii="Cambria Math" w:hAnsi="Cambria Math"/>
          </w:rPr>
          <m:t>X</m:t>
        </m:r>
      </m:oMath>
      <w:r w:rsidR="00CE3297">
        <w:t>，</w:t>
      </w:r>
      <w:r>
        <w:t>価格を</w:t>
      </w:r>
      <m:oMath>
        <m:r>
          <w:rPr>
            <w:rFonts w:ascii="Cambria Math" w:hAnsi="Cambria Math"/>
          </w:rPr>
          <m:t>p</m:t>
        </m:r>
      </m:oMath>
      <w:r>
        <w:t>として</w:t>
      </w:r>
      <w:r w:rsidR="00CE3297">
        <w:t>，</w:t>
      </w:r>
      <w:r>
        <w:t>需要曲線と供給曲線が以下の式で与えられるとき</w:t>
      </w:r>
      <w:r w:rsidR="00CE3297">
        <w:t>，</w:t>
      </w:r>
      <w:r>
        <w:t>次の各問に答えなさい</w:t>
      </w:r>
      <w:r w:rsidR="00CE3297">
        <w:t>．</w:t>
      </w:r>
    </w:p>
    <w:p w14:paraId="1D723256" w14:textId="6F11A9DF" w:rsidR="00501C27" w:rsidRPr="00501C27" w:rsidRDefault="00501C27" w:rsidP="00501C27">
      <w:pPr>
        <w:pStyle w:val="a8"/>
        <w:ind w:leftChars="0" w:left="0"/>
        <w:rPr>
          <w:rFonts w:ascii="Cambria Math" w:hAnsi="Cambria Math"/>
          <w:oMath/>
        </w:rPr>
      </w:pPr>
      <m:oMathPara>
        <m:oMath>
          <m:r>
            <m:rPr>
              <m:sty m:val="p"/>
            </m:rPr>
            <w:rPr>
              <w:rFonts w:ascii="Cambria Math" w:hAnsi="Cambria Math" w:hint="eastAsia"/>
            </w:rPr>
            <m:t>需要曲線：</m:t>
          </m:r>
          <m:r>
            <w:rPr>
              <w:rFonts w:ascii="Cambria Math" w:hAnsi="Cambria Math"/>
            </w:rPr>
            <m:t>X=10-p</m:t>
          </m:r>
        </m:oMath>
      </m:oMathPara>
    </w:p>
    <w:p w14:paraId="4101D3E6" w14:textId="483DDB6B" w:rsidR="00501C27" w:rsidRDefault="00501C27" w:rsidP="00501C27">
      <w:pPr>
        <w:pStyle w:val="a8"/>
        <w:ind w:leftChars="0" w:left="0"/>
      </w:pPr>
      <m:oMathPara>
        <m:oMath>
          <m:r>
            <m:rPr>
              <m:sty m:val="p"/>
            </m:rPr>
            <w:rPr>
              <w:rFonts w:ascii="Cambria Math" w:hAnsi="Cambria Math" w:hint="eastAsia"/>
            </w:rPr>
            <m:t>供給曲線：</m:t>
          </m:r>
          <m:r>
            <w:rPr>
              <w:rFonts w:ascii="Cambria Math" w:hAnsi="Cambria Math"/>
            </w:rPr>
            <m:t>X=p</m:t>
          </m:r>
        </m:oMath>
      </m:oMathPara>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501C27" w14:paraId="6D336297" w14:textId="77777777" w:rsidTr="00573C5F">
        <w:tc>
          <w:tcPr>
            <w:tcW w:w="625" w:type="dxa"/>
          </w:tcPr>
          <w:p w14:paraId="276CEA33" w14:textId="77777777" w:rsidR="00501C27" w:rsidRDefault="00501C27" w:rsidP="00573C5F">
            <w:pPr>
              <w:jc w:val="center"/>
              <w:rPr>
                <w:iCs/>
              </w:rPr>
            </w:pPr>
            <w:r>
              <w:rPr>
                <w:rFonts w:hint="eastAsia"/>
                <w:iCs/>
              </w:rPr>
              <w:t>(</w:t>
            </w:r>
            <w:r>
              <w:rPr>
                <w:iCs/>
              </w:rPr>
              <w:t>1)</w:t>
            </w:r>
          </w:p>
        </w:tc>
        <w:tc>
          <w:tcPr>
            <w:tcW w:w="9831" w:type="dxa"/>
          </w:tcPr>
          <w:p w14:paraId="186170DC" w14:textId="5555DE93" w:rsidR="00501C27" w:rsidRDefault="00501C27" w:rsidP="00573C5F">
            <w:pPr>
              <w:rPr>
                <w:iCs/>
              </w:rPr>
            </w:pPr>
            <w:r>
              <w:t>市場均衡における均衡価格と均衡生産量を求めなさい</w:t>
            </w:r>
            <w:r w:rsidR="00CE3297">
              <w:t>．</w:t>
            </w:r>
          </w:p>
        </w:tc>
      </w:tr>
      <w:tr w:rsidR="00501C27" w:rsidRPr="009C5538" w14:paraId="714B87CC" w14:textId="77777777" w:rsidTr="00573C5F">
        <w:trPr>
          <w:trHeight w:val="74"/>
        </w:trPr>
        <w:tc>
          <w:tcPr>
            <w:tcW w:w="625" w:type="dxa"/>
          </w:tcPr>
          <w:p w14:paraId="675A1D4F" w14:textId="77777777" w:rsidR="00501C27" w:rsidRDefault="00501C27" w:rsidP="00573C5F">
            <w:pPr>
              <w:jc w:val="center"/>
              <w:rPr>
                <w:iCs/>
              </w:rPr>
            </w:pPr>
            <w:r>
              <w:rPr>
                <w:rFonts w:hint="eastAsia"/>
                <w:iCs/>
              </w:rPr>
              <w:t>(</w:t>
            </w:r>
            <w:r>
              <w:rPr>
                <w:iCs/>
              </w:rPr>
              <w:t>2)</w:t>
            </w:r>
          </w:p>
        </w:tc>
        <w:tc>
          <w:tcPr>
            <w:tcW w:w="9831" w:type="dxa"/>
          </w:tcPr>
          <w:p w14:paraId="0723539E" w14:textId="569B990B" w:rsidR="00501C27" w:rsidRPr="009C5538" w:rsidRDefault="00501C27" w:rsidP="00573C5F">
            <w:pPr>
              <w:rPr>
                <w:iCs/>
              </w:rPr>
            </w:pPr>
            <w:r>
              <w:t>財1単位当たりの生産に従量税</w:t>
            </w:r>
            <m:oMath>
              <m:r>
                <w:rPr>
                  <w:rFonts w:ascii="Cambria Math" w:hAnsi="Cambria Math"/>
                </w:rPr>
                <m:t>t=4</m:t>
              </m:r>
            </m:oMath>
            <w:r>
              <w:t>が課せられたとする</w:t>
            </w:r>
            <w:r w:rsidR="00CE3297">
              <w:t>．</w:t>
            </w:r>
            <w:r>
              <w:t>課税時の市場均衡における均衡価格(税込み)</w:t>
            </w:r>
            <w:r w:rsidR="00CE3297">
              <w:t>，</w:t>
            </w:r>
            <w:r>
              <w:t>均衡生産量を求めなさい</w:t>
            </w:r>
            <w:r w:rsidR="00CE3297">
              <w:t>．</w:t>
            </w:r>
          </w:p>
        </w:tc>
      </w:tr>
      <w:tr w:rsidR="00501C27" w:rsidRPr="009C5538" w14:paraId="092472B9" w14:textId="77777777" w:rsidTr="00573C5F">
        <w:trPr>
          <w:trHeight w:val="74"/>
        </w:trPr>
        <w:tc>
          <w:tcPr>
            <w:tcW w:w="625" w:type="dxa"/>
          </w:tcPr>
          <w:p w14:paraId="79A58E2C" w14:textId="77777777" w:rsidR="00501C27" w:rsidRDefault="00501C27" w:rsidP="00573C5F">
            <w:pPr>
              <w:jc w:val="center"/>
              <w:rPr>
                <w:iCs/>
              </w:rPr>
            </w:pPr>
            <w:r>
              <w:rPr>
                <w:rFonts w:hint="eastAsia"/>
                <w:iCs/>
              </w:rPr>
              <w:t>(</w:t>
            </w:r>
            <w:r>
              <w:rPr>
                <w:iCs/>
              </w:rPr>
              <w:t>3)</w:t>
            </w:r>
          </w:p>
        </w:tc>
        <w:tc>
          <w:tcPr>
            <w:tcW w:w="9831" w:type="dxa"/>
          </w:tcPr>
          <w:p w14:paraId="5F4C31EE" w14:textId="1F5F67EB" w:rsidR="00501C27" w:rsidRPr="009C5538" w:rsidRDefault="00501C27" w:rsidP="00573C5F">
            <w:pPr>
              <w:rPr>
                <w:iCs/>
              </w:rPr>
            </w:pPr>
            <w:r>
              <w:t>この従量税について課税時と非課税時の社会的余剰を比較し</w:t>
            </w:r>
            <w:r w:rsidR="00CE3297">
              <w:t>，</w:t>
            </w:r>
            <w:r>
              <w:t>課税がもたらす厚生上の損失について説明しなさい</w:t>
            </w:r>
            <w:r w:rsidR="00CE3297">
              <w:t>．</w:t>
            </w:r>
          </w:p>
        </w:tc>
      </w:tr>
    </w:tbl>
    <w:p w14:paraId="3EEAC435" w14:textId="77777777" w:rsidR="00265405" w:rsidRDefault="00265405" w:rsidP="00265405">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265405" w14:paraId="7C5C7E6F" w14:textId="77777777" w:rsidTr="00573C5F">
        <w:tc>
          <w:tcPr>
            <w:tcW w:w="625" w:type="dxa"/>
          </w:tcPr>
          <w:p w14:paraId="4F75FC8B" w14:textId="77777777" w:rsidR="00265405" w:rsidRDefault="00265405" w:rsidP="00573C5F">
            <w:pPr>
              <w:jc w:val="center"/>
              <w:rPr>
                <w:iCs/>
              </w:rPr>
            </w:pPr>
            <w:r>
              <w:rPr>
                <w:rFonts w:hint="eastAsia"/>
                <w:iCs/>
              </w:rPr>
              <w:t>(</w:t>
            </w:r>
            <w:r>
              <w:rPr>
                <w:iCs/>
              </w:rPr>
              <w:t>1)</w:t>
            </w:r>
          </w:p>
        </w:tc>
        <w:tc>
          <w:tcPr>
            <w:tcW w:w="9831" w:type="dxa"/>
          </w:tcPr>
          <w:p w14:paraId="3E3FC6D1" w14:textId="7F6B8FA8" w:rsidR="00265405" w:rsidRDefault="00E34A81" w:rsidP="00573C5F">
            <w:pPr>
              <w:rPr>
                <w:iCs/>
              </w:rPr>
            </w:pPr>
            <w:r>
              <w:rPr>
                <w:rFonts w:hint="eastAsia"/>
                <w:iCs/>
              </w:rPr>
              <w:t>需給</w:t>
            </w:r>
            <w:r w:rsidR="00AA2C85">
              <w:rPr>
                <w:rFonts w:hint="eastAsia"/>
                <w:iCs/>
              </w:rPr>
              <w:t>均衡式（需要関数＝供給関数）は，</w:t>
            </w:r>
          </w:p>
          <w:p w14:paraId="2D17F351" w14:textId="77777777" w:rsidR="00AA2C85" w:rsidRPr="00AA2C85" w:rsidRDefault="00AA2C85" w:rsidP="00573C5F">
            <w:pPr>
              <w:rPr>
                <w:iCs/>
              </w:rPr>
            </w:pPr>
            <m:oMathPara>
              <m:oMath>
                <m:r>
                  <w:rPr>
                    <w:rFonts w:ascii="Cambria Math" w:hAnsi="Cambria Math"/>
                  </w:rPr>
                  <m:t>10-p=p</m:t>
                </m:r>
              </m:oMath>
            </m:oMathPara>
          </w:p>
          <w:p w14:paraId="7C6651C9" w14:textId="11392807" w:rsidR="00AA2C85" w:rsidRDefault="00AA2C85" w:rsidP="00573C5F">
            <w:pPr>
              <w:rPr>
                <w:iCs/>
              </w:rPr>
            </w:pPr>
            <w:r>
              <w:rPr>
                <w:rFonts w:hint="eastAsia"/>
                <w:iCs/>
              </w:rPr>
              <w:t>であるから，均衡価格は</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=5</m:t>
              </m:r>
            </m:oMath>
            <w:r>
              <w:rPr>
                <w:rFonts w:hint="eastAsia"/>
                <w:iCs/>
              </w:rPr>
              <w:t>，</w:t>
            </w:r>
            <w:r w:rsidR="00E34A81">
              <w:rPr>
                <w:rFonts w:hint="eastAsia"/>
                <w:iCs/>
              </w:rPr>
              <w:t>生産量は</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=5</m:t>
              </m:r>
            </m:oMath>
            <w:r w:rsidR="00E34A81">
              <w:rPr>
                <w:rFonts w:hint="eastAsia"/>
                <w:iCs/>
              </w:rPr>
              <w:t>である．</w:t>
            </w:r>
          </w:p>
        </w:tc>
      </w:tr>
      <w:tr w:rsidR="00265405" w14:paraId="5FF3252A" w14:textId="77777777" w:rsidTr="00573C5F">
        <w:trPr>
          <w:trHeight w:val="74"/>
        </w:trPr>
        <w:tc>
          <w:tcPr>
            <w:tcW w:w="625" w:type="dxa"/>
          </w:tcPr>
          <w:p w14:paraId="036B5041" w14:textId="77777777" w:rsidR="00265405" w:rsidRDefault="00265405" w:rsidP="00573C5F">
            <w:pPr>
              <w:jc w:val="center"/>
              <w:rPr>
                <w:iCs/>
              </w:rPr>
            </w:pPr>
            <w:r>
              <w:rPr>
                <w:rFonts w:hint="eastAsia"/>
                <w:iCs/>
              </w:rPr>
              <w:t>(</w:t>
            </w:r>
            <w:r>
              <w:rPr>
                <w:iCs/>
              </w:rPr>
              <w:t>2)</w:t>
            </w:r>
          </w:p>
        </w:tc>
        <w:tc>
          <w:tcPr>
            <w:tcW w:w="9831" w:type="dxa"/>
          </w:tcPr>
          <w:p w14:paraId="49717B0E" w14:textId="0C927B5C" w:rsidR="00265405" w:rsidRDefault="00E34A81" w:rsidP="00573C5F">
            <w:pPr>
              <w:rPr>
                <w:iCs/>
              </w:rPr>
            </w:pPr>
            <w:r>
              <w:rPr>
                <w:rFonts w:hint="eastAsia"/>
                <w:iCs/>
              </w:rPr>
              <w:t>課税時の税込み限界費用は</w:t>
            </w:r>
            <m:oMath>
              <m:r>
                <w:rPr>
                  <w:rFonts w:ascii="Cambria Math" w:hAnsi="Cambria Math"/>
                </w:rPr>
                <m:t>M</m:t>
              </m:r>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=X+4</m:t>
              </m:r>
            </m:oMath>
            <w:r>
              <w:rPr>
                <w:rFonts w:hint="eastAsia"/>
                <w:iCs/>
              </w:rPr>
              <w:t>であるので，供給曲線は</w:t>
            </w:r>
            <m:oMath>
              <m:r>
                <w:rPr>
                  <w:rFonts w:ascii="Cambria Math" w:hAnsi="Cambria Math"/>
                </w:rPr>
                <m:t>p=X+4</m:t>
              </m:r>
            </m:oMath>
            <w:r>
              <w:rPr>
                <w:rFonts w:hint="eastAsia"/>
                <w:iCs/>
              </w:rPr>
              <w:t>である．需給均衡式は，</w:t>
            </w:r>
          </w:p>
          <w:p w14:paraId="2EC474FA" w14:textId="77777777" w:rsidR="00E34A81" w:rsidRPr="0047481B" w:rsidRDefault="00E34A81" w:rsidP="00573C5F">
            <w:pPr>
              <w:rPr>
                <w:iCs/>
              </w:rPr>
            </w:pPr>
            <m:oMathPara>
              <m:oMath>
                <m:r>
                  <w:rPr>
                    <w:rFonts w:ascii="Cambria Math" w:hAnsi="Cambria Math"/>
                  </w:rPr>
                  <m:t>10-p=p-4</m:t>
                </m:r>
              </m:oMath>
            </m:oMathPara>
          </w:p>
          <w:p w14:paraId="46F27EB1" w14:textId="6A932A52" w:rsidR="0047481B" w:rsidRPr="009C5538" w:rsidRDefault="0047481B" w:rsidP="00573C5F">
            <w:pPr>
              <w:rPr>
                <w:iCs/>
              </w:rPr>
            </w:pPr>
            <w:r>
              <w:rPr>
                <w:rFonts w:hint="eastAsia"/>
                <w:iCs/>
              </w:rPr>
              <w:t>であるから，均衡価格は</w:t>
            </w:r>
            <m:oMath>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=7</m:t>
              </m:r>
            </m:oMath>
            <w:r>
              <w:rPr>
                <w:rFonts w:hint="eastAsia"/>
                <w:iCs/>
              </w:rPr>
              <w:t>，生産量は</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=3</m:t>
              </m:r>
            </m:oMath>
            <w:r>
              <w:rPr>
                <w:rFonts w:hint="eastAsia"/>
                <w:iCs/>
              </w:rPr>
              <w:t>である．</w:t>
            </w:r>
          </w:p>
        </w:tc>
      </w:tr>
      <w:tr w:rsidR="00265405" w14:paraId="208507AB" w14:textId="77777777" w:rsidTr="00573C5F">
        <w:trPr>
          <w:trHeight w:val="74"/>
        </w:trPr>
        <w:tc>
          <w:tcPr>
            <w:tcW w:w="625" w:type="dxa"/>
          </w:tcPr>
          <w:p w14:paraId="0DE5A66F" w14:textId="77777777" w:rsidR="00265405" w:rsidRDefault="00265405" w:rsidP="00573C5F">
            <w:pPr>
              <w:jc w:val="center"/>
              <w:rPr>
                <w:iCs/>
              </w:rPr>
            </w:pPr>
            <w:r>
              <w:rPr>
                <w:rFonts w:hint="eastAsia"/>
                <w:iCs/>
              </w:rPr>
              <w:t>(</w:t>
            </w:r>
            <w:r>
              <w:rPr>
                <w:iCs/>
              </w:rPr>
              <w:t>3)</w:t>
            </w:r>
          </w:p>
        </w:tc>
        <w:tc>
          <w:tcPr>
            <w:tcW w:w="9831" w:type="dxa"/>
          </w:tcPr>
          <w:p w14:paraId="35CCCB67" w14:textId="77777777" w:rsidR="00243117" w:rsidRDefault="00243117" w:rsidP="00243117">
            <w:pPr>
              <w:rPr>
                <w:iCs/>
              </w:rPr>
            </w:pPr>
            <w:r>
              <w:rPr>
                <w:rFonts w:hint="eastAsia"/>
                <w:iCs/>
              </w:rPr>
              <w:t>社会</w:t>
            </w:r>
            <w:r w:rsidR="004F149B">
              <w:rPr>
                <w:rFonts w:hint="eastAsia"/>
                <w:iCs/>
              </w:rPr>
              <w:t>的</w:t>
            </w:r>
            <w:r>
              <w:rPr>
                <w:rFonts w:hint="eastAsia"/>
                <w:iCs/>
              </w:rPr>
              <w:t>余剰</w:t>
            </w:r>
            <w:r w:rsidR="004F149B">
              <w:rPr>
                <w:rFonts w:hint="eastAsia"/>
                <w:iCs/>
              </w:rPr>
              <w:t>は以下のように計算できる．</w:t>
            </w:r>
          </w:p>
          <w:p w14:paraId="04BFCBF8" w14:textId="77777777" w:rsidR="004F149B" w:rsidRDefault="004F149B" w:rsidP="00243117">
            <w:pPr>
              <w:rPr>
                <w:iCs/>
              </w:rPr>
            </w:pPr>
            <w:r>
              <w:rPr>
                <w:rFonts w:hint="eastAsia"/>
                <w:iCs/>
              </w:rPr>
              <w:t>≪非課税時≫</w:t>
            </w:r>
          </w:p>
          <w:p w14:paraId="5086A308" w14:textId="1F6E9011" w:rsidR="0011290B" w:rsidRPr="00D8532F" w:rsidRDefault="0011290B" w:rsidP="00243117">
            <w:pPr>
              <w:rPr>
                <w:iCs/>
              </w:rPr>
            </w:pPr>
            <m:oMathPara>
              <m:oMath>
                <m:r>
                  <w:rPr>
                    <w:rFonts w:ascii="Cambria Math" w:hAnsi="Cambria Math" w:hint="eastAsia"/>
                  </w:rPr>
                  <m:t>消費者余剰</m:t>
                </m:r>
                <m:r>
                  <w:rPr>
                    <w:rFonts w:ascii="Cambria Math" w:hAnsi="Cambria Math"/>
                  </w:rPr>
                  <m:t>=0.5×</m:t>
                </m:r>
                <m:d>
                  <m:dPr>
                    <m:ctrlPr>
                      <w:rPr>
                        <w:rFonts w:ascii="Cambria Math" w:hAnsi="Cambria Math"/>
                        <w:i/>
                        <w:iCs/>
                      </w:rPr>
                    </m:ctrlPr>
                  </m:dPr>
                  <m:e>
                    <m:r>
                      <w:rPr>
                        <w:rFonts w:ascii="Cambria Math" w:hAnsi="Cambria Math"/>
                      </w:rPr>
                      <m:t>10-5</m:t>
                    </m:r>
                  </m:e>
                </m:d>
                <m:r>
                  <w:rPr>
                    <w:rFonts w:ascii="Cambria Math" w:hAnsi="Cambria Math"/>
                  </w:rPr>
                  <m:t>×5=12.5</m:t>
                </m:r>
              </m:oMath>
            </m:oMathPara>
          </w:p>
          <w:p w14:paraId="322581D1" w14:textId="44C5D343" w:rsidR="00D8532F" w:rsidRPr="005663D8" w:rsidRDefault="00D8532F" w:rsidP="00243117">
            <w:pPr>
              <w:rPr>
                <w:i/>
                <w:iCs/>
              </w:rPr>
            </w:pPr>
            <m:oMathPara>
              <m:oMath>
                <m:r>
                  <w:rPr>
                    <w:rFonts w:ascii="Cambria Math" w:hAnsi="Cambria Math" w:hint="eastAsia"/>
                  </w:rPr>
                  <m:t>生産量余剰</m:t>
                </m:r>
                <m:r>
                  <w:rPr>
                    <w:rFonts w:ascii="Cambria Math" w:hAnsi="Cambria Math"/>
                  </w:rPr>
                  <m:t>=0.5×5×5=12.5</m:t>
                </m:r>
              </m:oMath>
            </m:oMathPara>
          </w:p>
          <w:p w14:paraId="2A94C972" w14:textId="56BB89A5" w:rsidR="004F149B" w:rsidRPr="00E910CA" w:rsidRDefault="005663D8" w:rsidP="00E910CA">
            <w:pPr>
              <w:rPr>
                <w:i/>
                <w:iCs/>
              </w:rPr>
            </w:pPr>
            <m:oMathPara>
              <m:oMath>
                <m:r>
                  <w:rPr>
                    <w:rFonts w:ascii="Cambria Math" w:hAnsi="Cambria Math" w:hint="eastAsia"/>
                  </w:rPr>
                  <m:t>社会的余剰</m:t>
                </m:r>
                <m:r>
                  <w:rPr>
                    <w:rFonts w:ascii="Cambria Math" w:hAnsi="Cambria Math"/>
                  </w:rPr>
                  <m:t>=12.5+12.5=25.0</m:t>
                </m:r>
              </m:oMath>
            </m:oMathPara>
          </w:p>
          <w:p w14:paraId="7BB17C04" w14:textId="77777777" w:rsidR="004F149B" w:rsidRDefault="004F149B" w:rsidP="00243117">
            <w:pPr>
              <w:rPr>
                <w:iCs/>
              </w:rPr>
            </w:pPr>
            <w:r>
              <w:rPr>
                <w:rFonts w:hint="eastAsia"/>
                <w:iCs/>
              </w:rPr>
              <w:t>≪課税時≫</w:t>
            </w:r>
          </w:p>
          <w:p w14:paraId="4B21379A" w14:textId="38CDB112" w:rsidR="00887768" w:rsidRPr="00D8532F" w:rsidRDefault="00887768" w:rsidP="00887768">
            <w:pPr>
              <w:rPr>
                <w:iCs/>
              </w:rPr>
            </w:pPr>
            <m:oMathPara>
              <m:oMath>
                <m:r>
                  <w:rPr>
                    <w:rFonts w:ascii="Cambria Math" w:hAnsi="Cambria Math" w:hint="eastAsia"/>
                  </w:rPr>
                  <m:t>消費者余剰</m:t>
                </m:r>
                <m:r>
                  <w:rPr>
                    <w:rFonts w:ascii="Cambria Math" w:hAnsi="Cambria Math"/>
                  </w:rPr>
                  <m:t>=0.5×</m:t>
                </m:r>
                <m:d>
                  <m:dPr>
                    <m:ctrlPr>
                      <w:rPr>
                        <w:rFonts w:ascii="Cambria Math" w:hAnsi="Cambria Math"/>
                        <w:i/>
                        <w:iCs/>
                      </w:rPr>
                    </m:ctrlPr>
                  </m:dPr>
                  <m:e>
                    <m:r>
                      <w:rPr>
                        <w:rFonts w:ascii="Cambria Math" w:hAnsi="Cambria Math"/>
                      </w:rPr>
                      <m:t>10-7</m:t>
                    </m:r>
                  </m:e>
                </m:d>
                <m:r>
                  <w:rPr>
                    <w:rFonts w:ascii="Cambria Math" w:hAnsi="Cambria Math"/>
                  </w:rPr>
                  <m:t>×3=4.5</m:t>
                </m:r>
              </m:oMath>
            </m:oMathPara>
          </w:p>
          <w:p w14:paraId="545EF9DE" w14:textId="0500BD0F" w:rsidR="00887768" w:rsidRPr="00B03A0E" w:rsidRDefault="00887768" w:rsidP="00887768">
            <w:pPr>
              <w:rPr>
                <w:i/>
                <w:iCs/>
              </w:rPr>
            </w:pPr>
            <m:oMathPara>
              <m:oMath>
                <m:r>
                  <w:rPr>
                    <w:rFonts w:ascii="Cambria Math" w:hAnsi="Cambria Math" w:hint="eastAsia"/>
                  </w:rPr>
                  <m:t>生産量余剰</m:t>
                </m:r>
                <m:r>
                  <w:rPr>
                    <w:rFonts w:ascii="Cambria Math" w:hAnsi="Cambria Math"/>
                  </w:rPr>
                  <m:t>=0.5×3×3=4.5</m:t>
                </m:r>
              </m:oMath>
            </m:oMathPara>
          </w:p>
          <w:p w14:paraId="4E122DE8" w14:textId="63292FF5" w:rsidR="00B03A0E" w:rsidRPr="005663D8" w:rsidRDefault="00B03A0E" w:rsidP="00887768">
            <w:pPr>
              <w:rPr>
                <w:i/>
                <w:iCs/>
              </w:rPr>
            </w:pPr>
            <m:oMathPara>
              <m:oMath>
                <m:r>
                  <w:rPr>
                    <w:rFonts w:ascii="Cambria Math" w:hAnsi="Cambria Math" w:hint="eastAsia"/>
                  </w:rPr>
                  <m:t>税収</m:t>
                </m:r>
                <m:r>
                  <w:rPr>
                    <w:rFonts w:ascii="Cambria Math" w:hAnsi="Cambria Math"/>
                  </w:rPr>
                  <m:t>=3×4=12</m:t>
                </m:r>
              </m:oMath>
            </m:oMathPara>
          </w:p>
          <w:p w14:paraId="546A9C7E" w14:textId="77777777" w:rsidR="004F149B" w:rsidRPr="00B03A0E" w:rsidRDefault="00887768" w:rsidP="00887768">
            <w:pPr>
              <w:rPr>
                <w:iCs/>
              </w:rPr>
            </w:pPr>
            <m:oMathPara>
              <m:oMath>
                <m:r>
                  <w:rPr>
                    <w:rFonts w:ascii="Cambria Math" w:hAnsi="Cambria Math" w:hint="eastAsia"/>
                  </w:rPr>
                  <m:t>社会的余剰</m:t>
                </m:r>
                <m:r>
                  <w:rPr>
                    <w:rFonts w:ascii="Cambria Math" w:hAnsi="Cambria Math"/>
                  </w:rPr>
                  <m:t>=4.5+4.5+12=21.0</m:t>
                </m:r>
              </m:oMath>
            </m:oMathPara>
          </w:p>
          <w:p w14:paraId="6AA2B27F" w14:textId="77777777" w:rsidR="00B03A0E" w:rsidRDefault="00E910CA" w:rsidP="00E910CA">
            <w:pPr>
              <w:jc w:val="center"/>
              <w:rPr>
                <w:iCs/>
              </w:rPr>
            </w:pPr>
            <w:r>
              <w:rPr>
                <w:noProof/>
              </w:rPr>
              <w:lastRenderedPageBreak/>
              <w:drawing>
                <wp:inline distT="0" distB="0" distL="0" distR="0" wp14:anchorId="4F9F46FC" wp14:editId="58DB564D">
                  <wp:extent cx="2709687" cy="2272641"/>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5975" cy="2277914"/>
                          </a:xfrm>
                          <a:prstGeom prst="rect">
                            <a:avLst/>
                          </a:prstGeom>
                        </pic:spPr>
                      </pic:pic>
                    </a:graphicData>
                  </a:graphic>
                </wp:inline>
              </w:drawing>
            </w:r>
          </w:p>
          <w:p w14:paraId="348509DB" w14:textId="77777777" w:rsidR="00E910CA" w:rsidRDefault="00E910CA" w:rsidP="00E910CA">
            <w:pPr>
              <w:jc w:val="left"/>
              <w:rPr>
                <w:iCs/>
              </w:rPr>
            </w:pPr>
            <w:r>
              <w:rPr>
                <w:rFonts w:hint="eastAsia"/>
                <w:iCs/>
              </w:rPr>
              <w:t>したがって，課税による</w:t>
            </w:r>
            <w:r w:rsidR="004553A2">
              <w:rPr>
                <w:rFonts w:hint="eastAsia"/>
                <w:iCs/>
              </w:rPr>
              <w:t>構成上の損失は</w:t>
            </w:r>
          </w:p>
          <w:p w14:paraId="3E2EB290" w14:textId="10DD966D" w:rsidR="004553A2" w:rsidRPr="009C5538" w:rsidRDefault="004553A2" w:rsidP="00E910CA">
            <w:pPr>
              <w:jc w:val="left"/>
              <w:rPr>
                <w:iCs/>
              </w:rPr>
            </w:pPr>
            <m:oMathPara>
              <m:oMath>
                <m:r>
                  <w:rPr>
                    <w:rFonts w:ascii="Cambria Math" w:hAnsi="Cambria Math" w:hint="eastAsia"/>
                  </w:rPr>
                  <m:t>非課税時の社会的余剰</m:t>
                </m:r>
                <m:r>
                  <w:rPr>
                    <w:rFonts w:ascii="Cambria Math" w:hAnsi="Cambria Math"/>
                  </w:rPr>
                  <m:t>-</m:t>
                </m:r>
                <m:r>
                  <w:rPr>
                    <w:rFonts w:ascii="Cambria Math" w:hAnsi="Cambria Math" w:hint="eastAsia"/>
                  </w:rPr>
                  <m:t>課税時の社会的余剰</m:t>
                </m:r>
                <m:r>
                  <w:rPr>
                    <w:rFonts w:ascii="Cambria Math" w:hAnsi="Cambria Math"/>
                  </w:rPr>
                  <m:t>=25-21=4.</m:t>
                </m:r>
              </m:oMath>
            </m:oMathPara>
          </w:p>
        </w:tc>
      </w:tr>
    </w:tbl>
    <w:p w14:paraId="4851572A" w14:textId="77777777" w:rsidR="00265405" w:rsidRDefault="00265405" w:rsidP="00637F6A">
      <w:pPr>
        <w:pStyle w:val="a8"/>
        <w:ind w:leftChars="0" w:left="0"/>
      </w:pPr>
    </w:p>
    <w:p w14:paraId="12ADACE9" w14:textId="008D5FB5" w:rsidR="001562AD" w:rsidRDefault="001562AD" w:rsidP="001562AD">
      <w:pPr>
        <w:pStyle w:val="a8"/>
        <w:ind w:leftChars="0" w:left="0"/>
      </w:pPr>
      <w:r>
        <w:rPr>
          <w:rFonts w:hint="eastAsia"/>
        </w:rPr>
        <w:t>【問題</w:t>
      </w:r>
      <w:r>
        <w:t>2】</w:t>
      </w:r>
    </w:p>
    <w:p w14:paraId="0062F356" w14:textId="029D5380" w:rsidR="001562AD" w:rsidRDefault="00ED48A2" w:rsidP="00ED48A2">
      <w:pPr>
        <w:pStyle w:val="a8"/>
        <w:ind w:leftChars="0" w:left="0"/>
      </w:pPr>
      <w:r>
        <w:rPr>
          <w:rFonts w:hint="eastAsia"/>
        </w:rPr>
        <w:t>新しい規制・制度を導入するために</w:t>
      </w:r>
      <w:r w:rsidR="00CE3297">
        <w:rPr>
          <w:rFonts w:hint="eastAsia"/>
        </w:rPr>
        <w:t>，</w:t>
      </w:r>
      <w:r>
        <w:rPr>
          <w:rFonts w:hint="eastAsia"/>
        </w:rPr>
        <w:t>費用便益分析を行うことを考える</w:t>
      </w:r>
      <w:r w:rsidR="00CE3297">
        <w:rPr>
          <w:rFonts w:hint="eastAsia"/>
        </w:rPr>
        <w:t>．</w:t>
      </w:r>
      <w:r>
        <w:t>以下の問に答えなさい</w:t>
      </w:r>
      <w:r w:rsidR="00CE329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1562AD" w14:paraId="27A3E139" w14:textId="77777777" w:rsidTr="00573C5F">
        <w:tc>
          <w:tcPr>
            <w:tcW w:w="625" w:type="dxa"/>
          </w:tcPr>
          <w:p w14:paraId="6F1DCCEE" w14:textId="77777777" w:rsidR="001562AD" w:rsidRDefault="001562AD" w:rsidP="00573C5F">
            <w:pPr>
              <w:jc w:val="center"/>
              <w:rPr>
                <w:iCs/>
              </w:rPr>
            </w:pPr>
            <w:r>
              <w:rPr>
                <w:rFonts w:hint="eastAsia"/>
                <w:iCs/>
              </w:rPr>
              <w:t>(</w:t>
            </w:r>
            <w:r>
              <w:rPr>
                <w:iCs/>
              </w:rPr>
              <w:t>1)</w:t>
            </w:r>
          </w:p>
        </w:tc>
        <w:tc>
          <w:tcPr>
            <w:tcW w:w="9831" w:type="dxa"/>
          </w:tcPr>
          <w:p w14:paraId="654BCA7C" w14:textId="50032720" w:rsidR="001562AD" w:rsidRDefault="00ED48A2" w:rsidP="00573C5F">
            <w:pPr>
              <w:rPr>
                <w:iCs/>
              </w:rPr>
            </w:pPr>
            <w:r>
              <w:t>費用便益分析において</w:t>
            </w:r>
            <w:r w:rsidR="00CE3297">
              <w:t>，</w:t>
            </w:r>
            <w:r>
              <w:t>規制導入の実施基準について説明しなさい</w:t>
            </w:r>
            <w:r w:rsidR="00CE3297">
              <w:t>．</w:t>
            </w:r>
          </w:p>
        </w:tc>
      </w:tr>
      <w:tr w:rsidR="001562AD" w:rsidRPr="009C5538" w14:paraId="35A6F43D" w14:textId="77777777" w:rsidTr="00573C5F">
        <w:trPr>
          <w:trHeight w:val="74"/>
        </w:trPr>
        <w:tc>
          <w:tcPr>
            <w:tcW w:w="625" w:type="dxa"/>
          </w:tcPr>
          <w:p w14:paraId="550409F1" w14:textId="77777777" w:rsidR="001562AD" w:rsidRDefault="001562AD" w:rsidP="00573C5F">
            <w:pPr>
              <w:jc w:val="center"/>
              <w:rPr>
                <w:iCs/>
              </w:rPr>
            </w:pPr>
            <w:r>
              <w:rPr>
                <w:rFonts w:hint="eastAsia"/>
                <w:iCs/>
              </w:rPr>
              <w:t>(</w:t>
            </w:r>
            <w:r>
              <w:rPr>
                <w:iCs/>
              </w:rPr>
              <w:t>2)</w:t>
            </w:r>
          </w:p>
        </w:tc>
        <w:tc>
          <w:tcPr>
            <w:tcW w:w="9831" w:type="dxa"/>
          </w:tcPr>
          <w:p w14:paraId="16FE5246" w14:textId="50835D4C" w:rsidR="001562AD" w:rsidRPr="009C5538" w:rsidRDefault="00ED48A2" w:rsidP="00573C5F">
            <w:pPr>
              <w:rPr>
                <w:iCs/>
              </w:rPr>
            </w:pPr>
            <w:r>
              <w:t>費用便益分析において</w:t>
            </w:r>
            <w:r w:rsidR="00CE3297">
              <w:t>，</w:t>
            </w:r>
            <w:r>
              <w:t>費用の計算よりも便益の評価計算が難しいと言われる</w:t>
            </w:r>
            <w:r w:rsidR="00CE3297">
              <w:t>．</w:t>
            </w:r>
            <w:r>
              <w:t>どのような点で難しいのかを例をあげて説明しなさい</w:t>
            </w:r>
            <w:r w:rsidR="00CE3297">
              <w:t>．</w:t>
            </w:r>
          </w:p>
        </w:tc>
      </w:tr>
    </w:tbl>
    <w:p w14:paraId="6F575B1C" w14:textId="77777777" w:rsidR="001562AD" w:rsidRDefault="001562AD" w:rsidP="001562AD">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1562AD" w14:paraId="6A1E6C52" w14:textId="77777777" w:rsidTr="00573C5F">
        <w:tc>
          <w:tcPr>
            <w:tcW w:w="625" w:type="dxa"/>
          </w:tcPr>
          <w:p w14:paraId="054F3B29" w14:textId="77777777" w:rsidR="001562AD" w:rsidRDefault="001562AD" w:rsidP="00573C5F">
            <w:pPr>
              <w:jc w:val="center"/>
              <w:rPr>
                <w:iCs/>
              </w:rPr>
            </w:pPr>
            <w:r>
              <w:rPr>
                <w:rFonts w:hint="eastAsia"/>
                <w:iCs/>
              </w:rPr>
              <w:t>(</w:t>
            </w:r>
            <w:r>
              <w:rPr>
                <w:iCs/>
              </w:rPr>
              <w:t>1)</w:t>
            </w:r>
          </w:p>
        </w:tc>
        <w:tc>
          <w:tcPr>
            <w:tcW w:w="9831" w:type="dxa"/>
          </w:tcPr>
          <w:p w14:paraId="4B9D3C48" w14:textId="322E16A6" w:rsidR="001562AD" w:rsidRDefault="00F963AC" w:rsidP="00F963AC">
            <w:pPr>
              <w:rPr>
                <w:iCs/>
              </w:rPr>
            </w:pPr>
            <w:r w:rsidRPr="00F963AC">
              <w:rPr>
                <w:rFonts w:hint="eastAsia"/>
                <w:iCs/>
              </w:rPr>
              <w:t>便益が費用よりも大きいとき実施し</w:t>
            </w:r>
            <w:r w:rsidR="00CE3297">
              <w:rPr>
                <w:rFonts w:hint="eastAsia"/>
                <w:iCs/>
              </w:rPr>
              <w:t>，</w:t>
            </w:r>
            <w:r w:rsidRPr="00F963AC">
              <w:rPr>
                <w:iCs/>
              </w:rPr>
              <w:t>小さいとき実施しない</w:t>
            </w:r>
            <w:r w:rsidR="00CE3297">
              <w:rPr>
                <w:iCs/>
              </w:rPr>
              <w:t>．</w:t>
            </w:r>
            <w:r w:rsidRPr="00F963AC">
              <w:rPr>
                <w:iCs/>
              </w:rPr>
              <w:t>または費用便益比が1</w:t>
            </w:r>
            <w:r w:rsidRPr="00F963AC">
              <w:rPr>
                <w:rFonts w:hint="eastAsia"/>
                <w:iCs/>
              </w:rPr>
              <w:t>よりも大きいとき実施し</w:t>
            </w:r>
            <w:r w:rsidR="00CE3297">
              <w:rPr>
                <w:rFonts w:hint="eastAsia"/>
                <w:iCs/>
              </w:rPr>
              <w:t>，</w:t>
            </w:r>
            <w:r w:rsidRPr="00F963AC">
              <w:rPr>
                <w:iCs/>
              </w:rPr>
              <w:t>小さいとき実施しない</w:t>
            </w:r>
            <w:r w:rsidR="00CE3297">
              <w:rPr>
                <w:iCs/>
              </w:rPr>
              <w:t>．</w:t>
            </w:r>
          </w:p>
        </w:tc>
      </w:tr>
      <w:tr w:rsidR="001562AD" w14:paraId="51D649A5" w14:textId="77777777" w:rsidTr="00573C5F">
        <w:trPr>
          <w:trHeight w:val="74"/>
        </w:trPr>
        <w:tc>
          <w:tcPr>
            <w:tcW w:w="625" w:type="dxa"/>
          </w:tcPr>
          <w:p w14:paraId="2C2E81A6" w14:textId="77777777" w:rsidR="001562AD" w:rsidRDefault="001562AD" w:rsidP="00573C5F">
            <w:pPr>
              <w:jc w:val="center"/>
              <w:rPr>
                <w:iCs/>
              </w:rPr>
            </w:pPr>
            <w:r>
              <w:rPr>
                <w:rFonts w:hint="eastAsia"/>
                <w:iCs/>
              </w:rPr>
              <w:t>(</w:t>
            </w:r>
            <w:r>
              <w:rPr>
                <w:iCs/>
              </w:rPr>
              <w:t>2)</w:t>
            </w:r>
          </w:p>
        </w:tc>
        <w:tc>
          <w:tcPr>
            <w:tcW w:w="9831" w:type="dxa"/>
          </w:tcPr>
          <w:p w14:paraId="0F307A73" w14:textId="3353BBA9" w:rsidR="001562AD" w:rsidRPr="009C5538" w:rsidRDefault="000B0E06" w:rsidP="00573C5F">
            <w:pPr>
              <w:rPr>
                <w:iCs/>
              </w:rPr>
            </w:pPr>
            <w:r w:rsidRPr="000B0E06">
              <w:rPr>
                <w:iCs/>
              </w:rPr>
              <w:t>1つには</w:t>
            </w:r>
            <w:r w:rsidR="00CE3297">
              <w:rPr>
                <w:iCs/>
              </w:rPr>
              <w:t>，</w:t>
            </w:r>
            <w:r w:rsidRPr="000B0E06">
              <w:rPr>
                <w:iCs/>
              </w:rPr>
              <w:t>規制・制度が時間の節約につながる場合</w:t>
            </w:r>
            <w:r w:rsidR="00CE3297">
              <w:rPr>
                <w:iCs/>
              </w:rPr>
              <w:t>，</w:t>
            </w:r>
            <w:r w:rsidRPr="000B0E06">
              <w:rPr>
                <w:iCs/>
              </w:rPr>
              <w:t>時間の節約の金銭的価値は測りにくいという特性がある</w:t>
            </w:r>
            <w:r w:rsidR="00CE3297">
              <w:rPr>
                <w:iCs/>
              </w:rPr>
              <w:t>．</w:t>
            </w:r>
            <w:r w:rsidRPr="000B0E06">
              <w:rPr>
                <w:iCs/>
              </w:rPr>
              <w:t>時間の節約の金銭的価値は人によって異なると考えられ</w:t>
            </w:r>
            <w:r w:rsidR="00CE3297">
              <w:rPr>
                <w:iCs/>
              </w:rPr>
              <w:t>，</w:t>
            </w:r>
            <w:r w:rsidRPr="000B0E06">
              <w:rPr>
                <w:iCs/>
              </w:rPr>
              <w:t>また</w:t>
            </w:r>
            <w:r w:rsidR="00CE3297">
              <w:rPr>
                <w:iCs/>
              </w:rPr>
              <w:t>，</w:t>
            </w:r>
            <w:r w:rsidRPr="000B0E06">
              <w:rPr>
                <w:iCs/>
              </w:rPr>
              <w:t>市場で取引されていない場合もあるためである</w:t>
            </w:r>
            <w:r w:rsidR="00CE3297">
              <w:rPr>
                <w:iCs/>
              </w:rPr>
              <w:t>．</w:t>
            </w:r>
            <w:r w:rsidRPr="000B0E06">
              <w:rPr>
                <w:iCs/>
              </w:rPr>
              <w:t>2つ目の例として</w:t>
            </w:r>
            <w:r w:rsidR="00CE3297">
              <w:rPr>
                <w:iCs/>
              </w:rPr>
              <w:t>，</w:t>
            </w:r>
            <w:r w:rsidRPr="000B0E06">
              <w:rPr>
                <w:iCs/>
              </w:rPr>
              <w:t>公共サービスを制度化する場合のように市場では評価されていない便益が社会的便益として発生していることがある</w:t>
            </w:r>
            <w:r w:rsidR="00CE3297">
              <w:rPr>
                <w:iCs/>
              </w:rPr>
              <w:t>．</w:t>
            </w:r>
            <w:r w:rsidRPr="000B0E06">
              <w:rPr>
                <w:iCs/>
              </w:rPr>
              <w:t>これも市場では評価されていないため</w:t>
            </w:r>
            <w:r w:rsidR="00CE3297">
              <w:rPr>
                <w:iCs/>
              </w:rPr>
              <w:t>，</w:t>
            </w:r>
            <w:r w:rsidRPr="000B0E06">
              <w:rPr>
                <w:iCs/>
              </w:rPr>
              <w:t>評価が難しい</w:t>
            </w:r>
            <w:r w:rsidR="00CE3297">
              <w:rPr>
                <w:iCs/>
              </w:rPr>
              <w:t>．</w:t>
            </w:r>
          </w:p>
        </w:tc>
      </w:tr>
    </w:tbl>
    <w:p w14:paraId="1A269C4F" w14:textId="77777777" w:rsidR="001562AD" w:rsidRDefault="001562AD" w:rsidP="00637F6A">
      <w:pPr>
        <w:pStyle w:val="a8"/>
        <w:ind w:leftChars="0" w:left="0"/>
      </w:pPr>
    </w:p>
    <w:p w14:paraId="2C53A0E7" w14:textId="50BE805B" w:rsidR="00F855C4" w:rsidRDefault="00F855C4" w:rsidP="00F855C4">
      <w:pPr>
        <w:pStyle w:val="a8"/>
        <w:ind w:leftChars="0" w:left="0"/>
      </w:pPr>
      <w:r>
        <w:rPr>
          <w:rFonts w:hint="eastAsia"/>
        </w:rPr>
        <w:t>【問題</w:t>
      </w:r>
      <w:r>
        <w:t>3】</w:t>
      </w:r>
    </w:p>
    <w:p w14:paraId="1F50778A" w14:textId="7408CBA0" w:rsidR="00F855C4" w:rsidRDefault="00F855C4" w:rsidP="00F855C4">
      <w:pPr>
        <w:pStyle w:val="a8"/>
        <w:ind w:leftChars="0" w:left="0"/>
      </w:pPr>
      <w:r>
        <w:rPr>
          <w:rFonts w:hint="eastAsia"/>
        </w:rPr>
        <w:t>企業型確定拠出年金制度を整備したところ</w:t>
      </w:r>
      <w:r w:rsidR="00CE3297">
        <w:rPr>
          <w:rFonts w:hint="eastAsia"/>
        </w:rPr>
        <w:t>，</w:t>
      </w:r>
      <w:r>
        <w:rPr>
          <w:rFonts w:hint="eastAsia"/>
        </w:rPr>
        <w:t>運用商品の選定において運用コストの</w:t>
      </w:r>
      <w:r>
        <w:t>効率性に重点を置く企業が多いため</w:t>
      </w:r>
      <w:r w:rsidR="00CE3297">
        <w:t>，</w:t>
      </w:r>
      <w:r>
        <w:t>投資信託の平均運用報酬率の低下が起きたという</w:t>
      </w:r>
      <w:r w:rsidR="00CE329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F855C4" w14:paraId="0C070B47" w14:textId="77777777" w:rsidTr="00573C5F">
        <w:tc>
          <w:tcPr>
            <w:tcW w:w="625" w:type="dxa"/>
          </w:tcPr>
          <w:p w14:paraId="6D06B6C2" w14:textId="77777777" w:rsidR="00F855C4" w:rsidRDefault="00F855C4" w:rsidP="00573C5F">
            <w:pPr>
              <w:jc w:val="center"/>
              <w:rPr>
                <w:iCs/>
              </w:rPr>
            </w:pPr>
            <w:r>
              <w:rPr>
                <w:rFonts w:hint="eastAsia"/>
                <w:iCs/>
              </w:rPr>
              <w:t>(</w:t>
            </w:r>
            <w:r>
              <w:rPr>
                <w:iCs/>
              </w:rPr>
              <w:t>1)</w:t>
            </w:r>
          </w:p>
        </w:tc>
        <w:tc>
          <w:tcPr>
            <w:tcW w:w="9831" w:type="dxa"/>
          </w:tcPr>
          <w:p w14:paraId="359E1136" w14:textId="70392317" w:rsidR="00F855C4" w:rsidRDefault="00F855C4" w:rsidP="00573C5F">
            <w:pPr>
              <w:rPr>
                <w:iCs/>
              </w:rPr>
            </w:pPr>
            <w:r>
              <w:t>このような運用報酬率の低下が起きないようにするためにはどのような制度が必要</w:t>
            </w:r>
            <w:r w:rsidR="00247CE5">
              <w:rPr>
                <w:rFonts w:hint="eastAsia"/>
              </w:rPr>
              <w:t>であるか．</w:t>
            </w:r>
          </w:p>
        </w:tc>
      </w:tr>
      <w:tr w:rsidR="00F855C4" w:rsidRPr="009C5538" w14:paraId="6C3B07FA" w14:textId="77777777" w:rsidTr="006075FA">
        <w:trPr>
          <w:trHeight w:val="162"/>
        </w:trPr>
        <w:tc>
          <w:tcPr>
            <w:tcW w:w="625" w:type="dxa"/>
          </w:tcPr>
          <w:p w14:paraId="05486149" w14:textId="77777777" w:rsidR="00F855C4" w:rsidRDefault="00F855C4" w:rsidP="00573C5F">
            <w:pPr>
              <w:jc w:val="center"/>
              <w:rPr>
                <w:iCs/>
              </w:rPr>
            </w:pPr>
            <w:r>
              <w:rPr>
                <w:rFonts w:hint="eastAsia"/>
                <w:iCs/>
              </w:rPr>
              <w:t>(</w:t>
            </w:r>
            <w:r>
              <w:rPr>
                <w:iCs/>
              </w:rPr>
              <w:t>2)</w:t>
            </w:r>
          </w:p>
        </w:tc>
        <w:tc>
          <w:tcPr>
            <w:tcW w:w="9831" w:type="dxa"/>
          </w:tcPr>
          <w:p w14:paraId="44C8F3BA" w14:textId="02F776DB" w:rsidR="00F855C4" w:rsidRPr="009C5538" w:rsidRDefault="001C125A" w:rsidP="001C125A">
            <w:pPr>
              <w:rPr>
                <w:iCs/>
              </w:rPr>
            </w:pPr>
            <w:r w:rsidRPr="001C125A">
              <w:rPr>
                <w:iCs/>
              </w:rPr>
              <w:t>(1)のような制度変更が行われない場合</w:t>
            </w:r>
            <w:r w:rsidR="00CE3297">
              <w:rPr>
                <w:iCs/>
              </w:rPr>
              <w:t>，</w:t>
            </w:r>
            <w:r w:rsidRPr="001C125A">
              <w:rPr>
                <w:iCs/>
              </w:rPr>
              <w:t>資産運用ビジネスのビジネスモデルはど</w:t>
            </w:r>
            <w:r w:rsidRPr="001C125A">
              <w:rPr>
                <w:rFonts w:hint="eastAsia"/>
                <w:iCs/>
              </w:rPr>
              <w:t>のような変更が必要になるかを説明しなさい</w:t>
            </w:r>
            <w:r w:rsidR="00CE3297">
              <w:rPr>
                <w:rFonts w:hint="eastAsia"/>
                <w:iCs/>
              </w:rPr>
              <w:t>．</w:t>
            </w:r>
          </w:p>
        </w:tc>
      </w:tr>
    </w:tbl>
    <w:p w14:paraId="3C942B59" w14:textId="77777777" w:rsidR="00F855C4" w:rsidRDefault="00F855C4" w:rsidP="00F855C4">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F855C4" w14:paraId="684B27F6" w14:textId="77777777" w:rsidTr="00573C5F">
        <w:tc>
          <w:tcPr>
            <w:tcW w:w="625" w:type="dxa"/>
          </w:tcPr>
          <w:p w14:paraId="1B4FCA01" w14:textId="77777777" w:rsidR="00F855C4" w:rsidRDefault="00F855C4" w:rsidP="00573C5F">
            <w:pPr>
              <w:jc w:val="center"/>
              <w:rPr>
                <w:iCs/>
              </w:rPr>
            </w:pPr>
            <w:r>
              <w:rPr>
                <w:rFonts w:hint="eastAsia"/>
                <w:iCs/>
              </w:rPr>
              <w:t>(</w:t>
            </w:r>
            <w:r>
              <w:rPr>
                <w:iCs/>
              </w:rPr>
              <w:t>1)</w:t>
            </w:r>
          </w:p>
        </w:tc>
        <w:tc>
          <w:tcPr>
            <w:tcW w:w="9831" w:type="dxa"/>
          </w:tcPr>
          <w:p w14:paraId="5F054594" w14:textId="2EB17C28" w:rsidR="00F855C4" w:rsidRDefault="00351A80" w:rsidP="00573C5F">
            <w:pPr>
              <w:rPr>
                <w:iCs/>
              </w:rPr>
            </w:pPr>
            <w:r w:rsidRPr="00351A80">
              <w:rPr>
                <w:rFonts w:hint="eastAsia"/>
                <w:iCs/>
              </w:rPr>
              <w:t>確定拠出年金法</w:t>
            </w:r>
            <w:r w:rsidRPr="00351A80">
              <w:rPr>
                <w:iCs/>
              </w:rPr>
              <w:t>23条で定められる</w:t>
            </w:r>
            <w:r w:rsidR="00CE3297">
              <w:rPr>
                <w:iCs/>
              </w:rPr>
              <w:t>，</w:t>
            </w:r>
            <w:r w:rsidRPr="00351A80">
              <w:rPr>
                <w:iCs/>
              </w:rPr>
              <w:t>「運用関連業務を行う確定拠出年金運営管理機</w:t>
            </w:r>
            <w:r w:rsidR="00CB7DDF" w:rsidRPr="00CB7DDF">
              <w:rPr>
                <w:rFonts w:hint="eastAsia"/>
                <w:iCs/>
              </w:rPr>
              <w:t>関が選定し</w:t>
            </w:r>
            <w:r w:rsidR="00CE3297">
              <w:rPr>
                <w:rFonts w:hint="eastAsia"/>
                <w:iCs/>
              </w:rPr>
              <w:t>，</w:t>
            </w:r>
            <w:r w:rsidR="00CB7DDF" w:rsidRPr="00CB7DDF">
              <w:rPr>
                <w:iCs/>
              </w:rPr>
              <w:t>企業型年金加入者等に提示しなければならない」というルールを厳格に運用できるように法改正を行い</w:t>
            </w:r>
            <w:r w:rsidR="00CE3297">
              <w:rPr>
                <w:iCs/>
              </w:rPr>
              <w:t>，</w:t>
            </w:r>
            <w:r w:rsidR="00CB7DDF" w:rsidRPr="00CB7DDF">
              <w:rPr>
                <w:iCs/>
              </w:rPr>
              <w:t>運用商品の選定において企業側の意向ではなく</w:t>
            </w:r>
            <w:r w:rsidR="00CE3297">
              <w:rPr>
                <w:iCs/>
              </w:rPr>
              <w:t>，</w:t>
            </w:r>
            <w:r w:rsidR="00CB7DDF" w:rsidRPr="00CB7DDF">
              <w:rPr>
                <w:iCs/>
              </w:rPr>
              <w:t>加入者自身の意向が反映されるようにする</w:t>
            </w:r>
            <w:r w:rsidR="00CE3297">
              <w:rPr>
                <w:iCs/>
              </w:rPr>
              <w:t>．</w:t>
            </w:r>
          </w:p>
        </w:tc>
      </w:tr>
      <w:tr w:rsidR="00F855C4" w14:paraId="3ABB0832" w14:textId="77777777" w:rsidTr="00573C5F">
        <w:trPr>
          <w:trHeight w:val="74"/>
        </w:trPr>
        <w:tc>
          <w:tcPr>
            <w:tcW w:w="625" w:type="dxa"/>
          </w:tcPr>
          <w:p w14:paraId="26490978" w14:textId="77777777" w:rsidR="00F855C4" w:rsidRDefault="00F855C4" w:rsidP="00573C5F">
            <w:pPr>
              <w:jc w:val="center"/>
              <w:rPr>
                <w:iCs/>
              </w:rPr>
            </w:pPr>
            <w:r>
              <w:rPr>
                <w:rFonts w:hint="eastAsia"/>
                <w:iCs/>
              </w:rPr>
              <w:t>(</w:t>
            </w:r>
            <w:r>
              <w:rPr>
                <w:iCs/>
              </w:rPr>
              <w:t>2)</w:t>
            </w:r>
          </w:p>
        </w:tc>
        <w:tc>
          <w:tcPr>
            <w:tcW w:w="9831" w:type="dxa"/>
          </w:tcPr>
          <w:p w14:paraId="5AFD1928" w14:textId="60E42B53" w:rsidR="00F855C4" w:rsidRPr="009C5538" w:rsidRDefault="00CB7DDF" w:rsidP="00CB7DDF">
            <w:pPr>
              <w:rPr>
                <w:iCs/>
              </w:rPr>
            </w:pPr>
            <w:r w:rsidRPr="00CB7DDF">
              <w:rPr>
                <w:rFonts w:hint="eastAsia"/>
                <w:iCs/>
              </w:rPr>
              <w:t>全体としての運用報酬の低下を回避するため</w:t>
            </w:r>
            <w:r w:rsidR="00CE3297">
              <w:rPr>
                <w:rFonts w:hint="eastAsia"/>
                <w:iCs/>
              </w:rPr>
              <w:t>，</w:t>
            </w:r>
            <w:r w:rsidRPr="00CB7DDF">
              <w:rPr>
                <w:iCs/>
              </w:rPr>
              <w:t>他の運用報酬の高い商品を販売でき</w:t>
            </w:r>
            <w:r w:rsidRPr="00CB7DDF">
              <w:rPr>
                <w:rFonts w:hint="eastAsia"/>
                <w:iCs/>
              </w:rPr>
              <w:t>るように</w:t>
            </w:r>
            <w:r w:rsidR="00CE3297">
              <w:rPr>
                <w:rFonts w:hint="eastAsia"/>
                <w:iCs/>
              </w:rPr>
              <w:t>，</w:t>
            </w:r>
            <w:r w:rsidRPr="00CB7DDF">
              <w:rPr>
                <w:rFonts w:hint="eastAsia"/>
                <w:iCs/>
              </w:rPr>
              <w:t>新商品を展開する</w:t>
            </w:r>
            <w:r w:rsidR="00CE3297">
              <w:rPr>
                <w:rFonts w:hint="eastAsia"/>
                <w:iCs/>
              </w:rPr>
              <w:t>．</w:t>
            </w:r>
            <w:r w:rsidRPr="00CB7DDF">
              <w:rPr>
                <w:iCs/>
              </w:rPr>
              <w:t>例えば</w:t>
            </w:r>
            <w:r w:rsidR="00CE3297">
              <w:rPr>
                <w:iCs/>
              </w:rPr>
              <w:t>，</w:t>
            </w:r>
            <w:r w:rsidRPr="00CB7DDF">
              <w:rPr>
                <w:iCs/>
              </w:rPr>
              <w:t>運用報酬の高いアクティブ・ファンドの販売量を増やす</w:t>
            </w:r>
            <w:r w:rsidR="00CE3297">
              <w:rPr>
                <w:iCs/>
              </w:rPr>
              <w:t>．</w:t>
            </w:r>
          </w:p>
        </w:tc>
      </w:tr>
    </w:tbl>
    <w:p w14:paraId="05F322A5" w14:textId="2ACB8AF2" w:rsidR="001562AD" w:rsidRDefault="00385D39" w:rsidP="00385D39">
      <w:pPr>
        <w:pStyle w:val="20"/>
        <w:numPr>
          <w:ilvl w:val="0"/>
          <w:numId w:val="0"/>
        </w:numPr>
      </w:pPr>
      <w:r>
        <w:rPr>
          <w:rFonts w:hint="eastAsia"/>
        </w:rPr>
        <w:lastRenderedPageBreak/>
        <w:t>2.3</w:t>
      </w:r>
      <w:r>
        <w:rPr>
          <w:rFonts w:hint="eastAsia"/>
        </w:rPr>
        <w:t>資本市場をめぐる制度・規制</w:t>
      </w:r>
    </w:p>
    <w:p w14:paraId="0D370453" w14:textId="5D9E22C1" w:rsidR="001562AD" w:rsidRPr="00385D39" w:rsidRDefault="00385D39" w:rsidP="00385D39">
      <w:pPr>
        <w:pStyle w:val="3"/>
        <w:numPr>
          <w:ilvl w:val="0"/>
          <w:numId w:val="0"/>
        </w:numPr>
        <w:rPr>
          <w:rFonts w:ascii="Times New Roman" w:hAnsi="Times New Roman" w:cs="Times New Roman"/>
        </w:rPr>
      </w:pPr>
      <w:r w:rsidRPr="00385D39">
        <w:rPr>
          <w:rFonts w:ascii="Times New Roman" w:hAnsi="Times New Roman" w:cs="Times New Roman"/>
        </w:rPr>
        <w:t>2.3.1</w:t>
      </w:r>
      <w:r>
        <w:rPr>
          <w:rFonts w:ascii="Times New Roman" w:hAnsi="Times New Roman" w:cs="Times New Roman" w:hint="eastAsia"/>
        </w:rPr>
        <w:t>サマリー</w:t>
      </w:r>
    </w:p>
    <w:tbl>
      <w:tblPr>
        <w:tblStyle w:val="ac"/>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25"/>
        <w:gridCol w:w="9831"/>
      </w:tblGrid>
      <w:tr w:rsidR="00234B19" w14:paraId="6BD780B3" w14:textId="77777777" w:rsidTr="00573C5F">
        <w:tc>
          <w:tcPr>
            <w:tcW w:w="625" w:type="dxa"/>
          </w:tcPr>
          <w:p w14:paraId="599887F0" w14:textId="77777777" w:rsidR="00234B19" w:rsidRDefault="00234B19" w:rsidP="00573C5F">
            <w:pPr>
              <w:jc w:val="center"/>
              <w:rPr>
                <w:iCs/>
              </w:rPr>
            </w:pPr>
            <w:r>
              <w:rPr>
                <w:rFonts w:hint="eastAsia"/>
                <w:iCs/>
              </w:rPr>
              <w:t>(</w:t>
            </w:r>
            <w:r>
              <w:rPr>
                <w:iCs/>
              </w:rPr>
              <w:t>1)</w:t>
            </w:r>
          </w:p>
        </w:tc>
        <w:tc>
          <w:tcPr>
            <w:tcW w:w="9831" w:type="dxa"/>
          </w:tcPr>
          <w:p w14:paraId="4BA3F414" w14:textId="6405E41D" w:rsidR="00234B19" w:rsidRPr="00CB6493" w:rsidRDefault="00CB6493" w:rsidP="00CB6493">
            <w:pPr>
              <w:pStyle w:val="a8"/>
              <w:ind w:leftChars="0" w:left="0"/>
            </w:pPr>
            <w:r>
              <w:rPr>
                <w:rFonts w:hint="eastAsia"/>
              </w:rPr>
              <w:t>金融取引や金融機関</w:t>
            </w:r>
            <w:r w:rsidR="00CE3297">
              <w:rPr>
                <w:rFonts w:hint="eastAsia"/>
              </w:rPr>
              <w:t>，</w:t>
            </w:r>
            <w:r>
              <w:t>金融市場に関して取り決められた制度を</w:t>
            </w:r>
            <w:r w:rsidRPr="003E3BEB">
              <w:rPr>
                <w:b/>
                <w:bCs/>
                <w:color w:val="FF0000"/>
              </w:rPr>
              <w:t>金融制度</w:t>
            </w:r>
            <w:r>
              <w:t>という</w:t>
            </w:r>
            <w:r w:rsidR="00CE3297">
              <w:t>．</w:t>
            </w:r>
            <w:r w:rsidRPr="003E3BEB">
              <w:rPr>
                <w:b/>
                <w:bCs/>
                <w:color w:val="FF0000"/>
              </w:rPr>
              <w:t>金融契約に関する制度</w:t>
            </w:r>
            <w:r>
              <w:t>とは</w:t>
            </w:r>
            <w:r w:rsidR="00CE3297">
              <w:t>，</w:t>
            </w:r>
            <w:r>
              <w:t>資金の貸借出資等の金融契約に関して</w:t>
            </w:r>
            <w:r w:rsidR="00CE3297">
              <w:t>，</w:t>
            </w:r>
            <w:r>
              <w:t>取引者の主要な権利・義務を定める</w:t>
            </w:r>
            <w:r w:rsidR="00CE3297">
              <w:t>．</w:t>
            </w:r>
            <w:r>
              <w:t>また</w:t>
            </w:r>
            <w:r w:rsidR="00CE3297">
              <w:t>，</w:t>
            </w:r>
            <w:r w:rsidRPr="003E3BEB">
              <w:rPr>
                <w:b/>
                <w:bCs/>
                <w:color w:val="FF0000"/>
              </w:rPr>
              <w:t>会社法</w:t>
            </w:r>
            <w:r>
              <w:t>(第二編第二章)は株式会社における株主の</w:t>
            </w:r>
            <w:r>
              <w:rPr>
                <w:rFonts w:hint="eastAsia"/>
              </w:rPr>
              <w:t>責任</w:t>
            </w:r>
            <w:r>
              <w:t>権利や株式に関する事項を定める</w:t>
            </w:r>
            <w:r w:rsidR="00CE3297">
              <w:t>．</w:t>
            </w:r>
          </w:p>
        </w:tc>
      </w:tr>
      <w:tr w:rsidR="00234B19" w14:paraId="4AB58E9A" w14:textId="77777777" w:rsidTr="00573C5F">
        <w:tc>
          <w:tcPr>
            <w:tcW w:w="625" w:type="dxa"/>
          </w:tcPr>
          <w:p w14:paraId="45714046" w14:textId="77777777" w:rsidR="00234B19" w:rsidRDefault="00234B19" w:rsidP="00573C5F">
            <w:pPr>
              <w:jc w:val="center"/>
              <w:rPr>
                <w:iCs/>
              </w:rPr>
            </w:pPr>
            <w:r>
              <w:rPr>
                <w:rFonts w:hint="eastAsia"/>
                <w:iCs/>
              </w:rPr>
              <w:t>(</w:t>
            </w:r>
            <w:r>
              <w:rPr>
                <w:iCs/>
              </w:rPr>
              <w:t>2)</w:t>
            </w:r>
          </w:p>
        </w:tc>
        <w:tc>
          <w:tcPr>
            <w:tcW w:w="9831" w:type="dxa"/>
          </w:tcPr>
          <w:p w14:paraId="24BB90FA" w14:textId="251260CE" w:rsidR="00234B19" w:rsidRDefault="00CB6493" w:rsidP="00CB6493">
            <w:pPr>
              <w:pStyle w:val="a8"/>
              <w:ind w:leftChars="0" w:left="0"/>
              <w:rPr>
                <w:iCs/>
              </w:rPr>
            </w:pPr>
            <w:r>
              <w:rPr>
                <w:rFonts w:hint="eastAsia"/>
              </w:rPr>
              <w:t>株式会社の出資者である株主の主要な権利としては</w:t>
            </w:r>
            <w:r w:rsidR="00CE3297">
              <w:rPr>
                <w:rFonts w:hint="eastAsia"/>
              </w:rPr>
              <w:t>，</w:t>
            </w:r>
            <w:r>
              <w:t>(</w:t>
            </w:r>
            <w:proofErr w:type="spellStart"/>
            <w:r>
              <w:t>i</w:t>
            </w:r>
            <w:proofErr w:type="spellEnd"/>
            <w:r>
              <w:t>)</w:t>
            </w:r>
            <w:r w:rsidRPr="00D95543">
              <w:rPr>
                <w:b/>
                <w:bCs/>
                <w:color w:val="FF0000"/>
              </w:rPr>
              <w:t>剰余金の配当を受ける権利</w:t>
            </w:r>
            <w:r w:rsidR="00CE3297">
              <w:t>，</w:t>
            </w:r>
            <w:r>
              <w:t>(ii)</w:t>
            </w:r>
            <w:r w:rsidRPr="00D95543">
              <w:rPr>
                <w:b/>
                <w:bCs/>
                <w:color w:val="FF0000"/>
              </w:rPr>
              <w:t>残余財産の分配を受ける権利</w:t>
            </w:r>
            <w:r w:rsidR="00CE3297">
              <w:t>，</w:t>
            </w:r>
            <w:r>
              <w:t>(ii)</w:t>
            </w:r>
            <w:r w:rsidRPr="00D95543">
              <w:rPr>
                <w:b/>
                <w:bCs/>
                <w:color w:val="FF0000"/>
              </w:rPr>
              <w:t>株主総会における議決権</w:t>
            </w:r>
            <w:r>
              <w:t>がある</w:t>
            </w:r>
            <w:r w:rsidR="00CE3297">
              <w:t>．</w:t>
            </w:r>
            <w:r>
              <w:t>剰余金の配当を受ける権利と残余財産の分配を受ける権利は</w:t>
            </w:r>
            <w:r w:rsidR="00CE3297">
              <w:t>，</w:t>
            </w:r>
            <w:r>
              <w:t>ともに</w:t>
            </w:r>
            <w:r w:rsidRPr="00D95543">
              <w:rPr>
                <w:b/>
                <w:bCs/>
                <w:color w:val="FF0000"/>
              </w:rPr>
              <w:t>残余請求権</w:t>
            </w:r>
            <w:r>
              <w:t>と呼ばれる</w:t>
            </w:r>
            <w:r w:rsidR="00CE3297">
              <w:t>．</w:t>
            </w:r>
          </w:p>
        </w:tc>
      </w:tr>
      <w:tr w:rsidR="00234B19" w14:paraId="6DB0E608" w14:textId="77777777" w:rsidTr="00573C5F">
        <w:tc>
          <w:tcPr>
            <w:tcW w:w="625" w:type="dxa"/>
          </w:tcPr>
          <w:p w14:paraId="322C843C" w14:textId="77777777" w:rsidR="00234B19" w:rsidRDefault="00234B19" w:rsidP="00573C5F">
            <w:pPr>
              <w:jc w:val="center"/>
              <w:rPr>
                <w:iCs/>
              </w:rPr>
            </w:pPr>
            <w:r>
              <w:rPr>
                <w:rFonts w:hint="eastAsia"/>
                <w:iCs/>
              </w:rPr>
              <w:t>(</w:t>
            </w:r>
            <w:r>
              <w:rPr>
                <w:iCs/>
              </w:rPr>
              <w:t>3)</w:t>
            </w:r>
          </w:p>
        </w:tc>
        <w:tc>
          <w:tcPr>
            <w:tcW w:w="9831" w:type="dxa"/>
          </w:tcPr>
          <w:p w14:paraId="70D9C6EA" w14:textId="0BB8A194" w:rsidR="00234B19" w:rsidRDefault="00CB6493" w:rsidP="00573C5F">
            <w:pPr>
              <w:rPr>
                <w:iCs/>
              </w:rPr>
            </w:pPr>
            <w:r>
              <w:t>株主の責任が出資している金額に限定されることを</w:t>
            </w:r>
            <w:r w:rsidRPr="00D95543">
              <w:rPr>
                <w:b/>
                <w:bCs/>
                <w:color w:val="FF0000"/>
              </w:rPr>
              <w:t>有限責任原則</w:t>
            </w:r>
            <w:r>
              <w:t>という</w:t>
            </w:r>
            <w:r w:rsidR="00CE3297">
              <w:t>．</w:t>
            </w:r>
            <w:r>
              <w:t>有限責任原則により株主は</w:t>
            </w:r>
            <w:r w:rsidRPr="00D95543">
              <w:rPr>
                <w:b/>
                <w:bCs/>
                <w:color w:val="FF0000"/>
              </w:rPr>
              <w:t>リスク</w:t>
            </w:r>
            <w:r w:rsidR="00D95543" w:rsidRPr="00D95543">
              <w:rPr>
                <w:rFonts w:hint="eastAsia"/>
                <w:b/>
                <w:bCs/>
                <w:color w:val="FF0000"/>
              </w:rPr>
              <w:t>・</w:t>
            </w:r>
            <w:r w:rsidRPr="00D95543">
              <w:rPr>
                <w:b/>
                <w:bCs/>
                <w:color w:val="FF0000"/>
              </w:rPr>
              <w:t>テイキング・インセンティブ</w:t>
            </w:r>
            <w:r>
              <w:t>を有する</w:t>
            </w:r>
            <w:r w:rsidR="00CE3297">
              <w:t>．</w:t>
            </w:r>
          </w:p>
        </w:tc>
      </w:tr>
      <w:tr w:rsidR="00234B19" w14:paraId="3DA66D4A" w14:textId="77777777" w:rsidTr="00573C5F">
        <w:tc>
          <w:tcPr>
            <w:tcW w:w="625" w:type="dxa"/>
          </w:tcPr>
          <w:p w14:paraId="3675B7D2" w14:textId="77777777" w:rsidR="00234B19" w:rsidRDefault="00234B19" w:rsidP="00573C5F">
            <w:pPr>
              <w:jc w:val="center"/>
              <w:rPr>
                <w:iCs/>
              </w:rPr>
            </w:pPr>
            <w:r>
              <w:rPr>
                <w:rFonts w:hint="eastAsia"/>
                <w:iCs/>
              </w:rPr>
              <w:t>(</w:t>
            </w:r>
            <w:r>
              <w:rPr>
                <w:iCs/>
              </w:rPr>
              <w:t>4)</w:t>
            </w:r>
          </w:p>
        </w:tc>
        <w:tc>
          <w:tcPr>
            <w:tcW w:w="9831" w:type="dxa"/>
          </w:tcPr>
          <w:p w14:paraId="5D19B0F4" w14:textId="5B72A385" w:rsidR="00234B19" w:rsidRDefault="00CB6493" w:rsidP="00573C5F">
            <w:pPr>
              <w:rPr>
                <w:iCs/>
              </w:rPr>
            </w:pPr>
            <w:r w:rsidRPr="00147623">
              <w:rPr>
                <w:rFonts w:hint="eastAsia"/>
                <w:b/>
                <w:bCs/>
                <w:color w:val="FF0000"/>
              </w:rPr>
              <w:t>所有と経営の分離</w:t>
            </w:r>
            <w:r>
              <w:rPr>
                <w:rFonts w:hint="eastAsia"/>
              </w:rPr>
              <w:t>した会社では</w:t>
            </w:r>
            <w:r w:rsidR="00CE3297">
              <w:rPr>
                <w:rFonts w:hint="eastAsia"/>
              </w:rPr>
              <w:t>，</w:t>
            </w:r>
            <w:r>
              <w:rPr>
                <w:rFonts w:hint="eastAsia"/>
              </w:rPr>
              <w:t>会社の利益と経営者の利益に重大な利益相反が発</w:t>
            </w:r>
            <w:r>
              <w:t>生する場合がある</w:t>
            </w:r>
            <w:r w:rsidR="00CE3297">
              <w:t>．</w:t>
            </w:r>
            <w:r w:rsidRPr="00147623">
              <w:rPr>
                <w:b/>
                <w:bCs/>
                <w:color w:val="FF0000"/>
              </w:rPr>
              <w:t>受任者</w:t>
            </w:r>
            <w:r>
              <w:t>である役員・執行役が</w:t>
            </w:r>
            <w:r w:rsidRPr="00147623">
              <w:rPr>
                <w:b/>
                <w:bCs/>
                <w:color w:val="FF0000"/>
              </w:rPr>
              <w:t>委任者</w:t>
            </w:r>
            <w:r>
              <w:t>である株式会社の利益に反する行為をすることがあるため</w:t>
            </w:r>
            <w:r w:rsidR="00CE3297">
              <w:t>，</w:t>
            </w:r>
            <w:r w:rsidRPr="00147623">
              <w:rPr>
                <w:b/>
                <w:bCs/>
                <w:color w:val="FF0000"/>
              </w:rPr>
              <w:t>コーポレート・ガバナンス</w:t>
            </w:r>
            <w:r>
              <w:t>が重要になる</w:t>
            </w:r>
            <w:r w:rsidR="00CE3297">
              <w:t>．</w:t>
            </w:r>
            <w:r>
              <w:t>狭い意味ではこれを</w:t>
            </w:r>
            <w:r w:rsidRPr="00147623">
              <w:rPr>
                <w:b/>
                <w:bCs/>
                <w:color w:val="FF0000"/>
              </w:rPr>
              <w:t>委任者</w:t>
            </w:r>
            <w:r w:rsidR="00147623" w:rsidRPr="00147623">
              <w:rPr>
                <w:rFonts w:hint="eastAsia"/>
                <w:b/>
                <w:bCs/>
                <w:color w:val="FF0000"/>
              </w:rPr>
              <w:t>・</w:t>
            </w:r>
            <w:r w:rsidRPr="00147623">
              <w:rPr>
                <w:b/>
                <w:bCs/>
                <w:color w:val="FF0000"/>
              </w:rPr>
              <w:t>受任者問題</w:t>
            </w:r>
            <w:r>
              <w:t>(</w:t>
            </w:r>
            <w:r w:rsidRPr="00147623">
              <w:rPr>
                <w:b/>
                <w:bCs/>
                <w:color w:val="FF0000"/>
              </w:rPr>
              <w:t>プリンシパル・エージェント問題</w:t>
            </w:r>
            <w:r>
              <w:t>)という</w:t>
            </w:r>
            <w:r w:rsidR="00CE3297">
              <w:t>．</w:t>
            </w:r>
            <w:r>
              <w:t>会社法の忠実義務規定と損害賠償規定は取締役に会社の利益に合致した選択をさせるメカニズムを制度化している</w:t>
            </w:r>
            <w:r w:rsidR="00CE3297">
              <w:t>．</w:t>
            </w:r>
            <w:r w:rsidRPr="00147623">
              <w:rPr>
                <w:b/>
                <w:bCs/>
                <w:color w:val="FF0000"/>
              </w:rPr>
              <w:t>コーポレート・ガバナンス</w:t>
            </w:r>
            <w:r>
              <w:t>の観点から</w:t>
            </w:r>
            <w:r w:rsidR="00CE3297">
              <w:t>，</w:t>
            </w:r>
            <w:r>
              <w:t>株主や投資家が企業の情報をタイムリーに取得し</w:t>
            </w:r>
            <w:r w:rsidR="00CE3297">
              <w:t>，</w:t>
            </w:r>
            <w:r>
              <w:t>会社</w:t>
            </w:r>
            <w:r>
              <w:rPr>
                <w:rFonts w:hint="eastAsia"/>
              </w:rPr>
              <w:t>の経営状況を</w:t>
            </w:r>
            <w:r w:rsidRPr="00147623">
              <w:rPr>
                <w:rFonts w:hint="eastAsia"/>
                <w:b/>
                <w:bCs/>
                <w:color w:val="FF0000"/>
              </w:rPr>
              <w:t>モニタリング</w:t>
            </w:r>
            <w:r>
              <w:rPr>
                <w:rFonts w:hint="eastAsia"/>
              </w:rPr>
              <w:t>することが</w:t>
            </w:r>
            <w:r>
              <w:t>重要である</w:t>
            </w:r>
            <w:r w:rsidR="00CE3297">
              <w:t>．</w:t>
            </w:r>
          </w:p>
        </w:tc>
      </w:tr>
      <w:tr w:rsidR="00234B19" w14:paraId="29C24433" w14:textId="77777777" w:rsidTr="00573C5F">
        <w:tc>
          <w:tcPr>
            <w:tcW w:w="625" w:type="dxa"/>
          </w:tcPr>
          <w:p w14:paraId="34BB71E5" w14:textId="77777777" w:rsidR="00234B19" w:rsidRDefault="00234B19" w:rsidP="00573C5F">
            <w:pPr>
              <w:jc w:val="center"/>
              <w:rPr>
                <w:iCs/>
              </w:rPr>
            </w:pPr>
            <w:r>
              <w:rPr>
                <w:rFonts w:hint="eastAsia"/>
                <w:iCs/>
              </w:rPr>
              <w:t>(</w:t>
            </w:r>
            <w:r>
              <w:rPr>
                <w:iCs/>
              </w:rPr>
              <w:t>5)</w:t>
            </w:r>
          </w:p>
        </w:tc>
        <w:tc>
          <w:tcPr>
            <w:tcW w:w="9831" w:type="dxa"/>
          </w:tcPr>
          <w:p w14:paraId="5C685644" w14:textId="03F8F82E" w:rsidR="00234B19" w:rsidRDefault="00CB6493" w:rsidP="00F16319">
            <w:pPr>
              <w:jc w:val="left"/>
              <w:rPr>
                <w:iCs/>
              </w:rPr>
            </w:pPr>
            <w:r w:rsidRPr="008730BF">
              <w:rPr>
                <w:rFonts w:hint="eastAsia"/>
                <w:b/>
                <w:bCs/>
                <w:color w:val="FF0000"/>
              </w:rPr>
              <w:t>監査</w:t>
            </w:r>
            <w:r>
              <w:rPr>
                <w:rFonts w:hint="eastAsia"/>
              </w:rPr>
              <w:t>は経営者が申告する業績数値を検証し</w:t>
            </w:r>
            <w:r w:rsidR="00CE3297">
              <w:rPr>
                <w:rFonts w:hint="eastAsia"/>
              </w:rPr>
              <w:t>，</w:t>
            </w:r>
            <w:r>
              <w:t>虚偽申告が行われないようにするためのメカニズムである</w:t>
            </w:r>
            <w:r w:rsidR="00CE3297">
              <w:t>．</w:t>
            </w:r>
            <w:r w:rsidRPr="008730BF">
              <w:rPr>
                <w:b/>
                <w:bCs/>
                <w:color w:val="FF0000"/>
              </w:rPr>
              <w:t>インセンティブ両立制約式</w:t>
            </w:r>
            <w:r>
              <w:t>を満たす監査メカニズムは経営者の虚偽申告を防ぎ</w:t>
            </w:r>
            <w:r w:rsidR="00CE3297">
              <w:t>，</w:t>
            </w:r>
            <w:r>
              <w:t>開示される財務情報の真実性を担保できる</w:t>
            </w:r>
            <w:r w:rsidR="00CE3297">
              <w:t>．</w:t>
            </w:r>
          </w:p>
        </w:tc>
      </w:tr>
      <w:tr w:rsidR="00234B19" w14:paraId="7EEC128D" w14:textId="77777777" w:rsidTr="00573C5F">
        <w:tc>
          <w:tcPr>
            <w:tcW w:w="625" w:type="dxa"/>
          </w:tcPr>
          <w:p w14:paraId="1CBF15AC" w14:textId="77777777" w:rsidR="00234B19" w:rsidRDefault="00234B19" w:rsidP="00573C5F">
            <w:pPr>
              <w:jc w:val="center"/>
              <w:rPr>
                <w:iCs/>
              </w:rPr>
            </w:pPr>
            <w:r>
              <w:rPr>
                <w:rFonts w:hint="eastAsia"/>
                <w:iCs/>
              </w:rPr>
              <w:t>(</w:t>
            </w:r>
            <w:r>
              <w:rPr>
                <w:iCs/>
              </w:rPr>
              <w:t>6)</w:t>
            </w:r>
          </w:p>
        </w:tc>
        <w:tc>
          <w:tcPr>
            <w:tcW w:w="9831" w:type="dxa"/>
          </w:tcPr>
          <w:p w14:paraId="69AF235A" w14:textId="4FA49C65" w:rsidR="00234B19" w:rsidRDefault="00CB6493" w:rsidP="00573C5F">
            <w:pPr>
              <w:rPr>
                <w:iCs/>
              </w:rPr>
            </w:pPr>
            <w:r w:rsidRPr="008730BF">
              <w:rPr>
                <w:rFonts w:hint="eastAsia"/>
                <w:b/>
                <w:bCs/>
                <w:color w:val="FF0000"/>
              </w:rPr>
              <w:t>情報開示規制</w:t>
            </w:r>
            <w:r>
              <w:rPr>
                <w:rFonts w:hint="eastAsia"/>
              </w:rPr>
              <w:t>には</w:t>
            </w:r>
            <w:r w:rsidR="00CE3297">
              <w:rPr>
                <w:rFonts w:hint="eastAsia"/>
              </w:rPr>
              <w:t>，</w:t>
            </w:r>
            <w:r>
              <w:t>大株主などの情報投資家に情報収集を容易にできるようにして</w:t>
            </w:r>
            <w:r w:rsidR="00CE3297">
              <w:t>，</w:t>
            </w:r>
            <w:r w:rsidRPr="008730BF">
              <w:rPr>
                <w:b/>
                <w:bCs/>
                <w:color w:val="FF0000"/>
              </w:rPr>
              <w:t>モニタリング</w:t>
            </w:r>
            <w:r w:rsidR="008730BF" w:rsidRPr="008730BF">
              <w:rPr>
                <w:rFonts w:hint="eastAsia"/>
                <w:b/>
                <w:bCs/>
                <w:color w:val="FF0000"/>
              </w:rPr>
              <w:t>・</w:t>
            </w:r>
            <w:r w:rsidRPr="008730BF">
              <w:rPr>
                <w:b/>
                <w:bCs/>
                <w:color w:val="FF0000"/>
              </w:rPr>
              <w:t>コスト</w:t>
            </w:r>
            <w:r>
              <w:t>を引き下げるという機能がある</w:t>
            </w:r>
            <w:r w:rsidR="00CE3297">
              <w:t>．</w:t>
            </w:r>
            <w:r>
              <w:t>情報の開示規制によって</w:t>
            </w:r>
            <w:r w:rsidR="00CE3297">
              <w:t>，</w:t>
            </w:r>
            <w:r>
              <w:t>投資家による</w:t>
            </w:r>
            <w:r w:rsidRPr="008730BF">
              <w:rPr>
                <w:b/>
                <w:bCs/>
                <w:color w:val="FF0000"/>
              </w:rPr>
              <w:t>モニタリング</w:t>
            </w:r>
            <w:r>
              <w:t>が有効に機能するようになることで</w:t>
            </w:r>
            <w:r w:rsidR="00CE3297">
              <w:t>，</w:t>
            </w:r>
            <w:r>
              <w:t>会社の価値評価を公正に行い</w:t>
            </w:r>
            <w:r w:rsidR="00CE3297">
              <w:t>，</w:t>
            </w:r>
            <w:r>
              <w:t>効率的な企業経営を促進することができる</w:t>
            </w:r>
            <w:r w:rsidR="00CE3297">
              <w:t>．</w:t>
            </w:r>
            <w:r w:rsidRPr="008730BF">
              <w:rPr>
                <w:b/>
                <w:bCs/>
                <w:color w:val="FF0000"/>
              </w:rPr>
              <w:t>インサイダー取引規制</w:t>
            </w:r>
            <w:r>
              <w:t>は市場の情報非効率性という犠牲のもとに</w:t>
            </w:r>
            <w:r w:rsidR="00CE3297">
              <w:t>，</w:t>
            </w:r>
            <w:r>
              <w:t>公平性を実現する制度である</w:t>
            </w:r>
            <w:r w:rsidR="00CE3297">
              <w:t>．</w:t>
            </w:r>
          </w:p>
        </w:tc>
      </w:tr>
    </w:tbl>
    <w:p w14:paraId="6C4ECA68" w14:textId="74CA1455" w:rsidR="005E2D06" w:rsidRDefault="005E2D06" w:rsidP="00637F6A">
      <w:pPr>
        <w:pStyle w:val="a8"/>
        <w:ind w:leftChars="0" w:left="0"/>
      </w:pPr>
    </w:p>
    <w:p w14:paraId="077AEAE8" w14:textId="77777777" w:rsidR="005E2D06" w:rsidRDefault="005E2D06">
      <w:pPr>
        <w:widowControl/>
        <w:jc w:val="left"/>
      </w:pPr>
      <w:r>
        <w:br w:type="page"/>
      </w:r>
    </w:p>
    <w:p w14:paraId="1A4497D1" w14:textId="25A76E77" w:rsidR="00385D39" w:rsidRDefault="005C6080" w:rsidP="005C6080">
      <w:pPr>
        <w:pStyle w:val="3"/>
        <w:numPr>
          <w:ilvl w:val="0"/>
          <w:numId w:val="0"/>
        </w:numPr>
        <w:rPr>
          <w:rFonts w:ascii="Times New Roman" w:hAnsi="Times New Roman" w:cs="Times New Roman"/>
        </w:rPr>
      </w:pPr>
      <w:r w:rsidRPr="005C6080">
        <w:rPr>
          <w:rFonts w:ascii="Times New Roman" w:hAnsi="Times New Roman" w:cs="Times New Roman"/>
        </w:rPr>
        <w:lastRenderedPageBreak/>
        <w:t>2.3.2</w:t>
      </w:r>
      <w:r>
        <w:rPr>
          <w:rFonts w:ascii="Times New Roman" w:hAnsi="Times New Roman" w:cs="Times New Roman" w:hint="eastAsia"/>
        </w:rPr>
        <w:t>例題</w:t>
      </w:r>
    </w:p>
    <w:p w14:paraId="0E870BA9" w14:textId="00F5419B" w:rsidR="006075FA" w:rsidRDefault="006075FA" w:rsidP="006075FA">
      <w:r>
        <w:rPr>
          <w:rFonts w:hint="eastAsia"/>
        </w:rPr>
        <w:t>【例題3</w:t>
      </w:r>
      <w:r>
        <w:t>-1</w:t>
      </w:r>
      <w:r>
        <w:rPr>
          <w:rFonts w:hint="eastAsia"/>
        </w:rPr>
        <w:t>】</w:t>
      </w:r>
    </w:p>
    <w:p w14:paraId="277AE9BC" w14:textId="54DD729B" w:rsidR="006075FA" w:rsidRDefault="006075FA" w:rsidP="006075FA">
      <w:r>
        <w:rPr>
          <w:rFonts w:hint="eastAsia"/>
        </w:rPr>
        <w:t>ある企業のキャッシュフロー</w:t>
      </w:r>
      <m:oMath>
        <m:r>
          <w:rPr>
            <w:rFonts w:ascii="Cambria Math" w:hAnsi="Cambria Math"/>
          </w:rPr>
          <m:t>X</m:t>
        </m:r>
      </m:oMath>
      <w:r>
        <w:t>が確率変数であり</w:t>
      </w:r>
      <w:r w:rsidR="00CE3297">
        <w:t>，</w:t>
      </w:r>
      <w:r>
        <w:t>確率</w:t>
      </w:r>
      <m:oMath>
        <m:r>
          <w:rPr>
            <w:rFonts w:ascii="Cambria Math" w:hAnsi="Cambria Math"/>
          </w:rPr>
          <m:t>p=0.5</m:t>
        </m:r>
      </m:oMath>
      <w:r>
        <w:t>で</w:t>
      </w:r>
      <m:oMath>
        <m:r>
          <w:rPr>
            <w:rFonts w:ascii="Cambria Math" w:hAnsi="Cambria Math"/>
          </w:rPr>
          <m:t>100</m:t>
        </m:r>
      </m:oMath>
      <w:r w:rsidR="00CE3297">
        <w:t>，</w:t>
      </w:r>
      <w:r>
        <w:t>確率</w:t>
      </w:r>
      <m:oMath>
        <m:r>
          <w:rPr>
            <w:rFonts w:ascii="Cambria Math" w:hAnsi="Cambria Math"/>
          </w:rPr>
          <m:t>0.5</m:t>
        </m:r>
      </m:oMath>
      <w:r>
        <w:t>で</w:t>
      </w:r>
      <m:oMath>
        <m:r>
          <w:rPr>
            <w:rFonts w:ascii="Cambria Math" w:hAnsi="Cambria Math"/>
          </w:rPr>
          <m:t>0</m:t>
        </m:r>
      </m:oMath>
      <w:r>
        <w:t>をとる</w:t>
      </w:r>
      <w:r w:rsidR="00CE3297">
        <w:t>．</w:t>
      </w:r>
      <w:r>
        <w:t>債務額は</w:t>
      </w:r>
      <m:oMath>
        <m:r>
          <w:rPr>
            <w:rFonts w:ascii="Cambria Math" w:hAnsi="Cambria Math"/>
          </w:rPr>
          <m:t>D=80</m:t>
        </m:r>
      </m:oMath>
      <w:r>
        <w:t>とする</w:t>
      </w:r>
      <w:r w:rsidR="00CE3297">
        <w:t>．</w:t>
      </w:r>
      <w:r>
        <w:t>以下の場合の株主分配額</w:t>
      </w:r>
      <m:oMath>
        <m:r>
          <w:rPr>
            <w:rFonts w:ascii="Cambria Math" w:hAnsi="Cambria Math"/>
          </w:rPr>
          <m:t>Y</m:t>
        </m:r>
      </m:oMath>
      <w:r>
        <w:t>の期待値を求めなさい</w:t>
      </w:r>
      <w:r w:rsidR="00CE329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6075FA" w14:paraId="70B7871B" w14:textId="77777777" w:rsidTr="00573C5F">
        <w:tc>
          <w:tcPr>
            <w:tcW w:w="625" w:type="dxa"/>
          </w:tcPr>
          <w:p w14:paraId="0C8204C1" w14:textId="77777777" w:rsidR="006075FA" w:rsidRDefault="006075FA" w:rsidP="00573C5F">
            <w:pPr>
              <w:jc w:val="center"/>
              <w:rPr>
                <w:iCs/>
              </w:rPr>
            </w:pPr>
            <w:r>
              <w:rPr>
                <w:rFonts w:hint="eastAsia"/>
                <w:iCs/>
              </w:rPr>
              <w:t>(</w:t>
            </w:r>
            <w:r>
              <w:rPr>
                <w:iCs/>
              </w:rPr>
              <w:t>1)</w:t>
            </w:r>
          </w:p>
        </w:tc>
        <w:tc>
          <w:tcPr>
            <w:tcW w:w="9831" w:type="dxa"/>
          </w:tcPr>
          <w:p w14:paraId="72FD0BB8" w14:textId="61DA6F03" w:rsidR="006075FA" w:rsidRDefault="006075FA" w:rsidP="00573C5F">
            <w:pPr>
              <w:rPr>
                <w:iCs/>
              </w:rPr>
            </w:pPr>
            <w:r>
              <w:t>有限責任原則が適用される場合</w:t>
            </w:r>
          </w:p>
        </w:tc>
      </w:tr>
      <w:tr w:rsidR="006075FA" w:rsidRPr="009C5538" w14:paraId="708401FD" w14:textId="77777777" w:rsidTr="00573C5F">
        <w:trPr>
          <w:trHeight w:val="162"/>
        </w:trPr>
        <w:tc>
          <w:tcPr>
            <w:tcW w:w="625" w:type="dxa"/>
          </w:tcPr>
          <w:p w14:paraId="4BC6FAFD" w14:textId="77777777" w:rsidR="006075FA" w:rsidRDefault="006075FA" w:rsidP="00573C5F">
            <w:pPr>
              <w:jc w:val="center"/>
              <w:rPr>
                <w:iCs/>
              </w:rPr>
            </w:pPr>
            <w:r>
              <w:rPr>
                <w:rFonts w:hint="eastAsia"/>
                <w:iCs/>
              </w:rPr>
              <w:t>(</w:t>
            </w:r>
            <w:r>
              <w:rPr>
                <w:iCs/>
              </w:rPr>
              <w:t>2)</w:t>
            </w:r>
          </w:p>
        </w:tc>
        <w:tc>
          <w:tcPr>
            <w:tcW w:w="9831" w:type="dxa"/>
          </w:tcPr>
          <w:p w14:paraId="2B979035" w14:textId="7E39EBF0" w:rsidR="006075FA" w:rsidRPr="009C5538" w:rsidRDefault="006075FA" w:rsidP="00573C5F">
            <w:pPr>
              <w:rPr>
                <w:iCs/>
              </w:rPr>
            </w:pPr>
            <w:r>
              <w:t>無限責任原則が適用される場合(株主に相当する投資家に無限責任が適用される場合)</w:t>
            </w:r>
          </w:p>
        </w:tc>
      </w:tr>
    </w:tbl>
    <w:p w14:paraId="7316CA18" w14:textId="77777777" w:rsidR="00A77C06" w:rsidRDefault="00A77C06" w:rsidP="00A77C06">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A77C06" w14:paraId="187F0489" w14:textId="77777777" w:rsidTr="00573C5F">
        <w:tc>
          <w:tcPr>
            <w:tcW w:w="625" w:type="dxa"/>
          </w:tcPr>
          <w:p w14:paraId="4C53EA23" w14:textId="77777777" w:rsidR="00A77C06" w:rsidRDefault="00A77C06" w:rsidP="00573C5F">
            <w:pPr>
              <w:jc w:val="center"/>
              <w:rPr>
                <w:iCs/>
              </w:rPr>
            </w:pPr>
            <w:r>
              <w:rPr>
                <w:rFonts w:hint="eastAsia"/>
                <w:iCs/>
              </w:rPr>
              <w:t>(</w:t>
            </w:r>
            <w:r>
              <w:rPr>
                <w:iCs/>
              </w:rPr>
              <w:t>1)</w:t>
            </w:r>
          </w:p>
        </w:tc>
        <w:tc>
          <w:tcPr>
            <w:tcW w:w="9831" w:type="dxa"/>
          </w:tcPr>
          <w:p w14:paraId="147B2BC8" w14:textId="77777777" w:rsidR="00A77C06" w:rsidRDefault="005068FA" w:rsidP="00573C5F">
            <w:pPr>
              <w:rPr>
                <w:iCs/>
              </w:rPr>
            </w:pPr>
            <w:r>
              <w:rPr>
                <w:rFonts w:hint="eastAsia"/>
                <w:iCs/>
              </w:rPr>
              <w:t>有限責任原則と残余請求権原則のもとで</w:t>
            </w:r>
            <w:r w:rsidR="005A0A85">
              <w:rPr>
                <w:rFonts w:hint="eastAsia"/>
                <w:iCs/>
              </w:rPr>
              <w:t>の株主の分配額を式で表すと，</w:t>
            </w:r>
          </w:p>
          <w:p w14:paraId="382C4604" w14:textId="63F16709" w:rsidR="005A0A85" w:rsidRPr="00243436" w:rsidRDefault="00243436" w:rsidP="00573C5F">
            <w:pPr>
              <w:rPr>
                <w:iCs/>
              </w:rPr>
            </w:pPr>
            <m:oMathPara>
              <m:oMath>
                <m:r>
                  <m:rPr>
                    <m:sty m:val="p"/>
                  </m:rPr>
                  <w:rPr>
                    <w:rFonts w:ascii="Cambria Math" w:hAnsi="Cambria Math" w:hint="eastAsia"/>
                  </w:rPr>
                  <m:t>株主の分配額</m:t>
                </m:r>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CF-</m:t>
                        </m:r>
                        <m:r>
                          <m:rPr>
                            <m:sty m:val="p"/>
                          </m:rPr>
                          <w:rPr>
                            <w:rFonts w:ascii="Cambria Math" w:hAnsi="Cambria Math" w:hint="eastAsia"/>
                          </w:rPr>
                          <m:t>債務額</m:t>
                        </m:r>
                        <m:r>
                          <w:rPr>
                            <w:rFonts w:ascii="Cambria Math" w:hAnsi="Cambria Math"/>
                          </w:rPr>
                          <m:t>,0</m:t>
                        </m:r>
                      </m:e>
                    </m:d>
                  </m:e>
                </m:func>
                <m:r>
                  <w:rPr>
                    <w:rFonts w:ascii="Cambria Math" w:hAnsi="Cambria Math"/>
                  </w:rPr>
                  <m:t>.</m:t>
                </m:r>
              </m:oMath>
            </m:oMathPara>
          </w:p>
          <w:p w14:paraId="254D1D5A" w14:textId="77777777" w:rsidR="00243436" w:rsidRDefault="00A859D2" w:rsidP="00573C5F">
            <w:pPr>
              <w:rPr>
                <w:iCs/>
              </w:rPr>
            </w:pPr>
            <w:r>
              <w:rPr>
                <w:rFonts w:hint="eastAsia"/>
                <w:iCs/>
              </w:rPr>
              <w:t>したがって，</w:t>
            </w:r>
          </w:p>
          <w:p w14:paraId="4A4A1E73" w14:textId="45B98CC9" w:rsidR="00A859D2" w:rsidRDefault="00A859D2" w:rsidP="00573C5F">
            <w:pPr>
              <w:rPr>
                <w:iCs/>
              </w:rPr>
            </w:pPr>
            <m:oMathPara>
              <m:oMath>
                <m:r>
                  <m:rPr>
                    <m:scr m:val="double-struck"/>
                  </m:rPr>
                  <w:rPr>
                    <w:rFonts w:ascii="Cambria Math" w:hAnsi="Cambria Math"/>
                  </w:rPr>
                  <m:t>E</m:t>
                </m:r>
                <m:d>
                  <m:dPr>
                    <m:begChr m:val="["/>
                    <m:endChr m:val="]"/>
                    <m:ctrlPr>
                      <w:rPr>
                        <w:rFonts w:ascii="Cambria Math" w:hAnsi="Cambria Math"/>
                        <w:i/>
                        <w:iCs/>
                      </w:rPr>
                    </m:ctrlPr>
                  </m:dPr>
                  <m:e>
                    <m:r>
                      <w:rPr>
                        <w:rFonts w:ascii="Cambria Math" w:hAnsi="Cambria Math"/>
                      </w:rPr>
                      <m:t>Y</m:t>
                    </m:r>
                  </m:e>
                </m:d>
                <m:r>
                  <w:rPr>
                    <w:rFonts w:ascii="Cambria Math" w:hAnsi="Cambria Math"/>
                  </w:rPr>
                  <m:t>=0.5×</m:t>
                </m:r>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100-80,0</m:t>
                        </m:r>
                      </m:e>
                    </m:d>
                    <m:r>
                      <w:rPr>
                        <w:rFonts w:ascii="Cambria Math" w:hAnsi="Cambria Math"/>
                      </w:rPr>
                      <m:t>+0.5×</m:t>
                    </m:r>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0-80,0</m:t>
                            </m:r>
                          </m:e>
                        </m:d>
                        <m:r>
                          <w:rPr>
                            <w:rFonts w:ascii="Cambria Math" w:hAnsi="Cambria Math"/>
                          </w:rPr>
                          <m:t>=10.</m:t>
                        </m:r>
                      </m:e>
                    </m:func>
                  </m:e>
                </m:func>
              </m:oMath>
            </m:oMathPara>
          </w:p>
        </w:tc>
      </w:tr>
      <w:tr w:rsidR="00A77C06" w14:paraId="58EEDDD0" w14:textId="77777777" w:rsidTr="00573C5F">
        <w:trPr>
          <w:trHeight w:val="74"/>
        </w:trPr>
        <w:tc>
          <w:tcPr>
            <w:tcW w:w="625" w:type="dxa"/>
          </w:tcPr>
          <w:p w14:paraId="5BDDBEAE" w14:textId="77777777" w:rsidR="00A77C06" w:rsidRDefault="00A77C06" w:rsidP="00573C5F">
            <w:pPr>
              <w:jc w:val="center"/>
              <w:rPr>
                <w:iCs/>
              </w:rPr>
            </w:pPr>
            <w:r>
              <w:rPr>
                <w:rFonts w:hint="eastAsia"/>
                <w:iCs/>
              </w:rPr>
              <w:t>(</w:t>
            </w:r>
            <w:r>
              <w:rPr>
                <w:iCs/>
              </w:rPr>
              <w:t>2)</w:t>
            </w:r>
          </w:p>
        </w:tc>
        <w:tc>
          <w:tcPr>
            <w:tcW w:w="9831" w:type="dxa"/>
          </w:tcPr>
          <w:p w14:paraId="29FF291D" w14:textId="7E67CA20" w:rsidR="00A77C06" w:rsidRDefault="006A361C" w:rsidP="00573C5F">
            <w:pPr>
              <w:rPr>
                <w:iCs/>
              </w:rPr>
            </w:pPr>
            <w:r>
              <w:rPr>
                <w:rFonts w:hint="eastAsia"/>
                <w:iCs/>
              </w:rPr>
              <w:t>無限責任の場合，</w:t>
            </w:r>
            <m:oMath>
              <m:r>
                <w:rPr>
                  <w:rFonts w:ascii="Cambria Math" w:hAnsi="Cambria Math"/>
                </w:rPr>
                <m:t>X=100</m:t>
              </m:r>
            </m:oMath>
            <w:r>
              <w:rPr>
                <w:rFonts w:hint="eastAsia"/>
                <w:iCs/>
              </w:rPr>
              <w:t>の場合の分配額は有限責任の場合と同様</w:t>
            </w:r>
            <w:r>
              <w:rPr>
                <w:rFonts w:ascii="ＭＳ 明朝" w:eastAsia="ＭＳ 明朝" w:hAnsi="ＭＳ 明朝" w:cs="ＭＳ 明朝" w:hint="eastAsia"/>
                <w:iCs/>
              </w:rPr>
              <w:t>，</w:t>
            </w:r>
            <m:oMath>
              <m:r>
                <w:rPr>
                  <w:rFonts w:ascii="Cambria Math" w:eastAsia="ＭＳ 明朝" w:hAnsi="Cambria Math" w:cs="ＭＳ 明朝"/>
                </w:rPr>
                <m:t>Y=100-80=20</m:t>
              </m:r>
            </m:oMath>
            <w:r w:rsidR="0004053D">
              <w:rPr>
                <w:rFonts w:hint="eastAsia"/>
                <w:iCs/>
              </w:rPr>
              <w:t>となる．一方で，</w:t>
            </w:r>
            <m:oMath>
              <m:r>
                <w:rPr>
                  <w:rFonts w:ascii="Cambria Math" w:hAnsi="Cambria Math"/>
                </w:rPr>
                <m:t>X=0</m:t>
              </m:r>
            </m:oMath>
            <w:r w:rsidR="0004053D">
              <w:rPr>
                <w:rFonts w:hint="eastAsia"/>
                <w:iCs/>
              </w:rPr>
              <w:t>の場合の分配額は有限責任の場合と異なり，</w:t>
            </w:r>
            <m:oMath>
              <m:r>
                <w:rPr>
                  <w:rFonts w:ascii="Cambria Math" w:hAnsi="Cambria Math"/>
                </w:rPr>
                <m:t>Y=0-80=-80</m:t>
              </m:r>
            </m:oMath>
            <w:r w:rsidR="0004053D">
              <w:rPr>
                <w:rFonts w:hint="eastAsia"/>
                <w:iCs/>
              </w:rPr>
              <w:t>となる．すなわち，</w:t>
            </w:r>
            <w:r w:rsidR="00AD5A2F">
              <w:rPr>
                <w:rFonts w:hint="eastAsia"/>
                <w:iCs/>
              </w:rPr>
              <w:t>無限責任原則の下では，投資家の責任は出資した金額を上回ることが出来るので，CFが</w:t>
            </w:r>
            <m:oMath>
              <m:r>
                <w:rPr>
                  <w:rFonts w:ascii="Cambria Math" w:hAnsi="Cambria Math"/>
                </w:rPr>
                <m:t>X=0</m:t>
              </m:r>
            </m:oMath>
            <w:r w:rsidR="00AD5A2F">
              <w:rPr>
                <w:rFonts w:hint="eastAsia"/>
                <w:iCs/>
              </w:rPr>
              <w:t>の場合には，債務額8</w:t>
            </w:r>
            <w:r w:rsidR="00AD5A2F">
              <w:rPr>
                <w:iCs/>
              </w:rPr>
              <w:t>0</w:t>
            </w:r>
            <w:r w:rsidR="00C66474">
              <w:rPr>
                <w:rFonts w:hint="eastAsia"/>
                <w:iCs/>
              </w:rPr>
              <w:t>全てを返済する責任を負う．したがって，期待値は</w:t>
            </w:r>
          </w:p>
          <w:p w14:paraId="64E8FAEA" w14:textId="5805AD9E" w:rsidR="00C66474" w:rsidRPr="0004053D" w:rsidRDefault="00C66474" w:rsidP="00573C5F">
            <w:pPr>
              <w:rPr>
                <w:i/>
                <w:iCs/>
              </w:rPr>
            </w:pPr>
            <m:oMathPara>
              <m:oMath>
                <m:r>
                  <m:rPr>
                    <m:scr m:val="double-struck"/>
                  </m:rPr>
                  <w:rPr>
                    <w:rFonts w:ascii="Cambria Math" w:hAnsi="Cambria Math"/>
                  </w:rPr>
                  <m:t>E</m:t>
                </m:r>
                <m:d>
                  <m:dPr>
                    <m:begChr m:val="["/>
                    <m:endChr m:val="]"/>
                    <m:ctrlPr>
                      <w:rPr>
                        <w:rFonts w:ascii="Cambria Math" w:hAnsi="Cambria Math"/>
                        <w:i/>
                        <w:iCs/>
                      </w:rPr>
                    </m:ctrlPr>
                  </m:dPr>
                  <m:e>
                    <m:r>
                      <w:rPr>
                        <w:rFonts w:ascii="Cambria Math" w:hAnsi="Cambria Math"/>
                      </w:rPr>
                      <m:t>Y</m:t>
                    </m:r>
                  </m:e>
                </m:d>
                <m:r>
                  <w:rPr>
                    <w:rFonts w:ascii="Cambria Math" w:hAnsi="Cambria Math"/>
                  </w:rPr>
                  <m:t>=0.5×20+0.5×</m:t>
                </m:r>
                <m:d>
                  <m:dPr>
                    <m:ctrlPr>
                      <w:rPr>
                        <w:rFonts w:ascii="Cambria Math" w:hAnsi="Cambria Math"/>
                        <w:i/>
                        <w:iCs/>
                      </w:rPr>
                    </m:ctrlPr>
                  </m:dPr>
                  <m:e>
                    <m:r>
                      <w:rPr>
                        <w:rFonts w:ascii="Cambria Math" w:hAnsi="Cambria Math"/>
                      </w:rPr>
                      <m:t>-80</m:t>
                    </m:r>
                  </m:e>
                </m:d>
                <m:r>
                  <w:rPr>
                    <w:rFonts w:ascii="Cambria Math" w:hAnsi="Cambria Math"/>
                  </w:rPr>
                  <m:t>=^30.</m:t>
                </m:r>
              </m:oMath>
            </m:oMathPara>
          </w:p>
        </w:tc>
      </w:tr>
    </w:tbl>
    <w:p w14:paraId="2D762D28" w14:textId="537EA902" w:rsidR="005C6080" w:rsidRPr="00A77C06" w:rsidRDefault="005C6080" w:rsidP="006075FA"/>
    <w:p w14:paraId="6A75BB6D" w14:textId="47693088" w:rsidR="0095519E" w:rsidRDefault="0095519E" w:rsidP="00637F6A">
      <w:pPr>
        <w:pStyle w:val="a8"/>
        <w:ind w:leftChars="0" w:left="0"/>
      </w:pPr>
      <w:r>
        <w:rPr>
          <w:rFonts w:hint="eastAsia"/>
        </w:rPr>
        <w:t>【</w:t>
      </w:r>
      <w:r w:rsidR="007321B9">
        <w:rPr>
          <w:rFonts w:hint="eastAsia"/>
        </w:rPr>
        <w:t>例題3</w:t>
      </w:r>
      <w:r w:rsidR="007321B9">
        <w:t>-2</w:t>
      </w:r>
      <w:r>
        <w:rPr>
          <w:rFonts w:hint="eastAsia"/>
        </w:rPr>
        <w:t>】</w:t>
      </w:r>
    </w:p>
    <w:p w14:paraId="46695515" w14:textId="03E43DBC" w:rsidR="0095519E" w:rsidRDefault="00FC7383" w:rsidP="00637F6A">
      <w:pPr>
        <w:pStyle w:val="a8"/>
        <w:ind w:leftChars="0" w:left="0"/>
      </w:pPr>
      <w:r w:rsidRPr="00FC7383">
        <w:rPr>
          <w:rFonts w:hint="eastAsia"/>
        </w:rPr>
        <w:t>コーポレート・ガバナンスの問題において</w:t>
      </w:r>
      <w:r w:rsidR="00CE3297">
        <w:rPr>
          <w:rFonts w:hint="eastAsia"/>
        </w:rPr>
        <w:t>，</w:t>
      </w:r>
      <w:r w:rsidRPr="00FC7383">
        <w:rPr>
          <w:rFonts w:hint="eastAsia"/>
        </w:rPr>
        <w:t>ストック・オプションなどの</w:t>
      </w:r>
      <w:r w:rsidRPr="00FC7383">
        <w:t>株価連動型・利益連動型報酬は</w:t>
      </w:r>
      <w:r w:rsidR="00CE3297">
        <w:t>，</w:t>
      </w:r>
      <w:r w:rsidRPr="00FC7383">
        <w:t>損害賠償責任と同様</w:t>
      </w:r>
      <w:r w:rsidR="00CE3297">
        <w:t>，</w:t>
      </w:r>
      <w:r w:rsidRPr="00FC7383">
        <w:t>経営者に株主の利益にそった行動をとらせる効果をもっている</w:t>
      </w:r>
      <w:r w:rsidR="00CE3297">
        <w:t>．</w:t>
      </w:r>
      <w:r w:rsidRPr="00FC7383">
        <w:t>これについて説明しなさい</w:t>
      </w:r>
      <w:r w:rsidR="00CE3297">
        <w:t>．</w:t>
      </w:r>
    </w:p>
    <w:p w14:paraId="0659B918" w14:textId="20B50DD8" w:rsidR="00FC7383" w:rsidRDefault="00FC7383" w:rsidP="00637F6A">
      <w:pPr>
        <w:pStyle w:val="a8"/>
        <w:ind w:leftChars="0" w:left="0"/>
      </w:pPr>
      <w:r>
        <w:rPr>
          <w:rFonts w:hint="eastAsia"/>
        </w:rPr>
        <w:t>≪解答・解説≫</w:t>
      </w:r>
    </w:p>
    <w:p w14:paraId="1B357983" w14:textId="3A36D759" w:rsidR="00FC7383" w:rsidRDefault="006437B7" w:rsidP="00637F6A">
      <w:pPr>
        <w:pStyle w:val="a8"/>
        <w:ind w:leftChars="0" w:left="0"/>
      </w:pPr>
      <w:r w:rsidRPr="006437B7">
        <w:rPr>
          <w:rFonts w:hint="eastAsia"/>
        </w:rPr>
        <w:t>例えば利益の一定割合を経営者の報酬とすれば</w:t>
      </w:r>
      <w:r w:rsidR="00CE3297">
        <w:rPr>
          <w:rFonts w:hint="eastAsia"/>
        </w:rPr>
        <w:t>，</w:t>
      </w:r>
      <w:r w:rsidRPr="006437B7">
        <w:rPr>
          <w:rFonts w:hint="eastAsia"/>
        </w:rPr>
        <w:t>経営者はできるだけ高</w:t>
      </w:r>
      <w:r w:rsidRPr="006437B7">
        <w:t>い報酬を得ようとして高い利益をもたらす行動をとるようになる</w:t>
      </w:r>
      <w:r w:rsidR="00CE3297">
        <w:t>．</w:t>
      </w:r>
      <w:r w:rsidRPr="006437B7">
        <w:t>経営者がこのような行動をとるために</w:t>
      </w:r>
      <w:r w:rsidR="00CE3297">
        <w:t>，</w:t>
      </w:r>
      <w:r w:rsidRPr="006437B7">
        <w:t>特別な経営努力が必要であるとすると</w:t>
      </w:r>
      <w:r w:rsidR="00CE3297">
        <w:t>，</w:t>
      </w:r>
      <w:r w:rsidRPr="006437B7">
        <w:t>高い利益をもたらす行動で得られる報酬の増加が経営努力コストを上回れば</w:t>
      </w:r>
      <w:r w:rsidR="00CE3297">
        <w:t>，</w:t>
      </w:r>
      <w:r w:rsidRPr="006437B7">
        <w:t>経営者にこの行動をとるインセンティブを与えることができる</w:t>
      </w:r>
      <w:r w:rsidR="00CE3297">
        <w:t>．</w:t>
      </w:r>
    </w:p>
    <w:p w14:paraId="3899C348" w14:textId="77777777" w:rsidR="00FC7383" w:rsidRDefault="00FC7383" w:rsidP="00637F6A">
      <w:pPr>
        <w:pStyle w:val="a8"/>
        <w:ind w:leftChars="0" w:left="0"/>
      </w:pPr>
    </w:p>
    <w:p w14:paraId="6DB98FB9" w14:textId="4512B5E1" w:rsidR="00EE0F2F" w:rsidRDefault="00EE0F2F" w:rsidP="00EE0F2F">
      <w:r>
        <w:rPr>
          <w:rFonts w:hint="eastAsia"/>
        </w:rPr>
        <w:t>【例題3</w:t>
      </w:r>
      <w:r>
        <w:t>-</w:t>
      </w:r>
      <w:r w:rsidR="00EB7366">
        <w:rPr>
          <w:rFonts w:hint="eastAsia"/>
        </w:rPr>
        <w:t>3</w:t>
      </w:r>
      <w:r>
        <w:rPr>
          <w:rFonts w:hint="eastAsia"/>
        </w:rPr>
        <w:t>】</w:t>
      </w:r>
    </w:p>
    <w:p w14:paraId="02CB8F31" w14:textId="03E2EBDA" w:rsidR="00EE0F2F" w:rsidRDefault="00B43DFB" w:rsidP="00EE0F2F">
      <w:r w:rsidRPr="00B43DFB">
        <w:rPr>
          <w:rFonts w:hint="eastAsia"/>
        </w:rPr>
        <w:t>ある会社</w:t>
      </w:r>
      <w:r w:rsidRPr="00B43DFB">
        <w:t>Aは売上の過大計上という重大な虚偽記載のある有価証券報告書を提出した</w:t>
      </w:r>
      <w:r w:rsidR="00CE3297">
        <w:t>．</w:t>
      </w:r>
      <w:r w:rsidRPr="00B43DFB">
        <w:t>この監査証明を行った監査法人Bは収益認識要件である「役務の提供の完了」を示す証憑を入手しないまま</w:t>
      </w:r>
      <w:r w:rsidR="00CE3297">
        <w:t>，</w:t>
      </w:r>
      <w:r w:rsidRPr="00B43DFB">
        <w:t>売上計上を認めた</w:t>
      </w:r>
      <w:r w:rsidR="00CE3297">
        <w:t>．</w:t>
      </w:r>
      <w:r w:rsidRPr="00B43DFB">
        <w:t>監査のメカニズムとして</w:t>
      </w:r>
      <w:r w:rsidR="00CE3297">
        <w:t>，</w:t>
      </w:r>
      <w:r w:rsidRPr="00B43DFB">
        <w:t>これらA社とB監査法人の行為はどのような処分がされるかを説明しなさい</w:t>
      </w:r>
      <w:r w:rsidR="00CE3297">
        <w:t>．</w:t>
      </w:r>
    </w:p>
    <w:p w14:paraId="63B41DB4" w14:textId="161CFED5" w:rsidR="00FC7383" w:rsidRDefault="00EE0F2F" w:rsidP="00EE0F2F">
      <w:pPr>
        <w:pStyle w:val="a8"/>
        <w:ind w:leftChars="0" w:left="0"/>
      </w:pPr>
      <w:r>
        <w:rPr>
          <w:rFonts w:hint="eastAsia"/>
        </w:rPr>
        <w:t>≪解答・解説≫</w:t>
      </w:r>
    </w:p>
    <w:p w14:paraId="6F393E53" w14:textId="5990291A" w:rsidR="007321B9" w:rsidRDefault="00EB7366" w:rsidP="00637F6A">
      <w:pPr>
        <w:pStyle w:val="a8"/>
        <w:ind w:leftChars="0" w:left="0"/>
      </w:pPr>
      <w:r w:rsidRPr="00EB7366">
        <w:t>A社の行動は金商法172条の4により</w:t>
      </w:r>
      <w:r w:rsidR="00CE3297">
        <w:t>，</w:t>
      </w:r>
      <w:r w:rsidRPr="00EB7366">
        <w:t>課徴金納付命令が課される</w:t>
      </w:r>
      <w:r w:rsidR="00CE3297">
        <w:t>．</w:t>
      </w:r>
      <w:r w:rsidRPr="00EB7366">
        <w:t>監査法人Bの行為は公認会計士法34条の21の2により</w:t>
      </w:r>
      <w:r w:rsidR="00CE3297">
        <w:t>，</w:t>
      </w:r>
      <w:r w:rsidRPr="00EB7366">
        <w:t>課徴金納付命令が課される</w:t>
      </w:r>
      <w:r w:rsidR="00CE3297">
        <w:t>．</w:t>
      </w:r>
    </w:p>
    <w:p w14:paraId="0EADA10E" w14:textId="12C556E3" w:rsidR="005E2D06" w:rsidRDefault="005E2D06">
      <w:pPr>
        <w:widowControl/>
        <w:jc w:val="left"/>
      </w:pPr>
      <w:r>
        <w:br w:type="page"/>
      </w:r>
    </w:p>
    <w:p w14:paraId="48A373EF" w14:textId="77777777" w:rsidR="00E0262A" w:rsidRDefault="00E0262A" w:rsidP="00E0262A">
      <w:pPr>
        <w:pStyle w:val="a8"/>
        <w:ind w:leftChars="0" w:left="0"/>
      </w:pPr>
      <w:r>
        <w:rPr>
          <w:rFonts w:hint="eastAsia"/>
        </w:rPr>
        <w:lastRenderedPageBreak/>
        <w:t>【例題</w:t>
      </w:r>
      <w:r>
        <w:t>3-4】</w:t>
      </w:r>
    </w:p>
    <w:p w14:paraId="65E1BF63" w14:textId="40360E71" w:rsidR="00E0262A" w:rsidRDefault="00E0262A" w:rsidP="00E0262A">
      <w:pPr>
        <w:pStyle w:val="a8"/>
        <w:ind w:leftChars="0" w:left="0"/>
      </w:pPr>
      <w:r>
        <w:t>ある投資家が株式Aについて</w:t>
      </w:r>
      <w:r w:rsidR="00CE3297">
        <w:t>，</w:t>
      </w:r>
      <w:r>
        <w:t>下値買い注文を大量に発注した上で</w:t>
      </w:r>
      <w:r w:rsidR="00CE3297">
        <w:t>，</w:t>
      </w:r>
      <w:r>
        <w:t>直前の約定値より高い指値買い注文を発注して買い付けることにより株価を繰り返し引き上げたという</w:t>
      </w:r>
      <w:r w:rsidR="00CE3297">
        <w:t>．</w:t>
      </w:r>
      <w:r>
        <w:t>この投資家は同株式の売買を誘引する目的をもって</w:t>
      </w:r>
      <w:r w:rsidR="00CE3297">
        <w:t>，</w:t>
      </w:r>
      <w:r>
        <w:t>こうした行為を繰り返した</w:t>
      </w:r>
      <w:r w:rsidR="00CE3297">
        <w:t>．</w:t>
      </w:r>
      <w:r>
        <w:t>このような行為は</w:t>
      </w:r>
      <w:r w:rsidR="00CE3297">
        <w:t>，</w:t>
      </w:r>
      <w:r>
        <w:t>どのような問題をもっているかを説明しなさい</w:t>
      </w:r>
      <w:r w:rsidR="00CE3297">
        <w:t>．</w:t>
      </w:r>
    </w:p>
    <w:p w14:paraId="35F05C92" w14:textId="30C979E3" w:rsidR="00E0262A" w:rsidRDefault="00E0262A" w:rsidP="00E0262A">
      <w:pPr>
        <w:pStyle w:val="a8"/>
        <w:ind w:leftChars="0" w:left="0"/>
      </w:pPr>
      <w:r>
        <w:rPr>
          <w:rFonts w:hint="eastAsia"/>
        </w:rPr>
        <w:t>≪解答・解説≫</w:t>
      </w:r>
    </w:p>
    <w:p w14:paraId="754335C5" w14:textId="03F2E44F" w:rsidR="007321B9" w:rsidRDefault="00E0262A" w:rsidP="00E0262A">
      <w:pPr>
        <w:pStyle w:val="a8"/>
        <w:ind w:leftChars="0" w:left="0"/>
      </w:pPr>
      <w:r>
        <w:t>この行為は相場操縦行為に該当し</w:t>
      </w:r>
      <w:r w:rsidR="00CE3297">
        <w:t>，</w:t>
      </w:r>
      <w:r>
        <w:t>金商法159条違反であると考えられる</w:t>
      </w:r>
      <w:r w:rsidR="00CE3297">
        <w:t>．</w:t>
      </w:r>
      <w:r>
        <w:t>株式価値に関する情報が完全であり</w:t>
      </w:r>
      <w:r w:rsidR="00CE3297">
        <w:t>，</w:t>
      </w:r>
      <w:r>
        <w:t>すべての投資家が株式価値を正確に知っている市場では</w:t>
      </w:r>
      <w:r w:rsidR="00CE3297">
        <w:t>，</w:t>
      </w:r>
      <w:r>
        <w:t>こうした行為も問題にならない</w:t>
      </w:r>
      <w:r w:rsidR="00CE3297">
        <w:t>．</w:t>
      </w:r>
      <w:r>
        <w:t>しかし</w:t>
      </w:r>
      <w:r w:rsidR="00CE3297">
        <w:t>，</w:t>
      </w:r>
      <w:r>
        <w:t>情報が不完全であり</w:t>
      </w:r>
      <w:r w:rsidR="00CE3297">
        <w:t>，</w:t>
      </w:r>
      <w:r>
        <w:t>すべての投資家が完全な情報を持っていない市場では</w:t>
      </w:r>
      <w:r w:rsidR="00CE3297">
        <w:t>，</w:t>
      </w:r>
      <w:r>
        <w:t>見せ玉によって約定価格付近での需要があるかのように他の投資家に信じさせ</w:t>
      </w:r>
      <w:r w:rsidR="00CE3297">
        <w:t>，</w:t>
      </w:r>
      <w:r>
        <w:t>実際に約定価格よりも高値での注文執行をすることにより価格上昇を図り</w:t>
      </w:r>
      <w:r w:rsidR="00CE3297">
        <w:t>，</w:t>
      </w:r>
      <w:r>
        <w:t>他の投資家に価格上昇シナリオを信じ込ませて買わせ</w:t>
      </w:r>
      <w:r w:rsidR="00CE3297">
        <w:t>，</w:t>
      </w:r>
      <w:r>
        <w:t>自分は売り抜けて利益</w:t>
      </w:r>
      <w:r>
        <w:rPr>
          <w:rFonts w:hint="eastAsia"/>
        </w:rPr>
        <w:t>をえるという行為は市場の公正な価格付け機能を阻害すると考えら</w:t>
      </w:r>
      <w:r>
        <w:t>れる</w:t>
      </w:r>
      <w:r w:rsidR="00CE3297">
        <w:t>．</w:t>
      </w:r>
    </w:p>
    <w:p w14:paraId="4A566B34" w14:textId="6ABAA864" w:rsidR="002126E9" w:rsidRDefault="002126E9">
      <w:pPr>
        <w:widowControl/>
        <w:jc w:val="left"/>
      </w:pPr>
    </w:p>
    <w:p w14:paraId="47F9958C" w14:textId="272A21A7" w:rsidR="00FC7383" w:rsidRPr="002126E9" w:rsidRDefault="002126E9" w:rsidP="002126E9">
      <w:pPr>
        <w:pStyle w:val="3"/>
        <w:numPr>
          <w:ilvl w:val="0"/>
          <w:numId w:val="0"/>
        </w:numPr>
        <w:rPr>
          <w:rFonts w:ascii="Times New Roman" w:hAnsi="Times New Roman" w:cs="Times New Roman"/>
        </w:rPr>
      </w:pPr>
      <w:r w:rsidRPr="002126E9">
        <w:rPr>
          <w:rFonts w:ascii="Times New Roman" w:hAnsi="Times New Roman" w:cs="Times New Roman"/>
        </w:rPr>
        <w:t>2.3.3</w:t>
      </w:r>
      <w:r>
        <w:rPr>
          <w:rFonts w:ascii="Times New Roman" w:hAnsi="Times New Roman" w:cs="Times New Roman" w:hint="eastAsia"/>
        </w:rPr>
        <w:t>練習問題</w:t>
      </w:r>
    </w:p>
    <w:p w14:paraId="1606076E" w14:textId="652C893B" w:rsidR="00D31B44" w:rsidRDefault="00D31B44" w:rsidP="00D31B44">
      <w:pPr>
        <w:pStyle w:val="a8"/>
        <w:ind w:leftChars="0" w:left="0"/>
      </w:pPr>
      <w:r>
        <w:rPr>
          <w:rFonts w:hint="eastAsia"/>
        </w:rPr>
        <w:t>【問</w:t>
      </w:r>
      <w:r>
        <w:t>1</w:t>
      </w:r>
      <w:r>
        <w:rPr>
          <w:rFonts w:hint="eastAsia"/>
        </w:rPr>
        <w:t>】</w:t>
      </w:r>
    </w:p>
    <w:p w14:paraId="45229837" w14:textId="125B6CA8" w:rsidR="00D31B44" w:rsidRDefault="00D31B44" w:rsidP="00D31B44">
      <w:pPr>
        <w:pStyle w:val="a8"/>
        <w:ind w:leftChars="0" w:left="0"/>
      </w:pPr>
      <w:r>
        <w:t>ある企業のキャッシュフローを</w:t>
      </w:r>
      <m:oMath>
        <m:r>
          <w:rPr>
            <w:rFonts w:ascii="Cambria Math" w:hAnsi="Cambria Math"/>
          </w:rPr>
          <m:t>X</m:t>
        </m:r>
      </m:oMath>
      <w:r w:rsidR="00CE3297">
        <w:t>，</w:t>
      </w:r>
      <w:r>
        <w:t>負債の返済額を</w:t>
      </w:r>
      <m:oMath>
        <m:r>
          <w:rPr>
            <w:rFonts w:ascii="Cambria Math" w:hAnsi="Cambria Math"/>
          </w:rPr>
          <m:t>D</m:t>
        </m:r>
      </m:oMath>
      <w:r>
        <w:t>とし</w:t>
      </w:r>
      <w:r w:rsidR="00CE3297">
        <w:t>，</w:t>
      </w:r>
      <w:r>
        <w:t>それ以外の事柄を一切</w:t>
      </w:r>
      <w:r>
        <w:rPr>
          <w:rFonts w:hint="eastAsia"/>
        </w:rPr>
        <w:t>無視する</w:t>
      </w:r>
      <w:r w:rsidR="00CE3297">
        <w:rPr>
          <w:rFonts w:hint="eastAsia"/>
        </w:rPr>
        <w:t>．</w:t>
      </w:r>
      <w:r>
        <w:t>以下の問に答えなさい</w:t>
      </w:r>
      <w:r w:rsidR="00CE329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D31B44" w14:paraId="7DD55EDE" w14:textId="77777777" w:rsidTr="00573C5F">
        <w:tc>
          <w:tcPr>
            <w:tcW w:w="625" w:type="dxa"/>
          </w:tcPr>
          <w:p w14:paraId="31FC53BB" w14:textId="77777777" w:rsidR="00D31B44" w:rsidRDefault="00D31B44" w:rsidP="00573C5F">
            <w:pPr>
              <w:jc w:val="center"/>
              <w:rPr>
                <w:iCs/>
              </w:rPr>
            </w:pPr>
            <w:r>
              <w:rPr>
                <w:rFonts w:hint="eastAsia"/>
                <w:iCs/>
              </w:rPr>
              <w:t>(</w:t>
            </w:r>
            <w:r>
              <w:rPr>
                <w:iCs/>
              </w:rPr>
              <w:t>1)</w:t>
            </w:r>
          </w:p>
        </w:tc>
        <w:tc>
          <w:tcPr>
            <w:tcW w:w="9831" w:type="dxa"/>
          </w:tcPr>
          <w:p w14:paraId="3824FB9C" w14:textId="7AF6BA31" w:rsidR="00D31B44" w:rsidRDefault="00D31B44" w:rsidP="00573C5F">
            <w:pPr>
              <w:rPr>
                <w:iCs/>
              </w:rPr>
            </w:pPr>
            <w:r>
              <w:t>有限責任原則のもとで残余請求権を有する株主の分配額</w:t>
            </w:r>
            <m:oMath>
              <m:r>
                <w:rPr>
                  <w:rFonts w:ascii="Cambria Math" w:hAnsi="Cambria Math"/>
                </w:rPr>
                <m:t>V</m:t>
              </m:r>
            </m:oMath>
            <w:r>
              <w:t>を式で表しなさい</w:t>
            </w:r>
            <w:r w:rsidR="00CE3297">
              <w:t>．</w:t>
            </w:r>
          </w:p>
        </w:tc>
      </w:tr>
      <w:tr w:rsidR="00D31B44" w:rsidRPr="009C5538" w14:paraId="4C6B2671" w14:textId="77777777" w:rsidTr="00573C5F">
        <w:trPr>
          <w:trHeight w:val="162"/>
        </w:trPr>
        <w:tc>
          <w:tcPr>
            <w:tcW w:w="625" w:type="dxa"/>
          </w:tcPr>
          <w:p w14:paraId="7DA56A9F" w14:textId="77777777" w:rsidR="00D31B44" w:rsidRDefault="00D31B44" w:rsidP="00573C5F">
            <w:pPr>
              <w:jc w:val="center"/>
              <w:rPr>
                <w:iCs/>
              </w:rPr>
            </w:pPr>
            <w:r>
              <w:rPr>
                <w:rFonts w:hint="eastAsia"/>
                <w:iCs/>
              </w:rPr>
              <w:t>(</w:t>
            </w:r>
            <w:r>
              <w:rPr>
                <w:iCs/>
              </w:rPr>
              <w:t>2)</w:t>
            </w:r>
          </w:p>
        </w:tc>
        <w:tc>
          <w:tcPr>
            <w:tcW w:w="9831" w:type="dxa"/>
          </w:tcPr>
          <w:p w14:paraId="4DF85F41" w14:textId="76D48534" w:rsidR="00D31B44" w:rsidRPr="009C5538" w:rsidRDefault="00D31B44" w:rsidP="00573C5F">
            <w:pPr>
              <w:rPr>
                <w:iCs/>
              </w:rPr>
            </w:pPr>
            <w:r>
              <w:t>キャッシュフロー</w:t>
            </w:r>
            <m:oMath>
              <m:r>
                <w:rPr>
                  <w:rFonts w:ascii="Cambria Math" w:hAnsi="Cambria Math"/>
                </w:rPr>
                <m:t>X</m:t>
              </m:r>
            </m:oMath>
            <w:r>
              <w:t>が確率変数であり</w:t>
            </w:r>
            <w:r w:rsidR="00CE3297">
              <w:t>，</w:t>
            </w:r>
            <w:r>
              <w:t>確率</w:t>
            </w:r>
            <m:oMath>
              <m:r>
                <w:rPr>
                  <w:rFonts w:ascii="Cambria Math" w:hAnsi="Cambria Math"/>
                </w:rPr>
                <m:t>p</m:t>
              </m:r>
            </m:oMath>
            <w:r>
              <w:t>で</w:t>
            </w:r>
            <m:oMath>
              <m:r>
                <w:rPr>
                  <w:rFonts w:ascii="Cambria Math" w:hAnsi="Cambria Math"/>
                </w:rPr>
                <m:t>y</m:t>
              </m:r>
            </m:oMath>
            <w:r w:rsidR="00CE3297">
              <w:t>，</w:t>
            </w:r>
            <w:r>
              <w:t>確率</w:t>
            </w:r>
            <m:oMath>
              <m:r>
                <w:rPr>
                  <w:rFonts w:ascii="Cambria Math" w:hAnsi="Cambria Math"/>
                </w:rPr>
                <m:t>1-p</m:t>
              </m:r>
            </m:oMath>
            <w:r>
              <w:t>で</w:t>
            </w:r>
            <m:oMath>
              <m:r>
                <w:rPr>
                  <w:rFonts w:ascii="Cambria Math" w:hAnsi="Cambria Math"/>
                </w:rPr>
                <m:t>0</m:t>
              </m:r>
            </m:oMath>
            <w:r>
              <w:t>をとる</w:t>
            </w:r>
            <w:r w:rsidR="00CE3297">
              <w:t>．</w:t>
            </w:r>
            <w:r>
              <w:t>負債の返済額が</w:t>
            </w:r>
            <m:oMath>
              <m:r>
                <w:rPr>
                  <w:rFonts w:ascii="Cambria Math" w:hAnsi="Cambria Math"/>
                </w:rPr>
                <m:t>D&lt;y</m:t>
              </m:r>
            </m:oMath>
            <w:r>
              <w:t>を満たす場合の</w:t>
            </w:r>
            <w:r w:rsidR="00CE3297">
              <w:t>，</w:t>
            </w:r>
            <w:r>
              <w:t>株主の分配額</w:t>
            </w:r>
            <m:oMath>
              <m:r>
                <w:rPr>
                  <w:rFonts w:ascii="Cambria Math" w:hAnsi="Cambria Math"/>
                </w:rPr>
                <m:t>V</m:t>
              </m:r>
            </m:oMath>
            <w:r>
              <w:t>の期待値を式で表しなさい</w:t>
            </w:r>
            <w:r w:rsidR="00CE3297">
              <w:t>．</w:t>
            </w:r>
          </w:p>
        </w:tc>
      </w:tr>
      <w:tr w:rsidR="00D31B44" w:rsidRPr="009C5538" w14:paraId="72B2736C" w14:textId="77777777" w:rsidTr="00573C5F">
        <w:trPr>
          <w:trHeight w:val="162"/>
        </w:trPr>
        <w:tc>
          <w:tcPr>
            <w:tcW w:w="625" w:type="dxa"/>
          </w:tcPr>
          <w:p w14:paraId="4E3D804F" w14:textId="588C47C3" w:rsidR="00D31B44" w:rsidRDefault="00D31B44" w:rsidP="00573C5F">
            <w:pPr>
              <w:jc w:val="center"/>
              <w:rPr>
                <w:iCs/>
              </w:rPr>
            </w:pPr>
            <w:r>
              <w:rPr>
                <w:rFonts w:hint="eastAsia"/>
                <w:iCs/>
              </w:rPr>
              <w:t>(</w:t>
            </w:r>
            <w:r>
              <w:rPr>
                <w:iCs/>
              </w:rPr>
              <w:t>3)</w:t>
            </w:r>
          </w:p>
        </w:tc>
        <w:tc>
          <w:tcPr>
            <w:tcW w:w="9831" w:type="dxa"/>
          </w:tcPr>
          <w:p w14:paraId="28702E71" w14:textId="744D4394" w:rsidR="00D31B44" w:rsidRDefault="00D31B44" w:rsidP="00573C5F">
            <w:r>
              <w:t>この企業は2つのプロジェクトのうち1つを選択しようとしている</w:t>
            </w:r>
            <w:r w:rsidR="00CE3297">
              <w:t>．</w:t>
            </w:r>
            <w:r>
              <w:t>2つのプロジェクトは成功確率</w:t>
            </w:r>
            <m:oMath>
              <m:r>
                <w:rPr>
                  <w:rFonts w:ascii="Cambria Math" w:hAnsi="Cambria Math"/>
                </w:rPr>
                <m:t>p</m:t>
              </m:r>
            </m:oMath>
            <w:r>
              <w:t>と成功時のキャッシュフロー</w:t>
            </w:r>
            <m:oMath>
              <m:r>
                <w:rPr>
                  <w:rFonts w:ascii="Cambria Math" w:hAnsi="Cambria Math"/>
                </w:rPr>
                <m:t>y</m:t>
              </m:r>
            </m:oMath>
            <w:r>
              <w:t>がそれぞれ異なる</w:t>
            </w:r>
            <w:r w:rsidR="00CE3297">
              <w:t>．</w:t>
            </w:r>
            <w:r>
              <w:t>プロジェクト1の成功確率は</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であり</w:t>
            </w:r>
            <w:r w:rsidR="00CE3297">
              <w:t>，</w:t>
            </w:r>
            <w:r>
              <w:t>成功時キャッシュフローは</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CE3297">
              <w:t>，</w:t>
            </w:r>
            <w:r>
              <w:t>プロジェクト2の成功確率は</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であり</w:t>
            </w:r>
            <w:r w:rsidR="00CE3297">
              <w:t>，</w:t>
            </w:r>
            <w:r>
              <w:t>成功時キャッシュフローは</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である</w:t>
            </w:r>
            <w:r w:rsidR="00CE3297">
              <w:t>．</w:t>
            </w:r>
            <w:r>
              <w:t>いずれのプロジェクトもプロジェクトが成功しなかった場合のキャッシュフローは</w:t>
            </w:r>
            <m:oMath>
              <m:r>
                <w:rPr>
                  <w:rFonts w:ascii="Cambria Math" w:hAnsi="Cambria Math"/>
                </w:rPr>
                <m:t>0</m:t>
              </m:r>
            </m:oMath>
            <w:r>
              <w:t>である</w:t>
            </w:r>
            <w:r w:rsidR="00CE3297">
              <w:t>．</w:t>
            </w:r>
            <w:r>
              <w:t>これらのパラメターの間には</w:t>
            </w:r>
            <w:r w:rsidR="00CE3297">
              <w:t>，</w:t>
            </w: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および</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&gt;D</m:t>
              </m:r>
            </m:oMath>
            <w:r>
              <w:t>が成り立っている</w:t>
            </w:r>
            <w:r w:rsidR="00CE3297">
              <w:t>．</w:t>
            </w:r>
            <w:r>
              <w:t>この会社の</w:t>
            </w:r>
            <w:r>
              <w:rPr>
                <w:rFonts w:hint="eastAsia"/>
              </w:rPr>
              <w:t>株主は成</w:t>
            </w:r>
            <w:r>
              <w:t>功確率の低いプロジェクト1を選択することを示しなさい</w:t>
            </w:r>
            <w:r w:rsidR="00CE3297">
              <w:t>．</w:t>
            </w:r>
          </w:p>
        </w:tc>
      </w:tr>
    </w:tbl>
    <w:p w14:paraId="001706C0" w14:textId="771AA954" w:rsidR="005E2D06" w:rsidRDefault="005E2D06" w:rsidP="00D31B44">
      <w:pPr>
        <w:pStyle w:val="a8"/>
        <w:ind w:leftChars="0" w:left="0"/>
      </w:pPr>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5E2D06" w14:paraId="4137481B" w14:textId="77777777" w:rsidTr="00573C5F">
        <w:tc>
          <w:tcPr>
            <w:tcW w:w="625" w:type="dxa"/>
          </w:tcPr>
          <w:p w14:paraId="64267730" w14:textId="77777777" w:rsidR="005E2D06" w:rsidRDefault="005E2D06" w:rsidP="00573C5F">
            <w:pPr>
              <w:jc w:val="center"/>
              <w:rPr>
                <w:iCs/>
              </w:rPr>
            </w:pPr>
            <w:r>
              <w:rPr>
                <w:rFonts w:hint="eastAsia"/>
                <w:iCs/>
              </w:rPr>
              <w:t>(</w:t>
            </w:r>
            <w:r>
              <w:rPr>
                <w:iCs/>
              </w:rPr>
              <w:t>1)</w:t>
            </w:r>
          </w:p>
        </w:tc>
        <w:tc>
          <w:tcPr>
            <w:tcW w:w="9831" w:type="dxa"/>
          </w:tcPr>
          <w:p w14:paraId="6292B856" w14:textId="77777777" w:rsidR="008B299D" w:rsidRDefault="008B299D" w:rsidP="008B299D">
            <w:pPr>
              <w:rPr>
                <w:iCs/>
              </w:rPr>
            </w:pPr>
            <w:r>
              <w:rPr>
                <w:rFonts w:hint="eastAsia"/>
                <w:iCs/>
              </w:rPr>
              <w:t>有限責任原則と残余請求権原則のもとでの株主の分配額を式で表すと，</w:t>
            </w:r>
          </w:p>
          <w:p w14:paraId="761F2DE1" w14:textId="77777777" w:rsidR="005E2D06" w:rsidRPr="008B299D" w:rsidRDefault="008B299D" w:rsidP="008B299D">
            <w:pPr>
              <w:rPr>
                <w:iCs/>
              </w:rPr>
            </w:pPr>
            <m:oMathPara>
              <m:oMath>
                <m:r>
                  <w:rPr>
                    <w:rFonts w:ascii="Cambria Math" w:hAnsi="Cambria Math"/>
                  </w:rPr>
                  <m:t>V=</m:t>
                </m:r>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X-D,0</m:t>
                        </m:r>
                      </m:e>
                    </m:d>
                  </m:e>
                </m:func>
              </m:oMath>
            </m:oMathPara>
          </w:p>
          <w:p w14:paraId="32B768AB" w14:textId="70E443D6" w:rsidR="008B299D" w:rsidRDefault="008B299D" w:rsidP="008B299D">
            <w:pPr>
              <w:rPr>
                <w:iCs/>
              </w:rPr>
            </w:pPr>
            <w:r>
              <w:rPr>
                <w:rFonts w:hint="eastAsia"/>
                <w:iCs/>
              </w:rPr>
              <w:t>となる．</w:t>
            </w:r>
          </w:p>
        </w:tc>
      </w:tr>
      <w:tr w:rsidR="005E2D06" w:rsidRPr="009C5538" w14:paraId="3BFD6609" w14:textId="77777777" w:rsidTr="00573C5F">
        <w:trPr>
          <w:trHeight w:val="162"/>
        </w:trPr>
        <w:tc>
          <w:tcPr>
            <w:tcW w:w="625" w:type="dxa"/>
          </w:tcPr>
          <w:p w14:paraId="00D60170" w14:textId="77777777" w:rsidR="005E2D06" w:rsidRDefault="005E2D06" w:rsidP="00573C5F">
            <w:pPr>
              <w:jc w:val="center"/>
              <w:rPr>
                <w:iCs/>
              </w:rPr>
            </w:pPr>
            <w:r>
              <w:rPr>
                <w:rFonts w:hint="eastAsia"/>
                <w:iCs/>
              </w:rPr>
              <w:t>(</w:t>
            </w:r>
            <w:r>
              <w:rPr>
                <w:iCs/>
              </w:rPr>
              <w:t>2)</w:t>
            </w:r>
          </w:p>
        </w:tc>
        <w:tc>
          <w:tcPr>
            <w:tcW w:w="9831" w:type="dxa"/>
          </w:tcPr>
          <w:p w14:paraId="3DA3EB71" w14:textId="73ED156A" w:rsidR="005E2D06" w:rsidRPr="00391085" w:rsidRDefault="008B299D" w:rsidP="00573C5F">
            <w:pPr>
              <w:rPr>
                <w:iCs/>
              </w:rPr>
            </w:pPr>
            <m:oMath>
              <m:r>
                <w:rPr>
                  <w:rFonts w:ascii="Cambria Math" w:hAnsi="Cambria Math"/>
                </w:rPr>
                <m:t>X=y</m:t>
              </m:r>
            </m:oMath>
            <w:r>
              <w:rPr>
                <w:rFonts w:hint="eastAsia"/>
                <w:iCs/>
              </w:rPr>
              <w:t>のとき，</w:t>
            </w:r>
            <m:oMath>
              <m:r>
                <w:rPr>
                  <w:rFonts w:ascii="Cambria Math" w:hAnsi="Cambria Math"/>
                </w:rPr>
                <m:t>V=</m:t>
              </m:r>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y-D,0</m:t>
                      </m:r>
                    </m:e>
                  </m:d>
                  <m:r>
                    <w:rPr>
                      <w:rFonts w:ascii="Cambria Math" w:hAnsi="Cambria Math"/>
                    </w:rPr>
                    <m:t>=y-D</m:t>
                  </m:r>
                </m:e>
              </m:func>
            </m:oMath>
          </w:p>
          <w:p w14:paraId="785038B7" w14:textId="695B8BA7" w:rsidR="00391085" w:rsidRPr="00391085" w:rsidRDefault="00391085" w:rsidP="00573C5F">
            <w:pPr>
              <w:rPr>
                <w:iCs/>
              </w:rPr>
            </w:pPr>
            <m:oMath>
              <m:r>
                <w:rPr>
                  <w:rFonts w:ascii="Cambria Math" w:hAnsi="Cambria Math"/>
                </w:rPr>
                <m:t>X=0</m:t>
              </m:r>
            </m:oMath>
            <w:r>
              <w:rPr>
                <w:rFonts w:hint="eastAsia"/>
                <w:iCs/>
              </w:rPr>
              <w:t>のとき，</w:t>
            </w:r>
            <m:oMath>
              <m:r>
                <w:rPr>
                  <w:rFonts w:ascii="Cambria Math" w:hAnsi="Cambria Math"/>
                </w:rPr>
                <m:t>V=</m:t>
              </m:r>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0-D,0</m:t>
                      </m:r>
                    </m:e>
                  </m:d>
                  <m:r>
                    <w:rPr>
                      <w:rFonts w:ascii="Cambria Math" w:hAnsi="Cambria Math"/>
                    </w:rPr>
                    <m:t>=0</m:t>
                  </m:r>
                </m:e>
              </m:func>
            </m:oMath>
          </w:p>
          <w:p w14:paraId="534740C4" w14:textId="77777777" w:rsidR="00391085" w:rsidRDefault="00391085" w:rsidP="00573C5F">
            <w:pPr>
              <w:rPr>
                <w:iCs/>
              </w:rPr>
            </w:pPr>
            <w:r>
              <w:rPr>
                <w:rFonts w:hint="eastAsia"/>
                <w:iCs/>
              </w:rPr>
              <w:t>となるから，株主の分配額の期待値は，</w:t>
            </w:r>
          </w:p>
          <w:p w14:paraId="7B33FDC6" w14:textId="77777777" w:rsidR="00391085" w:rsidRPr="00336DEF" w:rsidRDefault="00391085" w:rsidP="00573C5F">
            <w:pPr>
              <w:rPr>
                <w:iCs/>
              </w:rPr>
            </w:pPr>
            <m:oMathPara>
              <m:oMath>
                <m:r>
                  <m:rPr>
                    <m:scr m:val="double-struck"/>
                  </m:rPr>
                  <w:rPr>
                    <w:rFonts w:ascii="Cambria Math" w:hAnsi="Cambria Math"/>
                  </w:rPr>
                  <m:t>E</m:t>
                </m:r>
                <m:d>
                  <m:dPr>
                    <m:begChr m:val="["/>
                    <m:endChr m:val="]"/>
                    <m:ctrlPr>
                      <w:rPr>
                        <w:rFonts w:ascii="Cambria Math" w:hAnsi="Cambria Math"/>
                        <w:i/>
                        <w:iCs/>
                      </w:rPr>
                    </m:ctrlPr>
                  </m:dPr>
                  <m:e>
                    <m:r>
                      <w:rPr>
                        <w:rFonts w:ascii="Cambria Math" w:hAnsi="Cambria Math"/>
                      </w:rPr>
                      <m:t>V</m:t>
                    </m:r>
                  </m:e>
                </m:d>
                <m:r>
                  <w:rPr>
                    <w:rFonts w:ascii="Cambria Math" w:hAnsi="Cambria Math"/>
                  </w:rPr>
                  <m:t>=p</m:t>
                </m:r>
                <m:d>
                  <m:dPr>
                    <m:ctrlPr>
                      <w:rPr>
                        <w:rFonts w:ascii="Cambria Math" w:hAnsi="Cambria Math"/>
                        <w:i/>
                        <w:iCs/>
                      </w:rPr>
                    </m:ctrlPr>
                  </m:dPr>
                  <m:e>
                    <m:r>
                      <w:rPr>
                        <w:rFonts w:ascii="Cambria Math" w:hAnsi="Cambria Math"/>
                      </w:rPr>
                      <m:t>y-D</m:t>
                    </m:r>
                  </m:e>
                </m:d>
                <m:r>
                  <w:rPr>
                    <w:rFonts w:ascii="Cambria Math" w:hAnsi="Cambria Math"/>
                  </w:rPr>
                  <m:t>+</m:t>
                </m:r>
                <m:d>
                  <m:dPr>
                    <m:ctrlPr>
                      <w:rPr>
                        <w:rFonts w:ascii="Cambria Math" w:hAnsi="Cambria Math"/>
                        <w:i/>
                        <w:iCs/>
                      </w:rPr>
                    </m:ctrlPr>
                  </m:dPr>
                  <m:e>
                    <m:r>
                      <w:rPr>
                        <w:rFonts w:ascii="Cambria Math" w:hAnsi="Cambria Math"/>
                      </w:rPr>
                      <m:t>1-p</m:t>
                    </m:r>
                  </m:e>
                </m:d>
                <m:r>
                  <w:rPr>
                    <w:rFonts w:ascii="Cambria Math" w:hAnsi="Cambria Math"/>
                  </w:rPr>
                  <m:t>×0=p</m:t>
                </m:r>
                <m:d>
                  <m:dPr>
                    <m:ctrlPr>
                      <w:rPr>
                        <w:rFonts w:ascii="Cambria Math" w:hAnsi="Cambria Math"/>
                        <w:i/>
                        <w:iCs/>
                      </w:rPr>
                    </m:ctrlPr>
                  </m:dPr>
                  <m:e>
                    <m:r>
                      <w:rPr>
                        <w:rFonts w:ascii="Cambria Math" w:hAnsi="Cambria Math"/>
                      </w:rPr>
                      <m:t>y-D</m:t>
                    </m:r>
                  </m:e>
                </m:d>
              </m:oMath>
            </m:oMathPara>
          </w:p>
          <w:p w14:paraId="2D01E00F" w14:textId="31516441" w:rsidR="00336DEF" w:rsidRPr="00336DEF" w:rsidRDefault="00336DEF" w:rsidP="00573C5F">
            <w:pPr>
              <w:rPr>
                <w:iCs/>
              </w:rPr>
            </w:pPr>
            <w:r>
              <w:rPr>
                <w:rFonts w:hint="eastAsia"/>
                <w:iCs/>
              </w:rPr>
              <w:t>である．</w:t>
            </w:r>
          </w:p>
        </w:tc>
      </w:tr>
      <w:tr w:rsidR="005E2D06" w14:paraId="487DD417" w14:textId="77777777" w:rsidTr="00573C5F">
        <w:trPr>
          <w:trHeight w:val="162"/>
        </w:trPr>
        <w:tc>
          <w:tcPr>
            <w:tcW w:w="625" w:type="dxa"/>
          </w:tcPr>
          <w:p w14:paraId="03402A4C" w14:textId="77777777" w:rsidR="005E2D06" w:rsidRDefault="005E2D06" w:rsidP="00573C5F">
            <w:pPr>
              <w:jc w:val="center"/>
              <w:rPr>
                <w:iCs/>
              </w:rPr>
            </w:pPr>
            <w:r>
              <w:rPr>
                <w:rFonts w:hint="eastAsia"/>
                <w:iCs/>
              </w:rPr>
              <w:t>(</w:t>
            </w:r>
            <w:r>
              <w:rPr>
                <w:iCs/>
              </w:rPr>
              <w:t>3)</w:t>
            </w:r>
          </w:p>
        </w:tc>
        <w:tc>
          <w:tcPr>
            <w:tcW w:w="9831" w:type="dxa"/>
          </w:tcPr>
          <w:p w14:paraId="72CD5F75" w14:textId="1E50A57B" w:rsidR="005E2D06" w:rsidRDefault="00336DEF" w:rsidP="00573C5F">
            <w:r>
              <w:rPr>
                <w:rFonts w:hint="eastAsia"/>
              </w:rPr>
              <w:t>各プロジェクト</w:t>
            </w:r>
            <m:oMath>
              <m:r>
                <w:rPr>
                  <w:rFonts w:ascii="Cambria Math" w:hAnsi="Cambria Math"/>
                </w:rPr>
                <m:t>i</m:t>
              </m:r>
            </m:oMath>
            <w:r>
              <w:rPr>
                <w:rFonts w:hint="eastAsia"/>
              </w:rPr>
              <w:t>を選択した時の株主の分配額</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の期待値はそれぞれ，</w:t>
            </w:r>
          </w:p>
          <w:p w14:paraId="241A9019" w14:textId="738BCAEA" w:rsidR="00336DEF" w:rsidRPr="00710FE5" w:rsidRDefault="00710FE5" w:rsidP="00573C5F">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e>
                </m:d>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D</m:t>
                </m:r>
              </m:oMath>
            </m:oMathPara>
          </w:p>
          <w:p w14:paraId="71EC56E8" w14:textId="77777777" w:rsidR="00710FE5" w:rsidRPr="00710FE5" w:rsidRDefault="00710FE5" w:rsidP="00573C5F">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e>
                </m:d>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D</m:t>
                </m:r>
              </m:oMath>
            </m:oMathPara>
          </w:p>
          <w:p w14:paraId="1535D94D" w14:textId="77777777" w:rsidR="00710FE5" w:rsidRDefault="00710FE5" w:rsidP="00573C5F">
            <w:r>
              <w:rPr>
                <w:rFonts w:hint="eastAsia"/>
              </w:rPr>
              <w:t>である．よって，</w:t>
            </w:r>
          </w:p>
          <w:p w14:paraId="2B17D328" w14:textId="77777777" w:rsidR="00710FE5" w:rsidRPr="008116EE" w:rsidRDefault="00710FE5" w:rsidP="00573C5F">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p w14:paraId="4FA35843" w14:textId="13C9906C" w:rsidR="008116EE" w:rsidRPr="00710FE5" w:rsidRDefault="008116EE" w:rsidP="00573C5F">
            <w:r>
              <w:rPr>
                <w:rFonts w:hint="eastAsia"/>
              </w:rPr>
              <w:t>が成り立つから，プロジェクト1の分配額の方が大きいため，株主はプロジェクト1を選択する．</w:t>
            </w:r>
          </w:p>
        </w:tc>
      </w:tr>
    </w:tbl>
    <w:p w14:paraId="2C1433F4" w14:textId="77777777" w:rsidR="005E2D06" w:rsidRDefault="005E2D06" w:rsidP="00D31B44">
      <w:pPr>
        <w:pStyle w:val="a8"/>
        <w:ind w:leftChars="0" w:left="0"/>
      </w:pPr>
    </w:p>
    <w:p w14:paraId="2CB1DB15" w14:textId="17BD1199" w:rsidR="00D31B44" w:rsidRDefault="00D31B44" w:rsidP="00D31B44">
      <w:pPr>
        <w:pStyle w:val="a8"/>
        <w:ind w:leftChars="0" w:left="0"/>
      </w:pPr>
      <w:r>
        <w:rPr>
          <w:rFonts w:hint="eastAsia"/>
        </w:rPr>
        <w:lastRenderedPageBreak/>
        <w:t>【問</w:t>
      </w:r>
      <w:r>
        <w:t>2</w:t>
      </w:r>
      <w:r>
        <w:rPr>
          <w:rFonts w:hint="eastAsia"/>
        </w:rPr>
        <w:t>】</w:t>
      </w:r>
    </w:p>
    <w:p w14:paraId="7285C67A" w14:textId="07F8CD92" w:rsidR="00D31B44" w:rsidRDefault="00D31B44" w:rsidP="00D31B44">
      <w:pPr>
        <w:pStyle w:val="a8"/>
        <w:ind w:leftChars="0" w:left="0"/>
      </w:pPr>
      <w:r>
        <w:t>インサイダー取引規制は情報効率性を犠牲にしていると言われるが</w:t>
      </w:r>
      <w:r w:rsidR="00CE3297">
        <w:t>，</w:t>
      </w:r>
      <w:r>
        <w:t>その理由を説明しなさい</w:t>
      </w:r>
      <w:r w:rsidR="00CE3297">
        <w:t>．</w:t>
      </w:r>
    </w:p>
    <w:p w14:paraId="4FFAC0D5" w14:textId="332E97ED" w:rsidR="00E52F55" w:rsidRDefault="00E52F55" w:rsidP="00D31B44">
      <w:pPr>
        <w:pStyle w:val="a8"/>
        <w:ind w:leftChars="0" w:left="0"/>
      </w:pPr>
      <w:r>
        <w:rPr>
          <w:rFonts w:hint="eastAsia"/>
        </w:rPr>
        <w:t>≪解答・解説≫</w:t>
      </w:r>
    </w:p>
    <w:p w14:paraId="296D437D" w14:textId="2CE606AB" w:rsidR="00E52F55" w:rsidRDefault="00E52F55" w:rsidP="00E52F55">
      <w:pPr>
        <w:pStyle w:val="a8"/>
        <w:ind w:leftChars="0" w:left="0"/>
      </w:pPr>
      <w:r>
        <w:rPr>
          <w:rFonts w:hint="eastAsia"/>
        </w:rPr>
        <w:t>情報効率性とは</w:t>
      </w:r>
      <w:r w:rsidR="00CE3297">
        <w:rPr>
          <w:rFonts w:hint="eastAsia"/>
        </w:rPr>
        <w:t>，</w:t>
      </w:r>
      <w:r>
        <w:t>利用可能な情報</w:t>
      </w:r>
      <m:oMath>
        <m:r>
          <w:rPr>
            <w:rFonts w:ascii="Cambria Math" w:hAnsi="Cambria Math"/>
          </w:rPr>
          <m:t xml:space="preserve"> Z </m:t>
        </m:r>
      </m:oMath>
      <w:r>
        <w:t>のもとで</w:t>
      </w:r>
      <w:r w:rsidR="00CE3297">
        <w:t>，</w:t>
      </w:r>
      <w:r>
        <w:t>株価が</w:t>
      </w:r>
      <m:oMath>
        <m:r>
          <w:rPr>
            <w:rFonts w:ascii="Cambria Math" w:hAnsi="Cambria Math"/>
          </w:rPr>
          <m:t>P=E</m:t>
        </m:r>
        <m:d>
          <m:dPr>
            <m:ctrlPr>
              <w:rPr>
                <w:rFonts w:ascii="Cambria Math" w:hAnsi="Cambria Math"/>
                <w:i/>
              </w:rPr>
            </m:ctrlPr>
          </m:dPr>
          <m:e>
            <m:r>
              <w:rPr>
                <w:rFonts w:ascii="Cambria Math" w:hAnsi="Cambria Math"/>
              </w:rPr>
              <m:t>V</m:t>
            </m:r>
          </m:e>
          <m:e>
            <m:r>
              <w:rPr>
                <w:rFonts w:ascii="Cambria Math" w:hAnsi="Cambria Math"/>
              </w:rPr>
              <m:t>Z</m:t>
            </m:r>
          </m:e>
        </m:d>
        <m:r>
          <w:rPr>
            <w:rFonts w:ascii="Cambria Math" w:hAnsi="Cambria Math"/>
          </w:rPr>
          <m:t xml:space="preserve"> </m:t>
        </m:r>
      </m:oMath>
      <w:r>
        <w:t>を満たすことをいう</w:t>
      </w:r>
      <w:r w:rsidR="00CE3297">
        <w:t>．</w:t>
      </w:r>
      <w:r>
        <w:t>利用可能な情報</w:t>
      </w:r>
      <m:oMath>
        <m:r>
          <w:rPr>
            <w:rFonts w:ascii="Cambria Math" w:hAnsi="Cambria Math"/>
          </w:rPr>
          <m:t xml:space="preserve"> Z </m:t>
        </m:r>
      </m:oMath>
      <w:r>
        <w:t>として</w:t>
      </w:r>
      <w:r w:rsidR="00CE3297">
        <w:t>，</w:t>
      </w:r>
      <w:r>
        <w:t>一般投資家のみが知る情報を</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oMath>
      <w:r w:rsidR="00CE3297">
        <w:t>，</w:t>
      </w:r>
      <w:r>
        <w:t>インサイダーの情報を加味した情報を</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oMath>
      <w:r>
        <w:t>と表すと</w:t>
      </w:r>
      <w:r w:rsidR="00CE3297">
        <w:t>，</w:t>
      </w:r>
      <w:r>
        <w:t>インサイダー規制がなければ株価は</w:t>
      </w:r>
    </w:p>
    <w:p w14:paraId="5FC2E49B" w14:textId="4C51B6F7" w:rsidR="00E52F55" w:rsidRDefault="001F6262" w:rsidP="00E52F55">
      <w:pPr>
        <w:pStyle w:val="a8"/>
        <w:ind w:leftChars="0" w:left="0"/>
      </w:pPr>
      <m:oMathPara>
        <m:oMath>
          <m:r>
            <w:rPr>
              <w:rFonts w:ascii="Cambria Math" w:hAnsi="Cambria Math"/>
            </w:rPr>
            <m:t>P=E</m:t>
          </m:r>
          <m:d>
            <m:dPr>
              <m:ctrlPr>
                <w:rPr>
                  <w:rFonts w:ascii="Cambria Math" w:hAnsi="Cambria Math"/>
                  <w:i/>
                </w:rPr>
              </m:ctrlPr>
            </m:dPr>
            <m:e>
              <m:r>
                <w:rPr>
                  <w:rFonts w:ascii="Cambria Math" w:hAnsi="Cambria Math"/>
                </w:rPr>
                <m:t>V</m:t>
              </m:r>
            </m:e>
            <m:e>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52C8F21D" w14:textId="52E98A0F" w:rsidR="00E52F55" w:rsidRDefault="00E52F55" w:rsidP="00E52F55">
      <w:pPr>
        <w:pStyle w:val="a8"/>
        <w:ind w:leftChars="0" w:left="0"/>
      </w:pPr>
      <w:r>
        <w:rPr>
          <w:rFonts w:hint="eastAsia"/>
        </w:rPr>
        <w:t>となり</w:t>
      </w:r>
      <w:r w:rsidR="00CE3297">
        <w:rPr>
          <w:rFonts w:hint="eastAsia"/>
        </w:rPr>
        <w:t>，</w:t>
      </w:r>
      <w:r>
        <w:rPr>
          <w:rFonts w:hint="eastAsia"/>
        </w:rPr>
        <w:t>インサイダー規制があれば</w:t>
      </w:r>
      <w:r w:rsidR="00CE3297">
        <w:rPr>
          <w:rFonts w:hint="eastAsia"/>
        </w:rPr>
        <w:t>，</w:t>
      </w:r>
      <w:r>
        <w:rPr>
          <w:rFonts w:hint="eastAsia"/>
        </w:rPr>
        <w:t>情報公開前は</w:t>
      </w:r>
    </w:p>
    <w:p w14:paraId="01FD1A48" w14:textId="555C6863" w:rsidR="00E52F55" w:rsidRPr="001F6262" w:rsidRDefault="001F6262" w:rsidP="00E52F55">
      <w:pPr>
        <w:pStyle w:val="a8"/>
        <w:ind w:leftChars="0" w:left="0"/>
        <w:rPr>
          <w:i/>
        </w:rPr>
      </w:pPr>
      <m:oMathPara>
        <m:oMath>
          <m:r>
            <w:rPr>
              <w:rFonts w:ascii="Cambria Math" w:hAnsi="Cambria Math"/>
            </w:rPr>
            <m:t>P=E</m:t>
          </m:r>
          <m:d>
            <m:dPr>
              <m:ctrlPr>
                <w:rPr>
                  <w:rFonts w:ascii="Cambria Math" w:hAnsi="Cambria Math"/>
                  <w:i/>
                </w:rPr>
              </m:ctrlPr>
            </m:dPr>
            <m:e>
              <m:r>
                <w:rPr>
                  <w:rFonts w:ascii="Cambria Math" w:hAnsi="Cambria Math"/>
                </w:rPr>
                <m:t>V</m:t>
              </m:r>
            </m:e>
            <m:e>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65E5E42A" w14:textId="77777777" w:rsidR="00E52F55" w:rsidRDefault="00E52F55" w:rsidP="00E52F55">
      <w:pPr>
        <w:pStyle w:val="a8"/>
        <w:ind w:leftChars="0" w:left="0"/>
      </w:pPr>
      <w:r>
        <w:rPr>
          <w:rFonts w:hint="eastAsia"/>
        </w:rPr>
        <w:t>情報公開後は</w:t>
      </w:r>
    </w:p>
    <w:p w14:paraId="3F6F1F50" w14:textId="65C434DA" w:rsidR="00E52F55" w:rsidRDefault="001F6262" w:rsidP="00E52F55">
      <w:pPr>
        <w:pStyle w:val="a8"/>
        <w:ind w:leftChars="0" w:left="0"/>
      </w:pPr>
      <m:oMathPara>
        <m:oMath>
          <m:r>
            <w:rPr>
              <w:rFonts w:ascii="Cambria Math" w:hAnsi="Cambria Math"/>
            </w:rPr>
            <m:t>P=E</m:t>
          </m:r>
          <m:d>
            <m:dPr>
              <m:ctrlPr>
                <w:rPr>
                  <w:rFonts w:ascii="Cambria Math" w:hAnsi="Cambria Math"/>
                  <w:i/>
                </w:rPr>
              </m:ctrlPr>
            </m:dPr>
            <m:e>
              <m:r>
                <w:rPr>
                  <w:rFonts w:ascii="Cambria Math" w:hAnsi="Cambria Math"/>
                </w:rPr>
                <m:t>V</m:t>
              </m:r>
            </m:e>
            <m:e>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6707C7B6" w14:textId="15CD6F33" w:rsidR="00E52F55" w:rsidRDefault="00E52F55" w:rsidP="00E52F55">
      <w:pPr>
        <w:pStyle w:val="a8"/>
        <w:ind w:leftChars="0" w:left="0"/>
      </w:pPr>
      <w:r>
        <w:rPr>
          <w:rFonts w:hint="eastAsia"/>
        </w:rPr>
        <w:t>となる</w:t>
      </w:r>
      <w:r w:rsidR="00CE3297">
        <w:rPr>
          <w:rFonts w:hint="eastAsia"/>
        </w:rPr>
        <w:t>．</w:t>
      </w:r>
      <w:r>
        <w:rPr>
          <w:rFonts w:hint="eastAsia"/>
        </w:rPr>
        <w:t>このように</w:t>
      </w:r>
      <w:r w:rsidR="00CE3297">
        <w:rPr>
          <w:rFonts w:hint="eastAsia"/>
        </w:rPr>
        <w:t>，</w:t>
      </w:r>
      <w:r>
        <w:t>情報の公開前において</w:t>
      </w:r>
      <w:r w:rsidR="00CE3297">
        <w:t>，</w:t>
      </w:r>
      <w:r>
        <w:t>株価が情報</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oMath>
      <w:r>
        <w:t>を反映できない点が非効率であるとされる</w:t>
      </w:r>
      <w:r w:rsidR="00CE3297">
        <w:t>．</w:t>
      </w:r>
    </w:p>
    <w:p w14:paraId="68925367" w14:textId="77777777" w:rsidR="00D31B44" w:rsidRDefault="00D31B44" w:rsidP="00D31B44">
      <w:pPr>
        <w:pStyle w:val="a8"/>
        <w:ind w:leftChars="0" w:left="0"/>
      </w:pPr>
    </w:p>
    <w:p w14:paraId="7368847D" w14:textId="1F5D2068" w:rsidR="00D31B44" w:rsidRDefault="00D31B44" w:rsidP="00D31B44">
      <w:pPr>
        <w:pStyle w:val="a8"/>
        <w:ind w:leftChars="0" w:left="0"/>
      </w:pPr>
      <w:r>
        <w:rPr>
          <w:rFonts w:hint="eastAsia"/>
        </w:rPr>
        <w:t>【問</w:t>
      </w:r>
      <w:r>
        <w:t>3</w:t>
      </w:r>
      <w:r>
        <w:rPr>
          <w:rFonts w:hint="eastAsia"/>
        </w:rPr>
        <w:t>】</w:t>
      </w:r>
    </w:p>
    <w:p w14:paraId="02E7A274" w14:textId="141B905F" w:rsidR="00FC7383" w:rsidRDefault="00D31B44" w:rsidP="00D31B44">
      <w:pPr>
        <w:pStyle w:val="a8"/>
        <w:ind w:leftChars="0" w:left="0"/>
      </w:pPr>
      <w:r>
        <w:t>大株主はモニタリングするインセンティブを持つが</w:t>
      </w:r>
      <w:r w:rsidR="00CE3297">
        <w:t>，</w:t>
      </w:r>
      <w:r>
        <w:t>少額投資家はモニタリングインセンティブをあまり持たないと言われる理由を説明しなさい</w:t>
      </w:r>
      <w:r w:rsidR="00CE3297">
        <w:t>．</w:t>
      </w:r>
    </w:p>
    <w:p w14:paraId="34616F70" w14:textId="5875CA6E" w:rsidR="00D31B44" w:rsidRDefault="00153FB1" w:rsidP="00637F6A">
      <w:pPr>
        <w:pStyle w:val="a8"/>
        <w:ind w:leftChars="0" w:left="0"/>
      </w:pPr>
      <w:r>
        <w:rPr>
          <w:rFonts w:hint="eastAsia"/>
        </w:rPr>
        <w:t>≪解答・解説≫</w:t>
      </w:r>
    </w:p>
    <w:p w14:paraId="2D9622ED" w14:textId="0409E34F" w:rsidR="00DF2E30" w:rsidRDefault="00DF2E30" w:rsidP="00DF2E30">
      <w:pPr>
        <w:pStyle w:val="a8"/>
        <w:ind w:leftChars="0" w:left="0"/>
      </w:pPr>
      <w:r>
        <w:rPr>
          <w:rFonts w:hint="eastAsia"/>
        </w:rPr>
        <w:t>通常</w:t>
      </w:r>
      <w:r w:rsidR="00CE3297">
        <w:rPr>
          <w:rFonts w:hint="eastAsia"/>
        </w:rPr>
        <w:t>，</w:t>
      </w:r>
      <w:r>
        <w:rPr>
          <w:rFonts w:hint="eastAsia"/>
        </w:rPr>
        <w:t>情報の生産にかかる費用は</w:t>
      </w:r>
      <w:r w:rsidR="00CE3297">
        <w:rPr>
          <w:rFonts w:hint="eastAsia"/>
        </w:rPr>
        <w:t>，</w:t>
      </w:r>
      <w:r>
        <w:t>投資額にかかわらず一定であると考えられる</w:t>
      </w:r>
      <w:r w:rsidR="00CE3297">
        <w:t>．</w:t>
      </w:r>
      <w:r>
        <w:t>このような情報生産コストを</w:t>
      </w:r>
      <m:oMath>
        <m:r>
          <w:rPr>
            <w:rFonts w:ascii="Cambria Math" w:hAnsi="Cambria Math"/>
          </w:rPr>
          <m:t xml:space="preserve">c </m:t>
        </m:r>
      </m:oMath>
      <w:r>
        <w:t>とおくと</w:t>
      </w:r>
      <w:r w:rsidR="00CE3297">
        <w:t>，</w:t>
      </w:r>
      <w:r>
        <w:t>投資からの純利益がこの情報コストを上回らなければ</w:t>
      </w:r>
      <w:r w:rsidR="00CE3297">
        <w:t>，</w:t>
      </w:r>
      <w:r>
        <w:t>投資家はモニタリングを行わない</w:t>
      </w:r>
      <w:r w:rsidR="00CE3297">
        <w:t>．</w:t>
      </w:r>
      <w:r>
        <w:t>投資額1単位当たりの純利益を</w:t>
      </w:r>
      <m:oMath>
        <m:r>
          <w:rPr>
            <w:rFonts w:ascii="Cambria Math" w:hAnsi="Cambria Math"/>
          </w:rPr>
          <m:t xml:space="preserve"> r </m:t>
        </m:r>
      </m:oMath>
      <w:r w:rsidR="00CE3297">
        <w:t>，</w:t>
      </w:r>
      <w:r>
        <w:t>投資額を</w:t>
      </w:r>
      <m:oMath>
        <m:r>
          <w:rPr>
            <w:rFonts w:ascii="Cambria Math" w:hAnsi="Cambria Math"/>
          </w:rPr>
          <m:t xml:space="preserve"> I </m:t>
        </m:r>
      </m:oMath>
      <w:r>
        <w:t>とすれば</w:t>
      </w:r>
      <w:r w:rsidR="00CE3297">
        <w:t>，</w:t>
      </w:r>
      <w:r>
        <w:t>投資家がモニタリングを行う条件は</w:t>
      </w:r>
    </w:p>
    <w:p w14:paraId="481356F3" w14:textId="39FEC96A" w:rsidR="00700061" w:rsidRDefault="00700061" w:rsidP="00DF2E30">
      <w:pPr>
        <w:pStyle w:val="a8"/>
        <w:ind w:leftChars="0" w:left="0"/>
      </w:pPr>
      <m:oMathPara>
        <m:oMath>
          <m:r>
            <w:rPr>
              <w:rFonts w:ascii="Cambria Math" w:hAnsi="Cambria Math"/>
            </w:rPr>
            <m:t>rI&gt;c</m:t>
          </m:r>
        </m:oMath>
      </m:oMathPara>
    </w:p>
    <w:p w14:paraId="3A58B9BE" w14:textId="6A362B26" w:rsidR="00D31B44" w:rsidRDefault="00DF2E30" w:rsidP="00DF2E30">
      <w:pPr>
        <w:pStyle w:val="a8"/>
        <w:ind w:leftChars="0" w:left="0"/>
      </w:pPr>
      <w:r>
        <w:t>となる</w:t>
      </w:r>
      <w:r w:rsidR="00CE3297">
        <w:t>．</w:t>
      </w:r>
      <w:r>
        <w:rPr>
          <w:rFonts w:hint="eastAsia"/>
        </w:rPr>
        <w:t>よって</w:t>
      </w:r>
      <w:r w:rsidR="00CE3297">
        <w:rPr>
          <w:rFonts w:hint="eastAsia"/>
        </w:rPr>
        <w:t>，</w:t>
      </w:r>
      <m:oMath>
        <m:r>
          <w:rPr>
            <w:rFonts w:ascii="Cambria Math" w:hAnsi="Cambria Math"/>
          </w:rPr>
          <m:t xml:space="preserve">I&gt;c/r </m:t>
        </m:r>
      </m:oMath>
      <w:r>
        <w:t>を満たす投資家(大口投資家)がモニタリングを行う</w:t>
      </w:r>
      <w:r w:rsidR="00CE3297">
        <w:t>．</w:t>
      </w:r>
    </w:p>
    <w:p w14:paraId="6BF274BE" w14:textId="07F1FAA7" w:rsidR="000D7090" w:rsidRDefault="000D7090">
      <w:pPr>
        <w:widowControl/>
        <w:jc w:val="left"/>
      </w:pPr>
      <w:r>
        <w:br w:type="page"/>
      </w:r>
    </w:p>
    <w:p w14:paraId="6929967B" w14:textId="38865477" w:rsidR="002126E9" w:rsidRDefault="00594AFF" w:rsidP="002A0882">
      <w:pPr>
        <w:pStyle w:val="20"/>
        <w:numPr>
          <w:ilvl w:val="0"/>
          <w:numId w:val="0"/>
        </w:numPr>
      </w:pPr>
      <w:r>
        <w:rPr>
          <w:rFonts w:hint="eastAsia"/>
        </w:rPr>
        <w:lastRenderedPageBreak/>
        <w:t>3</w:t>
      </w:r>
      <w:r>
        <w:t xml:space="preserve">.1 </w:t>
      </w:r>
      <w:r>
        <w:rPr>
          <w:rFonts w:hint="eastAsia"/>
        </w:rPr>
        <w:t>国際経済体制</w:t>
      </w:r>
    </w:p>
    <w:p w14:paraId="09512A82" w14:textId="56CBE760" w:rsidR="006962AB" w:rsidRPr="006962AB" w:rsidRDefault="006962AB" w:rsidP="006962AB">
      <w:pPr>
        <w:pStyle w:val="3"/>
        <w:numPr>
          <w:ilvl w:val="0"/>
          <w:numId w:val="0"/>
        </w:numPr>
      </w:pPr>
      <w:r w:rsidRPr="006962AB">
        <w:rPr>
          <w:rFonts w:ascii="Times New Roman" w:hAnsi="Times New Roman" w:cs="Times New Roman"/>
        </w:rPr>
        <w:t>3.1.1</w:t>
      </w:r>
      <w:r>
        <w:rPr>
          <w:rFonts w:hint="eastAsia"/>
        </w:rPr>
        <w:t xml:space="preserve"> </w:t>
      </w:r>
      <w:r>
        <w:rPr>
          <w:rFonts w:hint="eastAsia"/>
        </w:rPr>
        <w:t>サマリー</w:t>
      </w:r>
    </w:p>
    <w:tbl>
      <w:tblPr>
        <w:tblStyle w:val="ac"/>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25"/>
        <w:gridCol w:w="9831"/>
      </w:tblGrid>
      <w:tr w:rsidR="006962AB" w14:paraId="51EEE0EC" w14:textId="77777777" w:rsidTr="00573C5F">
        <w:tc>
          <w:tcPr>
            <w:tcW w:w="625" w:type="dxa"/>
          </w:tcPr>
          <w:p w14:paraId="1ADD7ED9" w14:textId="77777777" w:rsidR="006962AB" w:rsidRDefault="006962AB" w:rsidP="00573C5F">
            <w:pPr>
              <w:jc w:val="center"/>
              <w:rPr>
                <w:iCs/>
              </w:rPr>
            </w:pPr>
            <w:r>
              <w:rPr>
                <w:rFonts w:hint="eastAsia"/>
                <w:iCs/>
              </w:rPr>
              <w:t>(</w:t>
            </w:r>
            <w:r>
              <w:rPr>
                <w:iCs/>
              </w:rPr>
              <w:t>1)</w:t>
            </w:r>
          </w:p>
        </w:tc>
        <w:tc>
          <w:tcPr>
            <w:tcW w:w="9831" w:type="dxa"/>
          </w:tcPr>
          <w:p w14:paraId="3E58061A" w14:textId="53AA7FFB" w:rsidR="006962AB" w:rsidRPr="00CB6493" w:rsidRDefault="00944895" w:rsidP="00573C5F">
            <w:pPr>
              <w:pStyle w:val="a8"/>
              <w:ind w:leftChars="0" w:left="0"/>
            </w:pPr>
            <w:r>
              <w:rPr>
                <w:rFonts w:hint="eastAsia"/>
              </w:rPr>
              <w:t>保護主義の高まりが国際経済の混乱を招いた反省の下に、</w:t>
            </w:r>
            <w:r>
              <w:t>1944年の</w:t>
            </w:r>
            <w:r w:rsidRPr="006E7878">
              <w:rPr>
                <w:b/>
                <w:bCs/>
                <w:color w:val="FF0000"/>
              </w:rPr>
              <w:t>ブレトン</w:t>
            </w:r>
            <w:r w:rsidR="004C0124">
              <w:rPr>
                <w:rFonts w:hint="eastAsia"/>
                <w:b/>
                <w:bCs/>
                <w:color w:val="FF0000"/>
              </w:rPr>
              <w:t>・</w:t>
            </w:r>
            <w:r w:rsidRPr="006E7878">
              <w:rPr>
                <w:b/>
                <w:bCs/>
                <w:color w:val="FF0000"/>
              </w:rPr>
              <w:t>ウッズ協定</w:t>
            </w:r>
            <w:r>
              <w:t>によって</w:t>
            </w:r>
            <w:r w:rsidRPr="006E7878">
              <w:rPr>
                <w:b/>
                <w:bCs/>
                <w:color w:val="FF0000"/>
              </w:rPr>
              <w:t>IMF</w:t>
            </w:r>
            <w:r>
              <w:t>と</w:t>
            </w:r>
            <w:r w:rsidRPr="006E7878">
              <w:rPr>
                <w:b/>
                <w:bCs/>
                <w:color w:val="FF0000"/>
              </w:rPr>
              <w:t>世界銀行</w:t>
            </w:r>
            <w:r>
              <w:t>が設立された。IMFの役割として、自国第一主義の政策運営に対する国際的な歯止めが期待された。</w:t>
            </w:r>
          </w:p>
        </w:tc>
      </w:tr>
      <w:tr w:rsidR="006962AB" w14:paraId="78343491" w14:textId="77777777" w:rsidTr="00573C5F">
        <w:tc>
          <w:tcPr>
            <w:tcW w:w="625" w:type="dxa"/>
          </w:tcPr>
          <w:p w14:paraId="54379087" w14:textId="77777777" w:rsidR="006962AB" w:rsidRDefault="006962AB" w:rsidP="00573C5F">
            <w:pPr>
              <w:jc w:val="center"/>
              <w:rPr>
                <w:iCs/>
              </w:rPr>
            </w:pPr>
            <w:r>
              <w:rPr>
                <w:rFonts w:hint="eastAsia"/>
                <w:iCs/>
              </w:rPr>
              <w:t>(</w:t>
            </w:r>
            <w:r>
              <w:rPr>
                <w:iCs/>
              </w:rPr>
              <w:t>2)</w:t>
            </w:r>
          </w:p>
        </w:tc>
        <w:tc>
          <w:tcPr>
            <w:tcW w:w="9831" w:type="dxa"/>
          </w:tcPr>
          <w:p w14:paraId="72B0803A" w14:textId="0DEA64B4" w:rsidR="006962AB" w:rsidRDefault="00944895" w:rsidP="00573C5F">
            <w:pPr>
              <w:pStyle w:val="a8"/>
              <w:ind w:leftChars="0" w:left="0"/>
              <w:rPr>
                <w:iCs/>
              </w:rPr>
            </w:pPr>
            <w:r>
              <w:t>IMFのメンバー国には、経常取引にかかわる支払いの制限や複数為替相場などの撤</w:t>
            </w:r>
            <w:r>
              <w:rPr>
                <w:rFonts w:hint="eastAsia"/>
              </w:rPr>
              <w:t>廃が</w:t>
            </w:r>
            <w:r>
              <w:t>IMF協定第8条で求められており、その義務の履行を受諾している国を</w:t>
            </w:r>
            <w:r w:rsidRPr="00C3312D">
              <w:rPr>
                <w:b/>
                <w:bCs/>
                <w:color w:val="FF0000"/>
              </w:rPr>
              <w:t>8条国</w:t>
            </w:r>
            <w:r>
              <w:t>という。</w:t>
            </w:r>
          </w:p>
        </w:tc>
      </w:tr>
      <w:tr w:rsidR="006962AB" w14:paraId="59C9F4A6" w14:textId="77777777" w:rsidTr="00573C5F">
        <w:tc>
          <w:tcPr>
            <w:tcW w:w="625" w:type="dxa"/>
          </w:tcPr>
          <w:p w14:paraId="05D1967D" w14:textId="77777777" w:rsidR="006962AB" w:rsidRDefault="006962AB" w:rsidP="00573C5F">
            <w:pPr>
              <w:jc w:val="center"/>
              <w:rPr>
                <w:iCs/>
              </w:rPr>
            </w:pPr>
            <w:r>
              <w:rPr>
                <w:rFonts w:hint="eastAsia"/>
                <w:iCs/>
              </w:rPr>
              <w:t>(</w:t>
            </w:r>
            <w:r>
              <w:rPr>
                <w:iCs/>
              </w:rPr>
              <w:t>3)</w:t>
            </w:r>
          </w:p>
        </w:tc>
        <w:tc>
          <w:tcPr>
            <w:tcW w:w="9831" w:type="dxa"/>
          </w:tcPr>
          <w:p w14:paraId="5486FDF8" w14:textId="477D00B4" w:rsidR="006962AB" w:rsidRPr="00A12EB7" w:rsidRDefault="00944895" w:rsidP="00573C5F">
            <w:r>
              <w:t>1971年の</w:t>
            </w:r>
            <w:r w:rsidRPr="00A12EB7">
              <w:rPr>
                <w:b/>
                <w:bCs/>
                <w:color w:val="FF0000"/>
              </w:rPr>
              <w:t>ニクソン</w:t>
            </w:r>
            <w:r w:rsidR="00A12EB7" w:rsidRPr="00A12EB7">
              <w:rPr>
                <w:rFonts w:hint="eastAsia"/>
                <w:b/>
                <w:bCs/>
                <w:color w:val="FF0000"/>
              </w:rPr>
              <w:t>・</w:t>
            </w:r>
            <w:r w:rsidRPr="00A12EB7">
              <w:rPr>
                <w:b/>
                <w:bCs/>
                <w:color w:val="FF0000"/>
              </w:rPr>
              <w:t>ショック</w:t>
            </w:r>
            <w:r>
              <w:t>以降は基本的には主要国間では</w:t>
            </w:r>
            <w:r w:rsidRPr="00A12EB7">
              <w:rPr>
                <w:b/>
                <w:bCs/>
                <w:color w:val="FF0000"/>
              </w:rPr>
              <w:t>変動相場制</w:t>
            </w:r>
            <w:r>
              <w:t>へ移行し、IMFは、「変動相場制での各国通貨の安定と国際金融取引の自由」を目標とするよ</w:t>
            </w:r>
            <w:r>
              <w:rPr>
                <w:rFonts w:hint="eastAsia"/>
              </w:rPr>
              <w:t>うになった。</w:t>
            </w:r>
          </w:p>
        </w:tc>
      </w:tr>
      <w:tr w:rsidR="006962AB" w14:paraId="28EAD928" w14:textId="77777777" w:rsidTr="00573C5F">
        <w:tc>
          <w:tcPr>
            <w:tcW w:w="625" w:type="dxa"/>
          </w:tcPr>
          <w:p w14:paraId="33BB712D" w14:textId="77777777" w:rsidR="006962AB" w:rsidRDefault="006962AB" w:rsidP="00573C5F">
            <w:pPr>
              <w:jc w:val="center"/>
              <w:rPr>
                <w:iCs/>
              </w:rPr>
            </w:pPr>
            <w:r>
              <w:rPr>
                <w:rFonts w:hint="eastAsia"/>
                <w:iCs/>
              </w:rPr>
              <w:t>(</w:t>
            </w:r>
            <w:r>
              <w:rPr>
                <w:iCs/>
              </w:rPr>
              <w:t>4)</w:t>
            </w:r>
          </w:p>
        </w:tc>
        <w:tc>
          <w:tcPr>
            <w:tcW w:w="9831" w:type="dxa"/>
          </w:tcPr>
          <w:p w14:paraId="38F1A244" w14:textId="078877C7" w:rsidR="006962AB" w:rsidRPr="00DD1FC8" w:rsidRDefault="00944895" w:rsidP="00573C5F">
            <w:r>
              <w:t>IMFは1969年に、各国の外貨準備として利用できる</w:t>
            </w:r>
            <w:r w:rsidRPr="00762AF4">
              <w:rPr>
                <w:b/>
                <w:bCs/>
                <w:color w:val="FF0000"/>
              </w:rPr>
              <w:t>特別引出権</w:t>
            </w:r>
            <w:r>
              <w:t>(</w:t>
            </w:r>
            <w:r w:rsidRPr="00762AF4">
              <w:rPr>
                <w:b/>
                <w:bCs/>
                <w:color w:val="FF0000"/>
              </w:rPr>
              <w:t>SDR</w:t>
            </w:r>
            <w:r>
              <w:t>)を設定し、各国に資金拠出額などに応じて配分した。1973年にブレトン</w:t>
            </w:r>
            <w:r w:rsidR="00DD1FC8">
              <w:rPr>
                <w:rFonts w:hint="eastAsia"/>
              </w:rPr>
              <w:t>・</w:t>
            </w:r>
            <w:r>
              <w:t>ウッズ体制が完全に崩壊したことで、16通貨から成る</w:t>
            </w:r>
            <w:r w:rsidRPr="00DD3FFF">
              <w:rPr>
                <w:b/>
                <w:bCs/>
                <w:color w:val="FF0000"/>
              </w:rPr>
              <w:t>通貨バスケット</w:t>
            </w:r>
            <w:r>
              <w:t>として再定義された。</w:t>
            </w:r>
          </w:p>
        </w:tc>
      </w:tr>
      <w:tr w:rsidR="006962AB" w14:paraId="1291AB7F" w14:textId="77777777" w:rsidTr="00573C5F">
        <w:tc>
          <w:tcPr>
            <w:tcW w:w="625" w:type="dxa"/>
          </w:tcPr>
          <w:p w14:paraId="54998DD3" w14:textId="77777777" w:rsidR="006962AB" w:rsidRDefault="006962AB" w:rsidP="00573C5F">
            <w:pPr>
              <w:jc w:val="center"/>
              <w:rPr>
                <w:iCs/>
              </w:rPr>
            </w:pPr>
            <w:r>
              <w:rPr>
                <w:rFonts w:hint="eastAsia"/>
                <w:iCs/>
              </w:rPr>
              <w:t>(</w:t>
            </w:r>
            <w:r>
              <w:rPr>
                <w:iCs/>
              </w:rPr>
              <w:t>5)</w:t>
            </w:r>
          </w:p>
        </w:tc>
        <w:tc>
          <w:tcPr>
            <w:tcW w:w="9831" w:type="dxa"/>
          </w:tcPr>
          <w:p w14:paraId="21E2BDA2" w14:textId="6C584D97" w:rsidR="006962AB" w:rsidRDefault="00944895" w:rsidP="00573C5F">
            <w:pPr>
              <w:jc w:val="left"/>
              <w:rPr>
                <w:iCs/>
              </w:rPr>
            </w:pPr>
            <w:r>
              <w:t>2000年には</w:t>
            </w:r>
            <w:r w:rsidRPr="00DD3FFF">
              <w:rPr>
                <w:b/>
                <w:bCs/>
                <w:color w:val="FF0000"/>
              </w:rPr>
              <w:t>アジア金融危機</w:t>
            </w:r>
            <w:r>
              <w:t>を受けて、アジア諸国においていざという時に資金を互いに融通しあう</w:t>
            </w:r>
            <w:r w:rsidRPr="00D13A52">
              <w:rPr>
                <w:b/>
                <w:bCs/>
                <w:color w:val="FF0000"/>
              </w:rPr>
              <w:t>チェンマイ・イニシアティブ</w:t>
            </w:r>
            <w:r>
              <w:t>が作られた。その後、2010年には多国間チェンマイ・イニシアティブに発展した。</w:t>
            </w:r>
          </w:p>
        </w:tc>
      </w:tr>
      <w:tr w:rsidR="006962AB" w14:paraId="7059327D" w14:textId="77777777" w:rsidTr="00573C5F">
        <w:tc>
          <w:tcPr>
            <w:tcW w:w="625" w:type="dxa"/>
          </w:tcPr>
          <w:p w14:paraId="796CF116" w14:textId="77777777" w:rsidR="006962AB" w:rsidRDefault="006962AB" w:rsidP="00573C5F">
            <w:pPr>
              <w:jc w:val="center"/>
              <w:rPr>
                <w:iCs/>
              </w:rPr>
            </w:pPr>
            <w:r>
              <w:rPr>
                <w:rFonts w:hint="eastAsia"/>
                <w:iCs/>
              </w:rPr>
              <w:t>(</w:t>
            </w:r>
            <w:r>
              <w:rPr>
                <w:iCs/>
              </w:rPr>
              <w:t>6)</w:t>
            </w:r>
          </w:p>
        </w:tc>
        <w:tc>
          <w:tcPr>
            <w:tcW w:w="9831" w:type="dxa"/>
          </w:tcPr>
          <w:p w14:paraId="6369E3E8" w14:textId="02E06496" w:rsidR="006962AB" w:rsidRDefault="00944895" w:rsidP="00573C5F">
            <w:pPr>
              <w:rPr>
                <w:iCs/>
              </w:rPr>
            </w:pPr>
            <w:r>
              <w:rPr>
                <w:rFonts w:hint="eastAsia"/>
              </w:rPr>
              <w:t>国際金融体制がうまく機能している場合には、民間の金融市場や</w:t>
            </w:r>
            <w:r>
              <w:t>IMFなどの国際機関によって、それぞれの国が直面する一時的な経済成長率の増減や資金の突発的なニーズが満たされる。これを</w:t>
            </w:r>
            <w:r w:rsidRPr="008F5638">
              <w:rPr>
                <w:b/>
                <w:bCs/>
                <w:color w:val="FF0000"/>
              </w:rPr>
              <w:t>国際的なリスク</w:t>
            </w:r>
            <w:r w:rsidR="008F5638" w:rsidRPr="008F5638">
              <w:rPr>
                <w:rFonts w:hint="eastAsia"/>
                <w:b/>
                <w:bCs/>
                <w:color w:val="FF0000"/>
              </w:rPr>
              <w:t>・</w:t>
            </w:r>
            <w:r w:rsidRPr="008F5638">
              <w:rPr>
                <w:b/>
                <w:bCs/>
                <w:color w:val="FF0000"/>
              </w:rPr>
              <w:t>シェアリング</w:t>
            </w:r>
            <w:r>
              <w:t>と呼ぶ。</w:t>
            </w:r>
          </w:p>
        </w:tc>
      </w:tr>
      <w:tr w:rsidR="00CF672E" w14:paraId="3714471E" w14:textId="77777777" w:rsidTr="00573C5F">
        <w:tc>
          <w:tcPr>
            <w:tcW w:w="625" w:type="dxa"/>
          </w:tcPr>
          <w:p w14:paraId="4754EB52" w14:textId="2B095FF0" w:rsidR="00CF672E" w:rsidRDefault="00B25CEA" w:rsidP="00573C5F">
            <w:pPr>
              <w:jc w:val="center"/>
              <w:rPr>
                <w:iCs/>
              </w:rPr>
            </w:pPr>
            <w:r>
              <w:rPr>
                <w:rFonts w:hint="eastAsia"/>
                <w:iCs/>
              </w:rPr>
              <w:t>(</w:t>
            </w:r>
            <w:r>
              <w:rPr>
                <w:iCs/>
              </w:rPr>
              <w:t>7)</w:t>
            </w:r>
          </w:p>
        </w:tc>
        <w:tc>
          <w:tcPr>
            <w:tcW w:w="9831" w:type="dxa"/>
          </w:tcPr>
          <w:p w14:paraId="1FD4858D" w14:textId="1CB7D112" w:rsidR="00CF672E" w:rsidRPr="008730BF" w:rsidRDefault="002B274E" w:rsidP="00573C5F">
            <w:pPr>
              <w:rPr>
                <w:b/>
                <w:bCs/>
                <w:color w:val="FF0000"/>
              </w:rPr>
            </w:pPr>
            <w:r>
              <w:rPr>
                <w:rFonts w:hint="eastAsia"/>
              </w:rPr>
              <w:t>貿易自由化を目指すため</w:t>
            </w:r>
            <w:r>
              <w:t>1948年に</w:t>
            </w:r>
            <w:r w:rsidRPr="008F5638">
              <w:rPr>
                <w:b/>
                <w:bCs/>
                <w:color w:val="FF0000"/>
              </w:rPr>
              <w:t>関税及び貿易に関する一般協定</w:t>
            </w:r>
            <w:r>
              <w:t>(</w:t>
            </w:r>
            <w:r w:rsidRPr="008F5638">
              <w:rPr>
                <w:b/>
                <w:bCs/>
                <w:color w:val="FF0000"/>
              </w:rPr>
              <w:t>GATT</w:t>
            </w:r>
            <w:r>
              <w:t>)が締結された。GATTは、基本的ルールを規定し、多角的貿易体制の基礎を築き、貿易の自由化の促進を通じて日本経済を含む世界経済の成長に貢献してきた。</w:t>
            </w:r>
          </w:p>
        </w:tc>
      </w:tr>
      <w:tr w:rsidR="00CF672E" w14:paraId="128DE78B" w14:textId="77777777" w:rsidTr="00573C5F">
        <w:tc>
          <w:tcPr>
            <w:tcW w:w="625" w:type="dxa"/>
          </w:tcPr>
          <w:p w14:paraId="4D1E06CA" w14:textId="047E957E" w:rsidR="00CF672E" w:rsidRDefault="00B25CEA" w:rsidP="00573C5F">
            <w:pPr>
              <w:jc w:val="center"/>
              <w:rPr>
                <w:iCs/>
              </w:rPr>
            </w:pPr>
            <w:r>
              <w:rPr>
                <w:rFonts w:hint="eastAsia"/>
                <w:iCs/>
              </w:rPr>
              <w:t>(</w:t>
            </w:r>
            <w:r>
              <w:rPr>
                <w:iCs/>
              </w:rPr>
              <w:t>8)</w:t>
            </w:r>
          </w:p>
        </w:tc>
        <w:tc>
          <w:tcPr>
            <w:tcW w:w="9831" w:type="dxa"/>
          </w:tcPr>
          <w:p w14:paraId="13F7553E" w14:textId="3C9C2271" w:rsidR="00CF672E" w:rsidRPr="008730BF" w:rsidRDefault="002B274E" w:rsidP="00573C5F">
            <w:pPr>
              <w:rPr>
                <w:b/>
                <w:bCs/>
                <w:color w:val="FF0000"/>
              </w:rPr>
            </w:pPr>
            <w:r>
              <w:t>1994年の</w:t>
            </w:r>
            <w:r w:rsidRPr="00736BD9">
              <w:rPr>
                <w:b/>
                <w:bCs/>
                <w:color w:val="FF0000"/>
              </w:rPr>
              <w:t>ウルグアイ・ラウンド交渉</w:t>
            </w:r>
            <w:r>
              <w:t>で国際機関の</w:t>
            </w:r>
            <w:r w:rsidRPr="00736BD9">
              <w:rPr>
                <w:b/>
                <w:bCs/>
                <w:color w:val="FF0000"/>
              </w:rPr>
              <w:t>WTO</w:t>
            </w:r>
            <w:r>
              <w:t>(</w:t>
            </w:r>
            <w:r w:rsidRPr="00736BD9">
              <w:rPr>
                <w:b/>
                <w:bCs/>
                <w:color w:val="FF0000"/>
              </w:rPr>
              <w:t>世界貿易機関</w:t>
            </w:r>
            <w:r>
              <w:t>)の設立が合意されて、GATTの機能をWTOが担うようになった。</w:t>
            </w:r>
          </w:p>
        </w:tc>
      </w:tr>
      <w:tr w:rsidR="00CF672E" w14:paraId="5C828A87" w14:textId="77777777" w:rsidTr="00573C5F">
        <w:tc>
          <w:tcPr>
            <w:tcW w:w="625" w:type="dxa"/>
          </w:tcPr>
          <w:p w14:paraId="1FF91C06" w14:textId="5F6ACCB3" w:rsidR="00CF672E" w:rsidRDefault="00B25CEA" w:rsidP="00573C5F">
            <w:pPr>
              <w:jc w:val="center"/>
              <w:rPr>
                <w:iCs/>
              </w:rPr>
            </w:pPr>
            <w:r>
              <w:rPr>
                <w:rFonts w:hint="eastAsia"/>
                <w:iCs/>
              </w:rPr>
              <w:t>(</w:t>
            </w:r>
            <w:r>
              <w:rPr>
                <w:iCs/>
              </w:rPr>
              <w:t>9)</w:t>
            </w:r>
          </w:p>
        </w:tc>
        <w:tc>
          <w:tcPr>
            <w:tcW w:w="9831" w:type="dxa"/>
          </w:tcPr>
          <w:p w14:paraId="32B4C8A7" w14:textId="6B77FA96" w:rsidR="00CF672E" w:rsidRPr="008730BF" w:rsidRDefault="002B274E" w:rsidP="00573C5F">
            <w:pPr>
              <w:rPr>
                <w:b/>
                <w:bCs/>
                <w:color w:val="FF0000"/>
              </w:rPr>
            </w:pPr>
            <w:r>
              <w:t>2018年に</w:t>
            </w:r>
            <w:r w:rsidRPr="00030971">
              <w:rPr>
                <w:b/>
                <w:bCs/>
                <w:color w:val="FF0000"/>
              </w:rPr>
              <w:t>TPP</w:t>
            </w:r>
            <w:r>
              <w:t>(</w:t>
            </w:r>
            <w:r w:rsidRPr="00030971">
              <w:rPr>
                <w:b/>
                <w:bCs/>
                <w:color w:val="FF0000"/>
              </w:rPr>
              <w:t>環太平洋パートナーシップ</w:t>
            </w:r>
            <w:r>
              <w:t>)が発効し、それまでの貿易協定よりさらに踏み込んで、環境基準や労働基準などの市場における公正な競争の前提となるように国内の仕組みを整えることを求められた。</w:t>
            </w:r>
          </w:p>
        </w:tc>
      </w:tr>
      <w:tr w:rsidR="00CF672E" w14:paraId="1391EB9E" w14:textId="77777777" w:rsidTr="00573C5F">
        <w:tc>
          <w:tcPr>
            <w:tcW w:w="625" w:type="dxa"/>
          </w:tcPr>
          <w:p w14:paraId="17095169" w14:textId="6EA78C9E" w:rsidR="00CF672E" w:rsidRDefault="00B25CEA" w:rsidP="00573C5F">
            <w:pPr>
              <w:jc w:val="center"/>
              <w:rPr>
                <w:iCs/>
              </w:rPr>
            </w:pPr>
            <w:r>
              <w:rPr>
                <w:rFonts w:hint="eastAsia"/>
                <w:iCs/>
              </w:rPr>
              <w:t>(</w:t>
            </w:r>
            <w:r>
              <w:rPr>
                <w:iCs/>
              </w:rPr>
              <w:t>10)</w:t>
            </w:r>
          </w:p>
        </w:tc>
        <w:tc>
          <w:tcPr>
            <w:tcW w:w="9831" w:type="dxa"/>
          </w:tcPr>
          <w:p w14:paraId="5B84DFFE" w14:textId="7DA6ACD4" w:rsidR="00CF672E" w:rsidRPr="008730BF" w:rsidRDefault="002B274E" w:rsidP="00573C5F">
            <w:pPr>
              <w:rPr>
                <w:b/>
                <w:bCs/>
                <w:color w:val="FF0000"/>
              </w:rPr>
            </w:pPr>
            <w:r>
              <w:t>2022年に</w:t>
            </w:r>
            <w:r w:rsidRPr="005F45BE">
              <w:rPr>
                <w:b/>
                <w:bCs/>
                <w:color w:val="FF0000"/>
              </w:rPr>
              <w:t>RCEP</w:t>
            </w:r>
            <w:r>
              <w:t>(</w:t>
            </w:r>
            <w:r w:rsidRPr="005F45BE">
              <w:rPr>
                <w:b/>
                <w:bCs/>
                <w:color w:val="FF0000"/>
              </w:rPr>
              <w:t>東アジア地域包括的経済連携</w:t>
            </w:r>
            <w:r>
              <w:t>)が発効し、ASEANの10ヵ国、日、中、韓、豪、ニュージーランドが参加し、地域の貿易・投資の促進及びサプライチェーンの効率化に向け、知的財産、電子商取引等のルールを整備することとした。</w:t>
            </w:r>
          </w:p>
        </w:tc>
      </w:tr>
      <w:tr w:rsidR="00CF672E" w14:paraId="4236411D" w14:textId="77777777" w:rsidTr="00573C5F">
        <w:tc>
          <w:tcPr>
            <w:tcW w:w="625" w:type="dxa"/>
          </w:tcPr>
          <w:p w14:paraId="6008C5CB" w14:textId="305979AA" w:rsidR="00CF672E" w:rsidRDefault="00B25CEA" w:rsidP="00573C5F">
            <w:pPr>
              <w:jc w:val="center"/>
              <w:rPr>
                <w:iCs/>
              </w:rPr>
            </w:pPr>
            <w:r>
              <w:rPr>
                <w:rFonts w:hint="eastAsia"/>
                <w:iCs/>
              </w:rPr>
              <w:t>(</w:t>
            </w:r>
            <w:r>
              <w:rPr>
                <w:iCs/>
              </w:rPr>
              <w:t>11)</w:t>
            </w:r>
          </w:p>
        </w:tc>
        <w:tc>
          <w:tcPr>
            <w:tcW w:w="9831" w:type="dxa"/>
          </w:tcPr>
          <w:p w14:paraId="4B98DBD4" w14:textId="7A74427C" w:rsidR="00CF672E" w:rsidRPr="008730BF" w:rsidRDefault="002B274E" w:rsidP="00573C5F">
            <w:pPr>
              <w:rPr>
                <w:b/>
                <w:bCs/>
                <w:color w:val="FF0000"/>
              </w:rPr>
            </w:pPr>
            <w:r w:rsidRPr="007C13BE">
              <w:rPr>
                <w:rFonts w:hint="eastAsia"/>
                <w:b/>
                <w:bCs/>
                <w:color w:val="FF0000"/>
              </w:rPr>
              <w:t>貿易摩擦</w:t>
            </w:r>
            <w:r>
              <w:rPr>
                <w:rFonts w:hint="eastAsia"/>
              </w:rPr>
              <w:t>とは、ある国との間で、</w:t>
            </w:r>
            <w:r>
              <w:t>輸出・輸入が大きく変化することから起きる問題で、1980年代には日米の間で深刻な貿易摩擦がみられた。</w:t>
            </w:r>
          </w:p>
        </w:tc>
      </w:tr>
      <w:tr w:rsidR="00CF672E" w14:paraId="542CBCFD" w14:textId="77777777" w:rsidTr="00573C5F">
        <w:tc>
          <w:tcPr>
            <w:tcW w:w="625" w:type="dxa"/>
          </w:tcPr>
          <w:p w14:paraId="366CBAFF" w14:textId="5034FBE6" w:rsidR="00CF672E" w:rsidRDefault="00B25CEA" w:rsidP="00573C5F">
            <w:pPr>
              <w:jc w:val="center"/>
              <w:rPr>
                <w:iCs/>
              </w:rPr>
            </w:pPr>
            <w:r>
              <w:rPr>
                <w:rFonts w:hint="eastAsia"/>
                <w:iCs/>
              </w:rPr>
              <w:t>(</w:t>
            </w:r>
            <w:r>
              <w:rPr>
                <w:iCs/>
              </w:rPr>
              <w:t>12)</w:t>
            </w:r>
          </w:p>
        </w:tc>
        <w:tc>
          <w:tcPr>
            <w:tcW w:w="9831" w:type="dxa"/>
          </w:tcPr>
          <w:p w14:paraId="044E8ABA" w14:textId="54AA8B5B" w:rsidR="00CF672E" w:rsidRPr="008730BF" w:rsidRDefault="002B274E" w:rsidP="00573C5F">
            <w:pPr>
              <w:rPr>
                <w:b/>
                <w:bCs/>
                <w:color w:val="FF0000"/>
              </w:rPr>
            </w:pPr>
            <w:r w:rsidRPr="007C13BE">
              <w:rPr>
                <w:rFonts w:hint="eastAsia"/>
                <w:b/>
                <w:bCs/>
                <w:color w:val="FF0000"/>
              </w:rPr>
              <w:t>世界銀行</w:t>
            </w:r>
            <w:r>
              <w:rPr>
                <w:rFonts w:hint="eastAsia"/>
              </w:rPr>
              <w:t>は、</w:t>
            </w:r>
            <w:r>
              <w:t>戦後の復興や発展途上国の開発に対して、資金の余裕のある国々がプールした資金を元に高い信用力を背景に国際金融市場で資金調達を行って、長期・低利で貸し出す。</w:t>
            </w:r>
          </w:p>
        </w:tc>
      </w:tr>
      <w:tr w:rsidR="00CF672E" w14:paraId="0EFB5A55" w14:textId="77777777" w:rsidTr="00573C5F">
        <w:tc>
          <w:tcPr>
            <w:tcW w:w="625" w:type="dxa"/>
          </w:tcPr>
          <w:p w14:paraId="535B1152" w14:textId="2BF9AB3C" w:rsidR="00CF672E" w:rsidRDefault="00B25CEA" w:rsidP="00573C5F">
            <w:pPr>
              <w:jc w:val="center"/>
              <w:rPr>
                <w:iCs/>
              </w:rPr>
            </w:pPr>
            <w:r>
              <w:rPr>
                <w:rFonts w:hint="eastAsia"/>
                <w:iCs/>
              </w:rPr>
              <w:t>(</w:t>
            </w:r>
            <w:r>
              <w:rPr>
                <w:iCs/>
              </w:rPr>
              <w:t>13)</w:t>
            </w:r>
          </w:p>
        </w:tc>
        <w:tc>
          <w:tcPr>
            <w:tcW w:w="9831" w:type="dxa"/>
          </w:tcPr>
          <w:p w14:paraId="67B467B4" w14:textId="43240D7E" w:rsidR="00CF672E" w:rsidRPr="008730BF" w:rsidRDefault="002B274E" w:rsidP="00573C5F">
            <w:pPr>
              <w:rPr>
                <w:b/>
                <w:bCs/>
                <w:color w:val="FF0000"/>
              </w:rPr>
            </w:pPr>
            <w:r>
              <w:rPr>
                <w:rFonts w:hint="eastAsia"/>
              </w:rPr>
              <w:t>一国の固定相場の特殊形態としては、</w:t>
            </w:r>
            <w:r w:rsidRPr="002C3FD6">
              <w:rPr>
                <w:b/>
                <w:bCs/>
                <w:color w:val="FF0000"/>
              </w:rPr>
              <w:t>共通通貨圏</w:t>
            </w:r>
            <w:r>
              <w:t>がある。また、</w:t>
            </w:r>
            <w:r w:rsidRPr="002C3FD6">
              <w:rPr>
                <w:b/>
                <w:bCs/>
                <w:color w:val="FF0000"/>
              </w:rPr>
              <w:t>共通通貨</w:t>
            </w:r>
            <w:r>
              <w:t>を採用したほうがよい経済圏のことを</w:t>
            </w:r>
            <w:r w:rsidRPr="002C3FD6">
              <w:rPr>
                <w:b/>
                <w:bCs/>
                <w:color w:val="FF0000"/>
              </w:rPr>
              <w:t>最適通貨圏</w:t>
            </w:r>
            <w:r>
              <w:t>という。</w:t>
            </w:r>
          </w:p>
        </w:tc>
      </w:tr>
    </w:tbl>
    <w:p w14:paraId="5307F9B1" w14:textId="4BD19C25" w:rsidR="008B15BD" w:rsidRDefault="008B15BD" w:rsidP="00983B2F"/>
    <w:p w14:paraId="43600BE3" w14:textId="77777777" w:rsidR="008B15BD" w:rsidRDefault="008B15BD">
      <w:pPr>
        <w:widowControl/>
        <w:jc w:val="left"/>
      </w:pPr>
      <w:r>
        <w:br w:type="page"/>
      </w:r>
    </w:p>
    <w:p w14:paraId="2DA91D31" w14:textId="7769803E" w:rsidR="00983B2F" w:rsidRDefault="00D94991" w:rsidP="00D94991">
      <w:pPr>
        <w:pStyle w:val="3"/>
        <w:numPr>
          <w:ilvl w:val="0"/>
          <w:numId w:val="0"/>
        </w:numPr>
        <w:rPr>
          <w:rFonts w:ascii="Times New Roman" w:hAnsi="Times New Roman" w:cs="Times New Roman"/>
        </w:rPr>
      </w:pPr>
      <w:r w:rsidRPr="00D94991">
        <w:rPr>
          <w:rFonts w:ascii="Times New Roman" w:hAnsi="Times New Roman" w:cs="Times New Roman"/>
        </w:rPr>
        <w:lastRenderedPageBreak/>
        <w:t>3.1.2</w:t>
      </w:r>
      <w:r>
        <w:rPr>
          <w:rFonts w:ascii="Times New Roman" w:hAnsi="Times New Roman" w:cs="Times New Roman"/>
        </w:rPr>
        <w:t xml:space="preserve"> </w:t>
      </w:r>
      <w:r>
        <w:rPr>
          <w:rFonts w:ascii="Times New Roman" w:hAnsi="Times New Roman" w:cs="Times New Roman" w:hint="eastAsia"/>
        </w:rPr>
        <w:t>例題</w:t>
      </w:r>
    </w:p>
    <w:p w14:paraId="62371202" w14:textId="77777777" w:rsidR="00F25F44" w:rsidRDefault="00F25F44" w:rsidP="00F25F44">
      <w:r>
        <w:rPr>
          <w:rFonts w:hint="eastAsia"/>
        </w:rPr>
        <w:t>【例題</w:t>
      </w:r>
      <w:r>
        <w:t>1-1】</w:t>
      </w:r>
    </w:p>
    <w:p w14:paraId="012C7F82" w14:textId="793BF3FE" w:rsidR="00F25F44" w:rsidRDefault="00F25F44" w:rsidP="00F25F44">
      <w:r>
        <w:t>世界大恐慌(1929年)の後で、主要国が自由貿易から保護貿易に転じた理由とそれが世界貿易や国際金融に与えた影響について、簡潔に説明しなさい。</w:t>
      </w:r>
    </w:p>
    <w:p w14:paraId="0E3591DE" w14:textId="6C23AFEA" w:rsidR="00F25F44" w:rsidRDefault="00F25F44" w:rsidP="00F25F44">
      <w:r>
        <w:rPr>
          <w:rFonts w:hint="eastAsia"/>
        </w:rPr>
        <w:t>≪解答解説≫</w:t>
      </w:r>
    </w:p>
    <w:p w14:paraId="6698D30E" w14:textId="0E0C0B54" w:rsidR="00D94991" w:rsidRDefault="00F25F44" w:rsidP="00F25F44">
      <w:r>
        <w:t>世界恐慌に直面した英国やフランスなど植民地を持つ主要国は、自由貿易から保護貿易に転じ、自国とその植民地での利益の確保を図った。自国の利益だけを考えた政策は、貿易や金融の相手国にとっては痛手を受ける近隣窮乏化政策で、報復措置または交渉の手段として相手国も、近隣窮乏化政策をとるようになり、世界の貿易や国際金融は低迷した。</w:t>
      </w:r>
    </w:p>
    <w:p w14:paraId="7BCC8B87" w14:textId="77777777" w:rsidR="00D94991" w:rsidRDefault="00D94991" w:rsidP="00D94991"/>
    <w:p w14:paraId="4386A44B" w14:textId="77777777" w:rsidR="004147E7" w:rsidRDefault="00916CAD" w:rsidP="00916CAD">
      <w:r>
        <w:rPr>
          <w:rFonts w:hint="eastAsia"/>
        </w:rPr>
        <w:t>【例題</w:t>
      </w:r>
      <w:r>
        <w:t>1-2】</w:t>
      </w:r>
    </w:p>
    <w:p w14:paraId="5F2B909A" w14:textId="25AEF200" w:rsidR="00916CAD" w:rsidRDefault="00916CAD" w:rsidP="00916CAD">
      <w:r>
        <w:t>国際通貨・金融体制に関する次の(1)から(3)について簡潔に説明しなさい。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916CAD" w14:paraId="277C6226" w14:textId="77777777" w:rsidTr="00573C5F">
        <w:tc>
          <w:tcPr>
            <w:tcW w:w="625" w:type="dxa"/>
          </w:tcPr>
          <w:p w14:paraId="71FEB579" w14:textId="77777777" w:rsidR="00916CAD" w:rsidRDefault="00916CAD" w:rsidP="00916CAD">
            <w:pPr>
              <w:jc w:val="center"/>
              <w:rPr>
                <w:iCs/>
              </w:rPr>
            </w:pPr>
            <w:r>
              <w:rPr>
                <w:rFonts w:hint="eastAsia"/>
                <w:iCs/>
              </w:rPr>
              <w:t>(</w:t>
            </w:r>
            <w:r>
              <w:rPr>
                <w:iCs/>
              </w:rPr>
              <w:t>1)</w:t>
            </w:r>
          </w:p>
        </w:tc>
        <w:tc>
          <w:tcPr>
            <w:tcW w:w="9831" w:type="dxa"/>
          </w:tcPr>
          <w:p w14:paraId="5384C4BD" w14:textId="56923583" w:rsidR="00916CAD" w:rsidRDefault="00916CAD" w:rsidP="00916CAD">
            <w:pPr>
              <w:rPr>
                <w:iCs/>
              </w:rPr>
            </w:pPr>
            <w:r w:rsidRPr="00DC2519">
              <w:t>IMFが設立された経緯</w:t>
            </w:r>
          </w:p>
        </w:tc>
      </w:tr>
      <w:tr w:rsidR="00916CAD" w:rsidRPr="009C5538" w14:paraId="190E0290" w14:textId="77777777" w:rsidTr="00573C5F">
        <w:trPr>
          <w:trHeight w:val="162"/>
        </w:trPr>
        <w:tc>
          <w:tcPr>
            <w:tcW w:w="625" w:type="dxa"/>
          </w:tcPr>
          <w:p w14:paraId="69CE1D53" w14:textId="77777777" w:rsidR="00916CAD" w:rsidRDefault="00916CAD" w:rsidP="00916CAD">
            <w:pPr>
              <w:jc w:val="center"/>
              <w:rPr>
                <w:iCs/>
              </w:rPr>
            </w:pPr>
            <w:r>
              <w:rPr>
                <w:rFonts w:hint="eastAsia"/>
                <w:iCs/>
              </w:rPr>
              <w:t>(</w:t>
            </w:r>
            <w:r>
              <w:rPr>
                <w:iCs/>
              </w:rPr>
              <w:t>2)</w:t>
            </w:r>
          </w:p>
        </w:tc>
        <w:tc>
          <w:tcPr>
            <w:tcW w:w="9831" w:type="dxa"/>
          </w:tcPr>
          <w:p w14:paraId="2347EAF8" w14:textId="4D9FD08D" w:rsidR="00916CAD" w:rsidRPr="009C5538" w:rsidRDefault="00916CAD" w:rsidP="00916CAD">
            <w:pPr>
              <w:rPr>
                <w:iCs/>
              </w:rPr>
            </w:pPr>
            <w:r w:rsidRPr="00DC2519">
              <w:t>IMFの8条国</w:t>
            </w:r>
          </w:p>
        </w:tc>
      </w:tr>
      <w:tr w:rsidR="00916CAD" w14:paraId="4BA8F825" w14:textId="77777777" w:rsidTr="00573C5F">
        <w:trPr>
          <w:trHeight w:val="162"/>
        </w:trPr>
        <w:tc>
          <w:tcPr>
            <w:tcW w:w="625" w:type="dxa"/>
          </w:tcPr>
          <w:p w14:paraId="49851951" w14:textId="77777777" w:rsidR="00916CAD" w:rsidRDefault="00916CAD" w:rsidP="00916CAD">
            <w:pPr>
              <w:jc w:val="center"/>
              <w:rPr>
                <w:iCs/>
              </w:rPr>
            </w:pPr>
            <w:r>
              <w:rPr>
                <w:rFonts w:hint="eastAsia"/>
                <w:iCs/>
              </w:rPr>
              <w:t>(</w:t>
            </w:r>
            <w:r>
              <w:rPr>
                <w:iCs/>
              </w:rPr>
              <w:t>3)</w:t>
            </w:r>
          </w:p>
        </w:tc>
        <w:tc>
          <w:tcPr>
            <w:tcW w:w="9831" w:type="dxa"/>
          </w:tcPr>
          <w:p w14:paraId="12290B73" w14:textId="07108466" w:rsidR="00916CAD" w:rsidRDefault="00916CAD" w:rsidP="00916CAD">
            <w:r w:rsidRPr="00DC2519">
              <w:t>ニクソン</w:t>
            </w:r>
            <w:r w:rsidRPr="00DC2519">
              <w:rPr>
                <w:rFonts w:hint="eastAsia"/>
              </w:rPr>
              <w:t>・</w:t>
            </w:r>
            <w:r w:rsidRPr="00DC2519">
              <w:t>ショック</w:t>
            </w:r>
          </w:p>
        </w:tc>
      </w:tr>
    </w:tbl>
    <w:p w14:paraId="56646BF6" w14:textId="03AC5ABB" w:rsidR="00562799" w:rsidRDefault="00562799" w:rsidP="00916CAD">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562799" w14:paraId="3C8EF3BB" w14:textId="77777777" w:rsidTr="00573C5F">
        <w:tc>
          <w:tcPr>
            <w:tcW w:w="625" w:type="dxa"/>
          </w:tcPr>
          <w:p w14:paraId="01D530BE" w14:textId="77777777" w:rsidR="00562799" w:rsidRDefault="00562799" w:rsidP="00573C5F">
            <w:pPr>
              <w:jc w:val="center"/>
              <w:rPr>
                <w:iCs/>
              </w:rPr>
            </w:pPr>
            <w:r>
              <w:rPr>
                <w:rFonts w:hint="eastAsia"/>
                <w:iCs/>
              </w:rPr>
              <w:t>(</w:t>
            </w:r>
            <w:r>
              <w:rPr>
                <w:iCs/>
              </w:rPr>
              <w:t>1)</w:t>
            </w:r>
          </w:p>
        </w:tc>
        <w:tc>
          <w:tcPr>
            <w:tcW w:w="9831" w:type="dxa"/>
          </w:tcPr>
          <w:p w14:paraId="6ABBAAA9" w14:textId="0B902175" w:rsidR="00562799" w:rsidRDefault="00562799" w:rsidP="00562799">
            <w:pPr>
              <w:rPr>
                <w:iCs/>
              </w:rPr>
            </w:pPr>
            <w:r>
              <w:rPr>
                <w:rFonts w:hint="eastAsia"/>
              </w:rPr>
              <w:t>保護主義の高まりによる国際経済の混乱に対する反省の下に、</w:t>
            </w:r>
            <w:r>
              <w:t xml:space="preserve"> 1944年のブレトン</w:t>
            </w:r>
            <w:r>
              <w:rPr>
                <w:rFonts w:hint="eastAsia"/>
              </w:rPr>
              <w:t>・ウッズ協定によって設立された。</w:t>
            </w:r>
            <w:r>
              <w:t xml:space="preserve"> IMF は、 自国第一主義の政策運営に国際的に歯止め をかけるために作られた。</w:t>
            </w:r>
          </w:p>
        </w:tc>
      </w:tr>
      <w:tr w:rsidR="00562799" w:rsidRPr="009C5538" w14:paraId="32A6905F" w14:textId="77777777" w:rsidTr="00573C5F">
        <w:trPr>
          <w:trHeight w:val="162"/>
        </w:trPr>
        <w:tc>
          <w:tcPr>
            <w:tcW w:w="625" w:type="dxa"/>
          </w:tcPr>
          <w:p w14:paraId="532931B6" w14:textId="77777777" w:rsidR="00562799" w:rsidRDefault="00562799" w:rsidP="00573C5F">
            <w:pPr>
              <w:jc w:val="center"/>
              <w:rPr>
                <w:iCs/>
              </w:rPr>
            </w:pPr>
            <w:r>
              <w:rPr>
                <w:rFonts w:hint="eastAsia"/>
                <w:iCs/>
              </w:rPr>
              <w:t>(</w:t>
            </w:r>
            <w:r>
              <w:rPr>
                <w:iCs/>
              </w:rPr>
              <w:t>2)</w:t>
            </w:r>
          </w:p>
        </w:tc>
        <w:tc>
          <w:tcPr>
            <w:tcW w:w="9831" w:type="dxa"/>
          </w:tcPr>
          <w:p w14:paraId="6E64F8B8" w14:textId="75A30A30" w:rsidR="00562799" w:rsidRPr="009C5538" w:rsidRDefault="008C36A7" w:rsidP="00573C5F">
            <w:pPr>
              <w:rPr>
                <w:iCs/>
              </w:rPr>
            </w:pPr>
            <w:r w:rsidRPr="008C36A7">
              <w:rPr>
                <w:iCs/>
              </w:rPr>
              <w:t>IMFの加盟国には、経常取引にかかわる支払いの制限や複数為替相場などの撤廃がIMF協定8条で求められており、その業務を履行している国を8条国という。</w:t>
            </w:r>
          </w:p>
        </w:tc>
      </w:tr>
      <w:tr w:rsidR="00562799" w14:paraId="6C1AD48A" w14:textId="77777777" w:rsidTr="00573C5F">
        <w:trPr>
          <w:trHeight w:val="162"/>
        </w:trPr>
        <w:tc>
          <w:tcPr>
            <w:tcW w:w="625" w:type="dxa"/>
          </w:tcPr>
          <w:p w14:paraId="3AFD6B26" w14:textId="77777777" w:rsidR="00562799" w:rsidRDefault="00562799" w:rsidP="00573C5F">
            <w:pPr>
              <w:jc w:val="center"/>
              <w:rPr>
                <w:iCs/>
              </w:rPr>
            </w:pPr>
            <w:r>
              <w:rPr>
                <w:rFonts w:hint="eastAsia"/>
                <w:iCs/>
              </w:rPr>
              <w:t>(</w:t>
            </w:r>
            <w:r>
              <w:rPr>
                <w:iCs/>
              </w:rPr>
              <w:t>3)</w:t>
            </w:r>
          </w:p>
        </w:tc>
        <w:tc>
          <w:tcPr>
            <w:tcW w:w="9831" w:type="dxa"/>
          </w:tcPr>
          <w:p w14:paraId="27045418" w14:textId="2F7D613E" w:rsidR="00562799" w:rsidRDefault="00FC21B4" w:rsidP="00573C5F">
            <w:r w:rsidRPr="00FC21B4">
              <w:rPr>
                <w:rFonts w:hint="eastAsia"/>
              </w:rPr>
              <w:t>米国は、</w:t>
            </w:r>
            <w:r w:rsidRPr="00FC21B4">
              <w:t>米ドルと金との固定相場を維持できなくなり、1971年にニクソン大統領によって金との交換を停止した。これをニクソン</w:t>
            </w:r>
            <w:r>
              <w:rPr>
                <w:rFonts w:hint="eastAsia"/>
              </w:rPr>
              <w:t>・</w:t>
            </w:r>
            <w:r w:rsidRPr="00FC21B4">
              <w:t>ショックと呼ぶ。</w:t>
            </w:r>
          </w:p>
        </w:tc>
      </w:tr>
    </w:tbl>
    <w:p w14:paraId="7C9BEED4" w14:textId="402C6F08" w:rsidR="00916CAD" w:rsidRDefault="00916CAD" w:rsidP="00916CAD"/>
    <w:p w14:paraId="7ADD4E9E" w14:textId="77777777" w:rsidR="004147E7" w:rsidRDefault="004147E7" w:rsidP="004147E7">
      <w:r>
        <w:rPr>
          <w:rFonts w:hint="eastAsia"/>
        </w:rPr>
        <w:t>【例題</w:t>
      </w:r>
      <w:r>
        <w:t>1-3】</w:t>
      </w:r>
    </w:p>
    <w:p w14:paraId="6CADEE37" w14:textId="4FEE0FB4" w:rsidR="004147E7" w:rsidRDefault="004147E7" w:rsidP="004147E7">
      <w:r>
        <w:t>FTAとEPAの違いを説明しなさい。</w:t>
      </w:r>
    </w:p>
    <w:p w14:paraId="26076F20" w14:textId="099A79C7" w:rsidR="004147E7" w:rsidRDefault="004147E7" w:rsidP="004147E7">
      <w:r>
        <w:rPr>
          <w:rFonts w:hint="eastAsia"/>
        </w:rPr>
        <w:t>≪解答・解説≫</w:t>
      </w:r>
    </w:p>
    <w:p w14:paraId="1C536645" w14:textId="75357441" w:rsidR="00B7026A" w:rsidRDefault="004147E7" w:rsidP="004147E7">
      <w:r>
        <w:t>FTAは、物品の関税やサービス貿易の障壁等を削減・撤廃することを目的とする協定でる一方、EPAは、貿易の自由化だけでなく、投資、人の移動、知的財産の保護等より広い範囲について障壁等をなくし、幅広い経済関係の強化を目的とする協定でる。</w:t>
      </w:r>
    </w:p>
    <w:p w14:paraId="6D097775" w14:textId="60412BFB" w:rsidR="001F2DEF" w:rsidRDefault="001F2DEF">
      <w:pPr>
        <w:widowControl/>
        <w:jc w:val="left"/>
      </w:pPr>
    </w:p>
    <w:p w14:paraId="0454117A" w14:textId="77777777" w:rsidR="001F2DEF" w:rsidRDefault="00D10B49" w:rsidP="00D10B49">
      <w:r>
        <w:rPr>
          <w:rFonts w:hint="eastAsia"/>
        </w:rPr>
        <w:t>【例題</w:t>
      </w:r>
      <w:r>
        <w:t>1-4】</w:t>
      </w:r>
    </w:p>
    <w:p w14:paraId="1EC6659D" w14:textId="5A0170DF" w:rsidR="00D10B49" w:rsidRDefault="00D10B49" w:rsidP="00D10B49">
      <w:r>
        <w:t>国際貿易体制に関する次の記述のうち、空欄を適切な用語で埋めなさい。</w:t>
      </w:r>
    </w:p>
    <w:p w14:paraId="3C3503B7" w14:textId="7ADEE419" w:rsidR="00D10B49" w:rsidRDefault="00D10B49" w:rsidP="00D10B49">
      <w:r>
        <w:rPr>
          <w:rFonts w:hint="eastAsia"/>
        </w:rPr>
        <w:t>世界大恐慌後の保護主義の反省により、</w:t>
      </w:r>
      <w:r>
        <w:t>1948年に(</w:t>
      </w:r>
      <w:r w:rsidR="00713CD3">
        <w:rPr>
          <w:rFonts w:hint="eastAsia"/>
        </w:rPr>
        <w:t>①</w:t>
      </w:r>
      <w:r>
        <w:t>)が発足した。多国間主義は「ラウンド」という形で進められてきたが、(</w:t>
      </w:r>
      <w:r w:rsidR="00713CD3">
        <w:rPr>
          <w:rFonts w:hint="eastAsia"/>
        </w:rPr>
        <w:t>①</w:t>
      </w:r>
      <w:r>
        <w:t>)の(</w:t>
      </w:r>
      <w:r w:rsidR="00713CD3">
        <w:rPr>
          <w:rFonts w:hint="eastAsia"/>
        </w:rPr>
        <w:t>②</w:t>
      </w:r>
      <w:r>
        <w:t>)ラウンドではじめて農業問題が本格的に議論された。1994年の(</w:t>
      </w:r>
      <w:r w:rsidR="00713CD3">
        <w:rPr>
          <w:rFonts w:hint="eastAsia"/>
        </w:rPr>
        <w:t>②</w:t>
      </w:r>
      <w:r>
        <w:t>)ラウンド交渉によりWTO(世界貿易機関)の設立が合意されて国際機関となった。それまでの貿易協定よりも地域を拡大し、踏み込んで環境基準や労働基準などの市場における公正な競争の前提となるように国内の仕組みを整えることを求めている(</w:t>
      </w:r>
      <w:r w:rsidR="00713CD3">
        <w:rPr>
          <w:rFonts w:hint="eastAsia"/>
        </w:rPr>
        <w:t>③</w:t>
      </w:r>
      <w:r>
        <w:t>)がある。さらにRCEP(東アジア地域包括的経済連携)という構想などの動きもみられる。</w:t>
      </w:r>
    </w:p>
    <w:p w14:paraId="05A17EC5" w14:textId="77777777" w:rsidR="00D10B49" w:rsidRDefault="00D10B49" w:rsidP="00D10B49">
      <w:r>
        <w:rPr>
          <w:rFonts w:hint="eastAsia"/>
        </w:rPr>
        <w:t>≪解答・解説≫</w:t>
      </w:r>
    </w:p>
    <w:p w14:paraId="606260F2" w14:textId="18515C53" w:rsidR="00562799" w:rsidRDefault="00D10B49" w:rsidP="00632ACF">
      <w:pPr>
        <w:pStyle w:val="a8"/>
        <w:numPr>
          <w:ilvl w:val="0"/>
          <w:numId w:val="15"/>
        </w:numPr>
        <w:ind w:leftChars="0"/>
      </w:pPr>
      <w:r>
        <w:t>GATT</w:t>
      </w:r>
      <w:r>
        <w:rPr>
          <w:rFonts w:hint="eastAsia"/>
        </w:rPr>
        <w:t xml:space="preserve">　②</w:t>
      </w:r>
      <w:r w:rsidR="002C4747">
        <w:rPr>
          <w:rFonts w:hint="eastAsia"/>
        </w:rPr>
        <w:t xml:space="preserve"> </w:t>
      </w:r>
      <w:r>
        <w:t>ウルグアイ</w:t>
      </w:r>
      <w:r w:rsidR="002C4747">
        <w:rPr>
          <w:rFonts w:hint="eastAsia"/>
        </w:rPr>
        <w:t xml:space="preserve">　③ </w:t>
      </w:r>
      <w:r>
        <w:t>TPP</w:t>
      </w:r>
    </w:p>
    <w:p w14:paraId="3480C5E2" w14:textId="3F413079" w:rsidR="00562799" w:rsidRDefault="004E3950" w:rsidP="00983B2F">
      <w:r>
        <w:br/>
      </w:r>
    </w:p>
    <w:p w14:paraId="4EB6E7A3" w14:textId="77777777" w:rsidR="004A4F44" w:rsidRDefault="004A4F44" w:rsidP="004A4F44">
      <w:r>
        <w:rPr>
          <w:rFonts w:hint="eastAsia"/>
        </w:rPr>
        <w:lastRenderedPageBreak/>
        <w:t>【例題</w:t>
      </w:r>
      <w:r>
        <w:t>1-5】</w:t>
      </w:r>
    </w:p>
    <w:p w14:paraId="393A7EF0" w14:textId="0AA0162F" w:rsidR="004A4F44" w:rsidRDefault="004A4F44" w:rsidP="004A4F44">
      <w:r>
        <w:t>世界銀行(国際復興開発銀行)の役割について、簡潔に説明しなさい。</w:t>
      </w:r>
    </w:p>
    <w:p w14:paraId="3E8431EF" w14:textId="77777777" w:rsidR="004A4F44" w:rsidRDefault="004A4F44" w:rsidP="004A4F44">
      <w:r>
        <w:rPr>
          <w:rFonts w:hint="eastAsia"/>
        </w:rPr>
        <w:t>≪解答・解説≫</w:t>
      </w:r>
    </w:p>
    <w:p w14:paraId="52F2B981" w14:textId="2374E8B0" w:rsidR="001F2DEF" w:rsidRDefault="004A4F44" w:rsidP="004A4F44">
      <w:r>
        <w:t>世界銀行(国際復興開発銀行)は、1944年にIMFとともに設立され、第2次大戦後の復興や発展途上国の開発に対し、長期低利の資金を貸し出すという開発金融を担う国際機関である。</w:t>
      </w:r>
    </w:p>
    <w:p w14:paraId="15B54EFF" w14:textId="77777777" w:rsidR="001F2DEF" w:rsidRDefault="001F2DEF" w:rsidP="00983B2F"/>
    <w:p w14:paraId="276F79D7" w14:textId="73EAA0B5" w:rsidR="001F2DEF" w:rsidRDefault="001D5D9C" w:rsidP="001D5D9C">
      <w:pPr>
        <w:pStyle w:val="3"/>
        <w:numPr>
          <w:ilvl w:val="0"/>
          <w:numId w:val="0"/>
        </w:numPr>
      </w:pPr>
      <w:r w:rsidRPr="001D5D9C">
        <w:rPr>
          <w:rFonts w:ascii="Times New Roman" w:hAnsi="Times New Roman" w:cs="Times New Roman"/>
        </w:rPr>
        <w:t>3.1.3</w:t>
      </w:r>
      <w:r>
        <w:t xml:space="preserve"> </w:t>
      </w:r>
      <w:r>
        <w:rPr>
          <w:rFonts w:hint="eastAsia"/>
        </w:rPr>
        <w:t>練習問題</w:t>
      </w:r>
    </w:p>
    <w:p w14:paraId="74F990E8" w14:textId="27DA1485" w:rsidR="00AC7EB4" w:rsidRDefault="00AC7EB4" w:rsidP="00AC7EB4">
      <w:r>
        <w:rPr>
          <w:rFonts w:hint="eastAsia"/>
        </w:rPr>
        <w:t>【問</w:t>
      </w:r>
      <w:r>
        <w:t>1</w:t>
      </w:r>
      <w:r>
        <w:rPr>
          <w:rFonts w:hint="eastAsia"/>
        </w:rPr>
        <w:t>】</w:t>
      </w:r>
    </w:p>
    <w:p w14:paraId="19DA74D3" w14:textId="51CB07DD" w:rsidR="00AC7EB4" w:rsidRDefault="00AC7EB4" w:rsidP="00AC7EB4">
      <w:r>
        <w:t>ニクソン</w:t>
      </w:r>
      <w:r>
        <w:rPr>
          <w:rFonts w:hint="eastAsia"/>
        </w:rPr>
        <w:t>・</w:t>
      </w:r>
      <w:r>
        <w:t>ショックの前後から国際的な流動性の不足が認識されるようになり、SDRが創設されたが、SDRはその後、どのようなときに配分されたか説明しなさい。</w:t>
      </w:r>
    </w:p>
    <w:p w14:paraId="3E720943" w14:textId="50712B5E" w:rsidR="001B6EB2" w:rsidRDefault="001B6EB2" w:rsidP="001B6EB2">
      <w:pPr>
        <w:tabs>
          <w:tab w:val="left" w:pos="762"/>
        </w:tabs>
      </w:pPr>
      <w:r>
        <w:rPr>
          <w:rFonts w:hint="eastAsia"/>
        </w:rPr>
        <w:t>≪解答・解説≫</w:t>
      </w:r>
    </w:p>
    <w:p w14:paraId="41062F71" w14:textId="4A9201A2" w:rsidR="001B6EB2" w:rsidRDefault="001B6EB2" w:rsidP="001B6EB2">
      <w:pPr>
        <w:tabs>
          <w:tab w:val="left" w:pos="762"/>
        </w:tabs>
      </w:pPr>
      <w:r w:rsidRPr="001B6EB2">
        <w:t>SDRは世界的に多数の国が経済危機に陥った時に広く配分され、今までに第2次オイルショック時(ラテンアメリカ諸国の国家債務危機の時)世界金融危機時、コロナ禍による経済危機時の計3回配分された。</w:t>
      </w:r>
    </w:p>
    <w:p w14:paraId="0E0AA94B" w14:textId="77777777" w:rsidR="00AC7EB4" w:rsidRDefault="00AC7EB4" w:rsidP="00AC7EB4"/>
    <w:p w14:paraId="1815A7C7" w14:textId="3A7DFAC8" w:rsidR="00AC7EB4" w:rsidRDefault="00AC7EB4" w:rsidP="00AC7EB4">
      <w:r>
        <w:rPr>
          <w:rFonts w:hint="eastAsia"/>
        </w:rPr>
        <w:t>【問</w:t>
      </w:r>
      <w:r>
        <w:t>2</w:t>
      </w:r>
      <w:r>
        <w:rPr>
          <w:rFonts w:hint="eastAsia"/>
        </w:rPr>
        <w:t>】</w:t>
      </w:r>
    </w:p>
    <w:p w14:paraId="6CC08D34" w14:textId="0424EFF1" w:rsidR="00AC7EB4" w:rsidRDefault="00AC7EB4" w:rsidP="00AC7EB4">
      <w:r>
        <w:t>TPPは、これまでのFTAに比べ労働基準や環境基準などが条件としてある程度要求されているが、これはどのような考え方によるか説明しなさい。</w:t>
      </w:r>
    </w:p>
    <w:p w14:paraId="55590E99" w14:textId="74B3C302" w:rsidR="001B6EB2" w:rsidRDefault="001B6EB2" w:rsidP="00AC7EB4">
      <w:r>
        <w:rPr>
          <w:rFonts w:hint="eastAsia"/>
        </w:rPr>
        <w:t>≪解答・解説≫</w:t>
      </w:r>
    </w:p>
    <w:p w14:paraId="3C571F6B" w14:textId="4F30B70C" w:rsidR="001B6EB2" w:rsidRDefault="00D46EA7" w:rsidP="00AC7EB4">
      <w:r w:rsidRPr="00D46EA7">
        <w:rPr>
          <w:rFonts w:hint="eastAsia"/>
        </w:rPr>
        <w:t>ヘクシャー</w:t>
      </w:r>
      <w:r w:rsidRPr="00D46EA7">
        <w:t>=オリーンなどによる貿易理論によれば要素価格が均等になるように自由貿易の結果が表れ、逆に言えば、他国に比べ高い要素価格を持つ産業は衰退する。しかし、先進国では市民意識の高まりとともに、環境基準や労働基準の水準も高くなってきており、要素価格は、高止まりしている。このため、先進国では一部の発展途上国による環境汚染や過酷な労働環境で実現する安い要素価格で、先進国の産業が駆逐されることや、労働賃金が低下することを避けることを求めている。</w:t>
      </w:r>
    </w:p>
    <w:p w14:paraId="67117253" w14:textId="77777777" w:rsidR="0000745E" w:rsidRDefault="0000745E" w:rsidP="00AC7EB4"/>
    <w:p w14:paraId="23FE17E8" w14:textId="0B7BBCB5" w:rsidR="00AC7EB4" w:rsidRDefault="00AC7EB4" w:rsidP="00AC7EB4">
      <w:r>
        <w:rPr>
          <w:rFonts w:hint="eastAsia"/>
        </w:rPr>
        <w:t>【問</w:t>
      </w:r>
      <w:r>
        <w:t>3</w:t>
      </w:r>
      <w:r>
        <w:rPr>
          <w:rFonts w:hint="eastAsia"/>
        </w:rPr>
        <w:t>】</w:t>
      </w:r>
    </w:p>
    <w:p w14:paraId="7125A8E6" w14:textId="1FAF5289" w:rsidR="004D6D6F" w:rsidRDefault="00AC7EB4" w:rsidP="00AC7EB4">
      <w:r>
        <w:t>欧州で共通通貨を持つことのメリットと考えられることを説明しなさい。</w:t>
      </w:r>
    </w:p>
    <w:p w14:paraId="46D5B670" w14:textId="33365046" w:rsidR="00D349FC" w:rsidRDefault="00D349FC" w:rsidP="00AC7EB4">
      <w:r>
        <w:rPr>
          <w:rFonts w:hint="eastAsia"/>
        </w:rPr>
        <w:t>≪解答・解説≫</w:t>
      </w:r>
    </w:p>
    <w:p w14:paraId="055EA503" w14:textId="76710469" w:rsidR="00D349FC" w:rsidRDefault="00BA21F2" w:rsidP="00AC7EB4">
      <w:r w:rsidRPr="00BA21F2">
        <w:rPr>
          <w:rFonts w:hint="eastAsia"/>
        </w:rPr>
        <w:t>ヨーロッパのように、</w:t>
      </w:r>
      <w:r w:rsidRPr="00BA21F2">
        <w:t>多くの小国が互いに国際貿易金融取引をしているとき、通貨を統合することで為替の手数料を支払う必要がなくなることや、為替の変動リスクをなくせるということは、メリットと考えられる。また、そのために同じ通貨圏の中では国際貿易や金融取引量そのものが増加すると考えられる。なお、経済共同体を深めることが、欧州での戦争の歴史を繰り返さないことに寄与するとも認識されてきた。</w:t>
      </w:r>
    </w:p>
    <w:p w14:paraId="169F30FA" w14:textId="77777777" w:rsidR="00D349FC" w:rsidRDefault="00D349FC" w:rsidP="00AC7EB4"/>
    <w:p w14:paraId="6ECC0E40" w14:textId="2E451A5B" w:rsidR="0000745E" w:rsidRDefault="0000745E" w:rsidP="0000745E">
      <w:r>
        <w:rPr>
          <w:rFonts w:hint="eastAsia"/>
        </w:rPr>
        <w:t>【問</w:t>
      </w:r>
      <w:r>
        <w:t>4</w:t>
      </w:r>
      <w:r>
        <w:rPr>
          <w:rFonts w:hint="eastAsia"/>
        </w:rPr>
        <w:t>】</w:t>
      </w:r>
    </w:p>
    <w:p w14:paraId="7E88B82C" w14:textId="367CDA36" w:rsidR="0000745E" w:rsidRDefault="0000745E" w:rsidP="0000745E">
      <w:r>
        <w:t>発展途上国の経済成長を支援する先進国からの資金フローは、民間が中心だが、その理由を説明しなさい。</w:t>
      </w:r>
    </w:p>
    <w:p w14:paraId="08FA40CF" w14:textId="60FE481B" w:rsidR="001B6EB2" w:rsidRDefault="002E74C4" w:rsidP="0000745E">
      <w:r>
        <w:rPr>
          <w:rFonts w:hint="eastAsia"/>
        </w:rPr>
        <w:t>≪解答・解説≫</w:t>
      </w:r>
    </w:p>
    <w:p w14:paraId="72CA27EC" w14:textId="68C33717" w:rsidR="00977C81" w:rsidRDefault="00977C81" w:rsidP="00977C81">
      <w:r>
        <w:rPr>
          <w:rFonts w:hint="eastAsia"/>
        </w:rPr>
        <w:t>先進国に比べ、発展途上国は資本形成が少ないため、相対的にリターンが高く、裁</w:t>
      </w:r>
      <w:r>
        <w:t>定によって先進国から途上国へと資金が流れることで、リターンが平準化されるはずであ</w:t>
      </w:r>
      <w:r>
        <w:rPr>
          <w:rFonts w:hint="eastAsia"/>
        </w:rPr>
        <w:t>るから。</w:t>
      </w:r>
    </w:p>
    <w:p w14:paraId="1EA43FAB" w14:textId="00C2D4F5" w:rsidR="00B91291" w:rsidRDefault="00B91291">
      <w:pPr>
        <w:widowControl/>
        <w:jc w:val="left"/>
      </w:pPr>
      <w:r>
        <w:br w:type="page"/>
      </w:r>
    </w:p>
    <w:p w14:paraId="3E442FBC" w14:textId="3989E062" w:rsidR="0000745E" w:rsidRDefault="0000745E" w:rsidP="0000745E">
      <w:r>
        <w:rPr>
          <w:rFonts w:hint="eastAsia"/>
        </w:rPr>
        <w:lastRenderedPageBreak/>
        <w:t>【問</w:t>
      </w:r>
      <w:r>
        <w:t>5</w:t>
      </w:r>
      <w:r>
        <w:rPr>
          <w:rFonts w:hint="eastAsia"/>
        </w:rPr>
        <w:t>】</w:t>
      </w:r>
    </w:p>
    <w:p w14:paraId="0A4B9079" w14:textId="12B780AC" w:rsidR="0000745E" w:rsidRDefault="0000745E" w:rsidP="0000745E">
      <w:r>
        <w:t>コブ=ダグラス型の生産関数を前提にすると、先進国への投資よりも、発展途上国への投資のほうがリターン</w:t>
      </w:r>
      <w:r w:rsidR="00C40CC8">
        <w:rPr>
          <w:rFonts w:hint="eastAsia"/>
        </w:rPr>
        <w:t>は</w:t>
      </w:r>
      <w:r>
        <w:t>高いと考えられる。このため、先進国から発展途上国に資金が流れることで、リターンが平準化されるはずであるが、必ずしもそうなっていない。これを何と呼びますか。また、リターンが平準化されない理由を1つあげなさい。</w:t>
      </w:r>
    </w:p>
    <w:p w14:paraId="6F5FE96C" w14:textId="7DA15B3A" w:rsidR="002E74C4" w:rsidRDefault="002E74C4" w:rsidP="0000745E">
      <w:r>
        <w:rPr>
          <w:rFonts w:hint="eastAsia"/>
        </w:rPr>
        <w:t>≪解答・解説≫</w:t>
      </w:r>
    </w:p>
    <w:p w14:paraId="4B41D697" w14:textId="603BAD82" w:rsidR="00223636" w:rsidRDefault="00223636" w:rsidP="0000745E">
      <w:r>
        <w:rPr>
          <w:rFonts w:hint="eastAsia"/>
        </w:rPr>
        <w:t>ルーカス・パラドックス：</w:t>
      </w:r>
    </w:p>
    <w:p w14:paraId="506C2E37" w14:textId="5CC6FB9F" w:rsidR="002E74C4" w:rsidRDefault="00977C81" w:rsidP="0000745E">
      <w:r w:rsidRPr="00977C81">
        <w:rPr>
          <w:rFonts w:hint="eastAsia"/>
        </w:rPr>
        <w:t>国際資本の流れを阻害する国際資本規制があるから。</w:t>
      </w:r>
    </w:p>
    <w:p w14:paraId="5BFD5226" w14:textId="1144067C" w:rsidR="00C10EA5" w:rsidRDefault="00C10EA5">
      <w:pPr>
        <w:widowControl/>
        <w:jc w:val="left"/>
      </w:pPr>
      <w:r>
        <w:br w:type="page"/>
      </w:r>
    </w:p>
    <w:p w14:paraId="211E33A8" w14:textId="4C6FA2DE" w:rsidR="00977C81" w:rsidRDefault="00053C9F" w:rsidP="00053C9F">
      <w:pPr>
        <w:pStyle w:val="20"/>
        <w:numPr>
          <w:ilvl w:val="0"/>
          <w:numId w:val="0"/>
        </w:numPr>
      </w:pPr>
      <w:r>
        <w:rPr>
          <w:rFonts w:hint="eastAsia"/>
        </w:rPr>
        <w:lastRenderedPageBreak/>
        <w:t>3</w:t>
      </w:r>
      <w:r>
        <w:t xml:space="preserve">.2 </w:t>
      </w:r>
      <w:r>
        <w:rPr>
          <w:rFonts w:hint="eastAsia"/>
        </w:rPr>
        <w:t>マンデル</w:t>
      </w:r>
      <w:r>
        <w:t>=</w:t>
      </w:r>
      <w:r>
        <w:rPr>
          <w:rFonts w:hint="eastAsia"/>
        </w:rPr>
        <w:t>フレミングモデル</w:t>
      </w:r>
    </w:p>
    <w:p w14:paraId="161FA17D" w14:textId="7847AF30" w:rsidR="0037179A" w:rsidRDefault="00C10EA5" w:rsidP="00C10EA5">
      <w:pPr>
        <w:pStyle w:val="3"/>
        <w:numPr>
          <w:ilvl w:val="0"/>
          <w:numId w:val="0"/>
        </w:numPr>
      </w:pPr>
      <w:r w:rsidRPr="00C10EA5">
        <w:rPr>
          <w:rFonts w:ascii="Times New Roman" w:hAnsi="Times New Roman" w:cs="Times New Roman"/>
        </w:rPr>
        <w:t>3.2.1</w:t>
      </w:r>
      <w:r>
        <w:t xml:space="preserve"> </w:t>
      </w:r>
      <w:r>
        <w:rPr>
          <w:rFonts w:hint="eastAsia"/>
        </w:rPr>
        <w:t>サマリー</w:t>
      </w:r>
    </w:p>
    <w:tbl>
      <w:tblPr>
        <w:tblStyle w:val="ac"/>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25"/>
        <w:gridCol w:w="9831"/>
      </w:tblGrid>
      <w:tr w:rsidR="00A35A30" w:rsidRPr="00CB6493" w14:paraId="39493CA2" w14:textId="77777777" w:rsidTr="00573C5F">
        <w:tc>
          <w:tcPr>
            <w:tcW w:w="625" w:type="dxa"/>
          </w:tcPr>
          <w:p w14:paraId="038D22CB" w14:textId="77777777" w:rsidR="00A35A30" w:rsidRDefault="00A35A30" w:rsidP="00573C5F">
            <w:pPr>
              <w:jc w:val="center"/>
              <w:rPr>
                <w:iCs/>
              </w:rPr>
            </w:pPr>
            <w:r>
              <w:rPr>
                <w:rFonts w:hint="eastAsia"/>
                <w:iCs/>
              </w:rPr>
              <w:t>(</w:t>
            </w:r>
            <w:r>
              <w:rPr>
                <w:iCs/>
              </w:rPr>
              <w:t>1)</w:t>
            </w:r>
          </w:p>
        </w:tc>
        <w:tc>
          <w:tcPr>
            <w:tcW w:w="9831" w:type="dxa"/>
          </w:tcPr>
          <w:p w14:paraId="587C72B4" w14:textId="7F9C4733" w:rsidR="00A35A30" w:rsidRPr="00CB6493" w:rsidRDefault="00A35A30" w:rsidP="00573C5F">
            <w:pPr>
              <w:pStyle w:val="a8"/>
              <w:ind w:leftChars="0" w:left="0"/>
            </w:pPr>
            <w:r w:rsidRPr="00A35A30">
              <w:rPr>
                <w:rFonts w:hint="eastAsia"/>
              </w:rPr>
              <w:t>固定為替レート制のマンデル</w:t>
            </w:r>
            <w:r w:rsidRPr="00A35A30">
              <w:t>=フレミングモデルにおいて、財政政策は総生産に影響を与えるための強力な手段となる。金融政策は、為替レートを固定するために割り当てられてしまっているので、政府の意思で発動することができない。その代わりに為替政策を用いることができる。円の切り下げは総生産を増加させる。</w:t>
            </w:r>
          </w:p>
        </w:tc>
      </w:tr>
      <w:tr w:rsidR="00A35A30" w14:paraId="4DB00421" w14:textId="77777777" w:rsidTr="00573C5F">
        <w:tc>
          <w:tcPr>
            <w:tcW w:w="625" w:type="dxa"/>
          </w:tcPr>
          <w:p w14:paraId="49A7D324" w14:textId="77777777" w:rsidR="00A35A30" w:rsidRDefault="00A35A30" w:rsidP="00573C5F">
            <w:pPr>
              <w:jc w:val="center"/>
              <w:rPr>
                <w:iCs/>
              </w:rPr>
            </w:pPr>
            <w:r>
              <w:rPr>
                <w:rFonts w:hint="eastAsia"/>
                <w:iCs/>
              </w:rPr>
              <w:t>(</w:t>
            </w:r>
            <w:r>
              <w:rPr>
                <w:iCs/>
              </w:rPr>
              <w:t>2)</w:t>
            </w:r>
          </w:p>
        </w:tc>
        <w:tc>
          <w:tcPr>
            <w:tcW w:w="9831" w:type="dxa"/>
          </w:tcPr>
          <w:p w14:paraId="465BE013" w14:textId="0AB2469E" w:rsidR="00A35A30" w:rsidRDefault="00A42A60" w:rsidP="00573C5F">
            <w:pPr>
              <w:pStyle w:val="a8"/>
              <w:ind w:leftChars="0" w:left="0"/>
              <w:rPr>
                <w:iCs/>
              </w:rPr>
            </w:pPr>
            <w:r w:rsidRPr="00A42A60">
              <w:rPr>
                <w:rFonts w:hint="eastAsia"/>
                <w:iCs/>
              </w:rPr>
              <w:t>変動為替レート制のマンデル</w:t>
            </w:r>
            <w:r w:rsidRPr="00A42A60">
              <w:rPr>
                <w:iCs/>
              </w:rPr>
              <w:t>=フレミングモデルは、為替の将来予想に関する定式化の違いによって、静学的予想版と外生的予想版の2つの版に分かれる。</w:t>
            </w:r>
          </w:p>
        </w:tc>
      </w:tr>
      <w:tr w:rsidR="00A35A30" w:rsidRPr="00A12EB7" w14:paraId="40BAF1EC" w14:textId="77777777" w:rsidTr="00573C5F">
        <w:tc>
          <w:tcPr>
            <w:tcW w:w="625" w:type="dxa"/>
          </w:tcPr>
          <w:p w14:paraId="749B4DE9" w14:textId="77777777" w:rsidR="00A35A30" w:rsidRDefault="00A35A30" w:rsidP="00573C5F">
            <w:pPr>
              <w:jc w:val="center"/>
              <w:rPr>
                <w:iCs/>
              </w:rPr>
            </w:pPr>
            <w:r>
              <w:rPr>
                <w:rFonts w:hint="eastAsia"/>
                <w:iCs/>
              </w:rPr>
              <w:t>(</w:t>
            </w:r>
            <w:r>
              <w:rPr>
                <w:iCs/>
              </w:rPr>
              <w:t>3)</w:t>
            </w:r>
          </w:p>
        </w:tc>
        <w:tc>
          <w:tcPr>
            <w:tcW w:w="9831" w:type="dxa"/>
          </w:tcPr>
          <w:p w14:paraId="0508E161" w14:textId="71A493C6" w:rsidR="00A35A30" w:rsidRPr="00A12EB7" w:rsidRDefault="00A42A60" w:rsidP="00573C5F">
            <w:r w:rsidRPr="00A42A60">
              <w:rPr>
                <w:rFonts w:hint="eastAsia"/>
              </w:rPr>
              <w:t>静学的予想版においては、</w:t>
            </w:r>
            <w:r w:rsidRPr="00A42A60">
              <w:t>財政政策が総生産Yに与える効果は円高を招くことで相殺されてしまい、まったく失われてしまう。金融政策はYに影響する。例えば貨幣供給の増加は円安をもたらすことを通じて、Yを増加させる。なお、この版では自国金利は完全に外国金利によって決定されてしまい、自国要因は、政府の政策を含め、影響しない。</w:t>
            </w:r>
          </w:p>
        </w:tc>
      </w:tr>
      <w:tr w:rsidR="00A35A30" w:rsidRPr="00DD1FC8" w14:paraId="3BBF7F16" w14:textId="77777777" w:rsidTr="00573C5F">
        <w:tc>
          <w:tcPr>
            <w:tcW w:w="625" w:type="dxa"/>
          </w:tcPr>
          <w:p w14:paraId="5EDFC09A" w14:textId="77777777" w:rsidR="00A35A30" w:rsidRDefault="00A35A30" w:rsidP="00573C5F">
            <w:pPr>
              <w:jc w:val="center"/>
              <w:rPr>
                <w:iCs/>
              </w:rPr>
            </w:pPr>
            <w:r>
              <w:rPr>
                <w:rFonts w:hint="eastAsia"/>
                <w:iCs/>
              </w:rPr>
              <w:t>(</w:t>
            </w:r>
            <w:r>
              <w:rPr>
                <w:iCs/>
              </w:rPr>
              <w:t>4)</w:t>
            </w:r>
          </w:p>
        </w:tc>
        <w:tc>
          <w:tcPr>
            <w:tcW w:w="9831" w:type="dxa"/>
          </w:tcPr>
          <w:p w14:paraId="48ECB3EE" w14:textId="6580B3F0" w:rsidR="00A35A30" w:rsidRPr="00DD1FC8" w:rsidRDefault="00A42A60" w:rsidP="00573C5F">
            <w:r w:rsidRPr="00A42A60">
              <w:rPr>
                <w:rFonts w:hint="eastAsia"/>
              </w:rPr>
              <w:t>外生的予想版においては、自国金利は外国金利からかい離し得る。</w:t>
            </w:r>
            <w:r w:rsidRPr="00A42A60">
              <w:t>円高のとき自国金利は高く、円安のとき低くなる。財政政策、金融政策はともに総生産に影響する。</w:t>
            </w:r>
          </w:p>
        </w:tc>
      </w:tr>
    </w:tbl>
    <w:p w14:paraId="7BB0093F" w14:textId="77777777" w:rsidR="00C10EA5" w:rsidRPr="00A35A30" w:rsidRDefault="00C10EA5" w:rsidP="0000745E"/>
    <w:p w14:paraId="7E7333AB" w14:textId="516D9DDB" w:rsidR="0037179A" w:rsidRPr="004A6ACD" w:rsidRDefault="004A6ACD" w:rsidP="004A6ACD">
      <w:pPr>
        <w:pStyle w:val="3"/>
        <w:numPr>
          <w:ilvl w:val="0"/>
          <w:numId w:val="0"/>
        </w:numPr>
        <w:rPr>
          <w:rFonts w:ascii="Times New Roman" w:hAnsi="Times New Roman"/>
        </w:rPr>
      </w:pPr>
      <w:r w:rsidRPr="004A6ACD">
        <w:rPr>
          <w:rFonts w:ascii="Times New Roman" w:hAnsi="Times New Roman" w:hint="eastAsia"/>
        </w:rPr>
        <w:t>3</w:t>
      </w:r>
      <w:r w:rsidRPr="004A6ACD">
        <w:rPr>
          <w:rFonts w:ascii="Times New Roman" w:hAnsi="Times New Roman"/>
        </w:rPr>
        <w:t xml:space="preserve">.2.2 </w:t>
      </w:r>
      <w:r>
        <w:rPr>
          <w:rFonts w:ascii="Times New Roman" w:hAnsi="Times New Roman" w:hint="eastAsia"/>
        </w:rPr>
        <w:t>例題</w:t>
      </w:r>
    </w:p>
    <w:p w14:paraId="692D0FC5" w14:textId="77777777" w:rsidR="00B91291" w:rsidRDefault="00B91291" w:rsidP="00B91291">
      <w:r>
        <w:rPr>
          <w:rFonts w:hint="eastAsia"/>
        </w:rPr>
        <w:t>【例題</w:t>
      </w:r>
      <w:r>
        <w:t>2-1】</w:t>
      </w:r>
    </w:p>
    <w:p w14:paraId="0754AF37" w14:textId="6CA181A9" w:rsidR="00B91291" w:rsidRDefault="00B91291" w:rsidP="00B91291">
      <w:r>
        <w:t>各国通貨建て資産の間に完全代替性があると仮定すると、カバーなしでの金利平価式が成立する。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65318B" w:rsidRPr="00D84191" w14:paraId="4E9F006C" w14:textId="77777777" w:rsidTr="00573C5F">
        <w:tc>
          <w:tcPr>
            <w:tcW w:w="625" w:type="dxa"/>
          </w:tcPr>
          <w:p w14:paraId="597ED5E2" w14:textId="77777777" w:rsidR="0065318B" w:rsidRDefault="0065318B" w:rsidP="00573C5F">
            <w:pPr>
              <w:jc w:val="center"/>
              <w:rPr>
                <w:iCs/>
              </w:rPr>
            </w:pPr>
            <w:r>
              <w:rPr>
                <w:rFonts w:hint="eastAsia"/>
                <w:iCs/>
              </w:rPr>
              <w:t>(</w:t>
            </w:r>
            <w:r>
              <w:rPr>
                <w:iCs/>
              </w:rPr>
              <w:t>1)</w:t>
            </w:r>
          </w:p>
        </w:tc>
        <w:tc>
          <w:tcPr>
            <w:tcW w:w="9831" w:type="dxa"/>
          </w:tcPr>
          <w:p w14:paraId="2A6DBAAB" w14:textId="013C7EDF" w:rsidR="0065318B" w:rsidRPr="00D84191" w:rsidRDefault="0065318B" w:rsidP="00573C5F">
            <w:r>
              <w:t>円/ドル為替レートについて、カバーなしでの金利平価式を示しなさい。</w:t>
            </w:r>
          </w:p>
        </w:tc>
      </w:tr>
      <w:tr w:rsidR="0065318B" w:rsidRPr="009C5538" w14:paraId="46EB649D" w14:textId="77777777" w:rsidTr="00573C5F">
        <w:trPr>
          <w:trHeight w:val="162"/>
        </w:trPr>
        <w:tc>
          <w:tcPr>
            <w:tcW w:w="625" w:type="dxa"/>
          </w:tcPr>
          <w:p w14:paraId="44E018F5" w14:textId="77777777" w:rsidR="0065318B" w:rsidRDefault="0065318B" w:rsidP="00573C5F">
            <w:pPr>
              <w:jc w:val="center"/>
              <w:rPr>
                <w:iCs/>
              </w:rPr>
            </w:pPr>
            <w:r>
              <w:rPr>
                <w:rFonts w:hint="eastAsia"/>
                <w:iCs/>
              </w:rPr>
              <w:t>(</w:t>
            </w:r>
            <w:r>
              <w:rPr>
                <w:iCs/>
              </w:rPr>
              <w:t>2)</w:t>
            </w:r>
          </w:p>
        </w:tc>
        <w:tc>
          <w:tcPr>
            <w:tcW w:w="9831" w:type="dxa"/>
          </w:tcPr>
          <w:p w14:paraId="642A5428" w14:textId="6A1F866D" w:rsidR="0065318B" w:rsidRPr="009C5538" w:rsidRDefault="0065318B" w:rsidP="0065318B">
            <w:pPr>
              <w:rPr>
                <w:iCs/>
              </w:rPr>
            </w:pPr>
            <w:r>
              <w:t>カバーなしでの金利平価式によれば、現在の為替レートを決定する要因は何か説明</w:t>
            </w:r>
            <w:r>
              <w:rPr>
                <w:rFonts w:hint="eastAsia"/>
              </w:rPr>
              <w:t>しなさい。</w:t>
            </w:r>
          </w:p>
        </w:tc>
      </w:tr>
    </w:tbl>
    <w:p w14:paraId="33599A4F" w14:textId="15F39D73" w:rsidR="00B91291" w:rsidRDefault="0065318B" w:rsidP="00B91291">
      <w:r>
        <w:rPr>
          <w:rFonts w:hint="eastAsia"/>
        </w:rPr>
        <w:t>≪</w:t>
      </w:r>
      <w:r>
        <w:t>解答</w:t>
      </w:r>
      <w:r>
        <w:rPr>
          <w:rFonts w:hint="eastAsia"/>
        </w:rPr>
        <w:t>・</w:t>
      </w:r>
      <w:r>
        <w:t>解説</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B91291" w14:paraId="185D7C63" w14:textId="77777777" w:rsidTr="00573C5F">
        <w:tc>
          <w:tcPr>
            <w:tcW w:w="625" w:type="dxa"/>
          </w:tcPr>
          <w:p w14:paraId="2C70AFE4" w14:textId="77777777" w:rsidR="00B91291" w:rsidRDefault="00B91291" w:rsidP="00573C5F">
            <w:pPr>
              <w:jc w:val="center"/>
              <w:rPr>
                <w:iCs/>
              </w:rPr>
            </w:pPr>
            <w:r>
              <w:rPr>
                <w:rFonts w:hint="eastAsia"/>
                <w:iCs/>
              </w:rPr>
              <w:t>(</w:t>
            </w:r>
            <w:r>
              <w:rPr>
                <w:iCs/>
              </w:rPr>
              <w:t>1)</w:t>
            </w:r>
          </w:p>
        </w:tc>
        <w:tc>
          <w:tcPr>
            <w:tcW w:w="9831" w:type="dxa"/>
          </w:tcPr>
          <w:p w14:paraId="63299F12" w14:textId="77777777" w:rsidR="00B91291" w:rsidRPr="00D84191" w:rsidRDefault="00B91291" w:rsidP="00573C5F">
            <w:pPr>
              <w:rPr>
                <w:iCs/>
              </w:rPr>
            </w:pPr>
            <m:oMathPara>
              <m:oMath>
                <m:r>
                  <w:rPr>
                    <w:rFonts w:ascii="Cambria Math" w:hAnsi="Cambria Math"/>
                  </w:rPr>
                  <m:t>r=</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iCs/>
                      </w:rPr>
                    </m:ctrlPr>
                  </m:fPr>
                  <m:num>
                    <m:r>
                      <m:rPr>
                        <m:sty m:val="p"/>
                      </m:rPr>
                      <w:rPr>
                        <w:rFonts w:ascii="Cambria Math" w:hAnsi="Cambria Math"/>
                      </w:rPr>
                      <m:t>Δ</m:t>
                    </m:r>
                    <m:r>
                      <w:rPr>
                        <w:rFonts w:ascii="Cambria Math" w:hAnsi="Cambria Math"/>
                      </w:rPr>
                      <m:t>e</m:t>
                    </m:r>
                  </m:num>
                  <m:den>
                    <m:r>
                      <w:rPr>
                        <w:rFonts w:ascii="Cambria Math" w:hAnsi="Cambria Math"/>
                      </w:rPr>
                      <m:t>e</m:t>
                    </m:r>
                  </m:den>
                </m:f>
              </m:oMath>
            </m:oMathPara>
          </w:p>
          <w:p w14:paraId="614FE008" w14:textId="77777777" w:rsidR="00D84191" w:rsidRDefault="00D84191" w:rsidP="00573C5F">
            <w:pPr>
              <w:rPr>
                <w:iCs/>
              </w:rPr>
            </w:pPr>
            <m:oMath>
              <m:r>
                <w:rPr>
                  <w:rFonts w:ascii="Cambria Math" w:hAnsi="Cambria Math"/>
                </w:rPr>
                <m:t>r</m:t>
              </m:r>
            </m:oMath>
            <w:r>
              <w:rPr>
                <w:iCs/>
              </w:rPr>
              <w:tab/>
            </w:r>
            <w:r>
              <w:rPr>
                <w:rFonts w:hint="eastAsia"/>
                <w:iCs/>
              </w:rPr>
              <w:t>：円金利</w:t>
            </w:r>
          </w:p>
          <w:p w14:paraId="07CBD294" w14:textId="77777777" w:rsidR="00D84191" w:rsidRDefault="00FE1862" w:rsidP="00573C5F">
            <m:oMath>
              <m:sSub>
                <m:sSubPr>
                  <m:ctrlPr>
                    <w:rPr>
                      <w:rFonts w:ascii="Cambria Math" w:hAnsi="Cambria Math"/>
                      <w:i/>
                      <w:iCs/>
                    </w:rPr>
                  </m:ctrlPr>
                </m:sSubPr>
                <m:e>
                  <m:r>
                    <w:rPr>
                      <w:rFonts w:ascii="Cambria Math" w:hAnsi="Cambria Math"/>
                    </w:rPr>
                    <m:t>r</m:t>
                  </m:r>
                </m:e>
                <m:sub>
                  <m:r>
                    <w:rPr>
                      <w:rFonts w:ascii="Cambria Math" w:hAnsi="Cambria Math" w:hint="eastAsia"/>
                    </w:rPr>
                    <m:t>F</m:t>
                  </m:r>
                </m:sub>
              </m:sSub>
            </m:oMath>
            <w:r w:rsidR="00D84191">
              <w:rPr>
                <w:i/>
                <w:iCs/>
              </w:rPr>
              <w:tab/>
            </w:r>
            <w:r w:rsidR="00D84191" w:rsidRPr="00D84191">
              <w:rPr>
                <w:rFonts w:hint="eastAsia"/>
              </w:rPr>
              <w:t>：</w:t>
            </w:r>
            <w:r w:rsidR="00D84191">
              <w:rPr>
                <w:rFonts w:hint="eastAsia"/>
              </w:rPr>
              <w:t>外国金利（ドル金利）</w:t>
            </w:r>
          </w:p>
          <w:p w14:paraId="7A187C17" w14:textId="0CC83008" w:rsidR="00D84191" w:rsidRPr="00D84191" w:rsidRDefault="00D503D6" w:rsidP="00573C5F">
            <m:oMath>
              <m:r>
                <m:rPr>
                  <m:sty m:val="p"/>
                </m:rPr>
                <w:rPr>
                  <w:rFonts w:ascii="Cambria Math" w:hAnsi="Cambria Math"/>
                </w:rPr>
                <m:t>Δ</m:t>
              </m:r>
              <m:r>
                <w:rPr>
                  <w:rFonts w:ascii="Cambria Math" w:hAnsi="Cambria Math"/>
                </w:rPr>
                <m:t>e/e</m:t>
              </m:r>
            </m:oMath>
            <w:r w:rsidR="00D84191">
              <w:tab/>
            </w:r>
            <w:r w:rsidR="00D84191">
              <w:rPr>
                <w:rFonts w:hint="eastAsia"/>
              </w:rPr>
              <w:t>：</w:t>
            </w:r>
            <w:r>
              <w:rPr>
                <w:rFonts w:hint="eastAsia"/>
              </w:rPr>
              <w:t>為替レート予想変化率</w:t>
            </w:r>
          </w:p>
        </w:tc>
      </w:tr>
      <w:tr w:rsidR="00B91291" w:rsidRPr="009C5538" w14:paraId="5BA52A4B" w14:textId="77777777" w:rsidTr="00573C5F">
        <w:trPr>
          <w:trHeight w:val="162"/>
        </w:trPr>
        <w:tc>
          <w:tcPr>
            <w:tcW w:w="625" w:type="dxa"/>
          </w:tcPr>
          <w:p w14:paraId="5579A985" w14:textId="77777777" w:rsidR="00B91291" w:rsidRDefault="00B91291" w:rsidP="00573C5F">
            <w:pPr>
              <w:jc w:val="center"/>
              <w:rPr>
                <w:iCs/>
              </w:rPr>
            </w:pPr>
            <w:r>
              <w:rPr>
                <w:rFonts w:hint="eastAsia"/>
                <w:iCs/>
              </w:rPr>
              <w:t>(</w:t>
            </w:r>
            <w:r>
              <w:rPr>
                <w:iCs/>
              </w:rPr>
              <w:t>2)</w:t>
            </w:r>
          </w:p>
        </w:tc>
        <w:tc>
          <w:tcPr>
            <w:tcW w:w="9831" w:type="dxa"/>
          </w:tcPr>
          <w:p w14:paraId="37693F10" w14:textId="3761B241" w:rsidR="00B91291" w:rsidRPr="009C5538" w:rsidRDefault="00B91291" w:rsidP="00573C5F">
            <w:pPr>
              <w:rPr>
                <w:iCs/>
              </w:rPr>
            </w:pPr>
            <w:r>
              <w:t>内外(日米政策)金利差と予想将来為替レート。</w:t>
            </w:r>
          </w:p>
        </w:tc>
      </w:tr>
    </w:tbl>
    <w:p w14:paraId="3E3177D2" w14:textId="77777777" w:rsidR="004E1285" w:rsidRDefault="004E1285" w:rsidP="004E1285"/>
    <w:p w14:paraId="65225752" w14:textId="77777777" w:rsidR="004E1285" w:rsidRDefault="004E1285" w:rsidP="004E1285">
      <w:r>
        <w:rPr>
          <w:rFonts w:hint="eastAsia"/>
        </w:rPr>
        <w:t>【例題</w:t>
      </w:r>
      <w:r>
        <w:t>2-2】</w:t>
      </w:r>
    </w:p>
    <w:p w14:paraId="0ACE77ED" w14:textId="0C44347A" w:rsidR="004E1285" w:rsidRDefault="004E1285" w:rsidP="004E1285">
      <w:r>
        <w:t>固定為替レート制のマンデル=フレミングモデルで、外国金利</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hint="eastAsia"/>
        </w:rPr>
        <w:t xml:space="preserve"> </w:t>
      </w:r>
      <w:r>
        <w:t>が上昇した場合、総生産と貨幣供給量はどうなりますか。次の空欄に増加または減少のいずれかを記入しなさい。</w:t>
      </w:r>
    </w:p>
    <w:p w14:paraId="2DDB8143" w14:textId="6F2AC6FD" w:rsidR="004E1285" w:rsidRDefault="004E1285" w:rsidP="004E1285">
      <w:r>
        <w:rPr>
          <w:rFonts w:hint="eastAsia"/>
        </w:rPr>
        <w:t>総生産は</w:t>
      </w:r>
      <w:r>
        <w:t>(</w:t>
      </w:r>
      <w:r w:rsidR="00DD37F3">
        <w:rPr>
          <w:rFonts w:hint="eastAsia"/>
        </w:rPr>
        <w:t>①</w:t>
      </w:r>
      <w:r>
        <w:t>)、貨幣供給は(</w:t>
      </w:r>
      <w:r w:rsidR="00DD37F3">
        <w:rPr>
          <w:rFonts w:hint="eastAsia"/>
        </w:rPr>
        <w:t>②</w:t>
      </w:r>
      <w:r>
        <w:t>)する。</w:t>
      </w:r>
    </w:p>
    <w:p w14:paraId="6DCC2A18" w14:textId="77777777" w:rsidR="00DD37F3" w:rsidRDefault="00DD37F3" w:rsidP="004E1285">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3D50AE" w:rsidRPr="00D84191" w14:paraId="5406C34A" w14:textId="77777777" w:rsidTr="00573C5F">
        <w:tc>
          <w:tcPr>
            <w:tcW w:w="625" w:type="dxa"/>
          </w:tcPr>
          <w:p w14:paraId="033C71CE" w14:textId="2B9709DB" w:rsidR="003D50AE" w:rsidRDefault="003D50AE" w:rsidP="003D50AE">
            <w:pPr>
              <w:jc w:val="center"/>
              <w:rPr>
                <w:iCs/>
              </w:rPr>
            </w:pPr>
            <w:r>
              <w:rPr>
                <w:rFonts w:hint="eastAsia"/>
                <w:iCs/>
              </w:rPr>
              <w:t>(</w:t>
            </w:r>
            <w:r>
              <w:rPr>
                <w:iCs/>
              </w:rPr>
              <w:t>1)</w:t>
            </w:r>
          </w:p>
        </w:tc>
        <w:tc>
          <w:tcPr>
            <w:tcW w:w="9831" w:type="dxa"/>
          </w:tcPr>
          <w:p w14:paraId="341C8D0E" w14:textId="77777777" w:rsidR="003D50AE" w:rsidRDefault="003D50AE" w:rsidP="003D50AE">
            <w:r>
              <w:rPr>
                <w:rFonts w:hint="eastAsia"/>
              </w:rPr>
              <w:t>①：</w:t>
            </w:r>
            <w:r>
              <w:t>減少</w:t>
            </w:r>
          </w:p>
          <w:p w14:paraId="465C28EE" w14:textId="77777777" w:rsidR="003D50AE" w:rsidRDefault="003D50AE" w:rsidP="003D50AE">
            <m:oMath>
              <m:r>
                <w:rPr>
                  <w:rFonts w:ascii="Cambria Math" w:hAnsi="Cambria Math" w:hint="eastAsia"/>
                </w:rPr>
                <m:t>I</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oMath>
            <w:r>
              <w:rPr>
                <w:rFonts w:hint="eastAsia"/>
              </w:rPr>
              <w:t>式において，</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oMath>
            <w:r>
              <w:rPr>
                <w:rFonts w:hint="eastAsia"/>
              </w:rPr>
              <w:t>の上昇は投資需要の減退を通じて総生産を減少させる．</w:t>
            </w:r>
          </w:p>
          <w:p w14:paraId="6C3BFA85" w14:textId="589AF9F1" w:rsidR="003D50AE" w:rsidRPr="00D84191" w:rsidRDefault="003D50AE" w:rsidP="003D50AE">
            <m:oMathPara>
              <m:oMath>
                <m:r>
                  <w:rPr>
                    <w:rFonts w:ascii="Cambria Math" w:hAnsi="Cambria Math"/>
                  </w:rPr>
                  <m:t>Y=c</m:t>
                </m:r>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T</m:t>
                        </m:r>
                      </m:e>
                    </m:acc>
                  </m:e>
                </m:d>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+NX</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acc>
                      <m:accPr>
                        <m:chr m:val="̅"/>
                        <m:ctrlPr>
                          <w:rPr>
                            <w:rFonts w:ascii="Cambria Math" w:hAnsi="Cambria Math"/>
                            <w:i/>
                          </w:rPr>
                        </m:ctrlPr>
                      </m:accPr>
                      <m:e>
                        <m:r>
                          <w:rPr>
                            <w:rFonts w:ascii="Cambria Math" w:hAnsi="Cambria Math"/>
                          </w:rPr>
                          <m:t>P</m:t>
                        </m:r>
                      </m:e>
                    </m:acc>
                  </m:e>
                </m:d>
                <m:r>
                  <w:rPr>
                    <w:rFonts w:ascii="Cambria Math" w:hAnsi="Cambria Math"/>
                  </w:rPr>
                  <m:t xml:space="preserve"> </m:t>
                </m:r>
              </m:oMath>
            </m:oMathPara>
          </w:p>
        </w:tc>
      </w:tr>
      <w:tr w:rsidR="003D50AE" w:rsidRPr="009C5538" w14:paraId="245D7DB4" w14:textId="77777777" w:rsidTr="00573C5F">
        <w:trPr>
          <w:trHeight w:val="162"/>
        </w:trPr>
        <w:tc>
          <w:tcPr>
            <w:tcW w:w="625" w:type="dxa"/>
          </w:tcPr>
          <w:p w14:paraId="227EDB35" w14:textId="04B5B71F" w:rsidR="003D50AE" w:rsidRDefault="003D50AE" w:rsidP="003D50AE">
            <w:pPr>
              <w:jc w:val="center"/>
              <w:rPr>
                <w:iCs/>
              </w:rPr>
            </w:pPr>
            <w:r>
              <w:rPr>
                <w:rFonts w:hint="eastAsia"/>
                <w:iCs/>
              </w:rPr>
              <w:t>(</w:t>
            </w:r>
            <w:r>
              <w:rPr>
                <w:iCs/>
              </w:rPr>
              <w:t>2)</w:t>
            </w:r>
          </w:p>
        </w:tc>
        <w:tc>
          <w:tcPr>
            <w:tcW w:w="9831" w:type="dxa"/>
          </w:tcPr>
          <w:p w14:paraId="690E3728" w14:textId="77777777" w:rsidR="003D50AE" w:rsidRDefault="003D50AE" w:rsidP="003D50AE">
            <w:r>
              <w:rPr>
                <w:rFonts w:hint="eastAsia"/>
              </w:rPr>
              <w:t>②：</w:t>
            </w:r>
            <w:r>
              <w:t>減少</w:t>
            </w:r>
          </w:p>
          <w:p w14:paraId="6166DC36" w14:textId="77777777" w:rsidR="003D50AE" w:rsidRDefault="003D50AE" w:rsidP="003D50AE">
            <w:pPr>
              <w:rPr>
                <w:iCs/>
              </w:rPr>
            </w:pPr>
            <m:oMath>
              <m:r>
                <w:rPr>
                  <w:rFonts w:ascii="Cambria Math" w:hAnsi="Cambria Math" w:hint="eastAsia"/>
                </w:rPr>
                <m:t>L</m:t>
              </m:r>
              <m:sSup>
                <m:sSupPr>
                  <m:ctrlPr>
                    <w:rPr>
                      <w:rFonts w:ascii="Cambria Math" w:hAnsi="Cambria Math"/>
                      <w:i/>
                      <w:iCs/>
                    </w:rPr>
                  </m:ctrlPr>
                </m:sSupPr>
                <m:e>
                  <m:r>
                    <w:rPr>
                      <w:rFonts w:ascii="Cambria Math" w:hAnsi="Cambria Math" w:hint="eastAsia"/>
                    </w:rPr>
                    <m:t>M</m:t>
                  </m:r>
                  <m:ctrlPr>
                    <w:rPr>
                      <w:rFonts w:ascii="Cambria Math" w:hAnsi="Cambria Math" w:hint="eastAsia"/>
                      <w:i/>
                      <w:iCs/>
                    </w:rPr>
                  </m:ctrlPr>
                </m:e>
                <m:sup>
                  <m:r>
                    <w:rPr>
                      <w:rFonts w:ascii="Cambria Math" w:hAnsi="Cambria Math"/>
                    </w:rPr>
                    <m:t>*</m:t>
                  </m:r>
                </m:sup>
              </m:sSup>
              <m:r>
                <w:rPr>
                  <w:rFonts w:ascii="Cambria Math" w:hAnsi="Cambria Math"/>
                </w:rPr>
                <m:t xml:space="preserve"> </m:t>
              </m:r>
            </m:oMath>
            <w:r>
              <w:rPr>
                <w:rFonts w:hint="eastAsia"/>
                <w:iCs/>
              </w:rPr>
              <w:t>式において</w:t>
            </w:r>
            <m:oMath>
              <m:sSub>
                <m:sSubPr>
                  <m:ctrlPr>
                    <w:rPr>
                      <w:rFonts w:ascii="Cambria Math" w:hAnsi="Cambria Math"/>
                      <w:i/>
                      <w:iCs/>
                    </w:rPr>
                  </m:ctrlPr>
                </m:sSubPr>
                <m:e>
                  <m:r>
                    <w:rPr>
                      <w:rFonts w:ascii="Cambria Math" w:hAnsi="Cambria Math"/>
                    </w:rPr>
                    <m:t>r</m:t>
                  </m:r>
                </m:e>
                <m:sub>
                  <m:r>
                    <w:rPr>
                      <w:rFonts w:ascii="Cambria Math" w:hAnsi="Cambria Math"/>
                    </w:rPr>
                    <m:t>F</m:t>
                  </m:r>
                </m:sub>
              </m:sSub>
            </m:oMath>
            <w:r>
              <w:rPr>
                <w:rFonts w:hint="eastAsia"/>
                <w:iCs/>
              </w:rPr>
              <w:t xml:space="preserve"> の上昇と総生産</w:t>
            </w:r>
            <m:oMath>
              <m:r>
                <w:rPr>
                  <w:rFonts w:ascii="Cambria Math" w:hAnsi="Cambria Math" w:hint="eastAsia"/>
                </w:rPr>
                <m:t>Y</m:t>
              </m:r>
              <m:r>
                <w:rPr>
                  <w:rFonts w:ascii="Cambria Math" w:hAnsi="Cambria Math"/>
                </w:rPr>
                <m:t xml:space="preserve"> </m:t>
              </m:r>
            </m:oMath>
            <w:r>
              <w:rPr>
                <w:rFonts w:hint="eastAsia"/>
                <w:iCs/>
              </w:rPr>
              <w:t>の減少は，ともに右辺の貨幣需要を減少させる．</w:t>
            </w:r>
          </w:p>
          <w:p w14:paraId="421AE5EC" w14:textId="77777777" w:rsidR="003D50AE" w:rsidRPr="00855AA2" w:rsidRDefault="00FE1862" w:rsidP="003D50AE">
            <w:pPr>
              <w:rPr>
                <w:i/>
                <w:iCs/>
              </w:rPr>
            </w:pPr>
            <m:oMathPara>
              <m:oMath>
                <m:f>
                  <m:fPr>
                    <m:ctrlPr>
                      <w:rPr>
                        <w:rFonts w:ascii="Cambria Math" w:hAnsi="Cambria Math"/>
                        <w:i/>
                        <w:iCs/>
                      </w:rPr>
                    </m:ctrlPr>
                  </m:fPr>
                  <m:num>
                    <m:r>
                      <w:rPr>
                        <w:rFonts w:ascii="Cambria Math" w:hAnsi="Cambria Math"/>
                      </w:rPr>
                      <m:t>M</m:t>
                    </m:r>
                  </m:num>
                  <m:den>
                    <m:acc>
                      <m:accPr>
                        <m:chr m:val="̅"/>
                        <m:ctrlPr>
                          <w:rPr>
                            <w:rFonts w:ascii="Cambria Math" w:hAnsi="Cambria Math"/>
                            <w:i/>
                            <w:iCs/>
                          </w:rPr>
                        </m:ctrlPr>
                      </m:accPr>
                      <m:e>
                        <m:r>
                          <w:rPr>
                            <w:rFonts w:ascii="Cambria Math" w:hAnsi="Cambria Math"/>
                          </w:rPr>
                          <m:t>P</m:t>
                        </m:r>
                      </m:e>
                    </m:acc>
                  </m:den>
                </m:f>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Y-</m:t>
                </m:r>
                <m:sSub>
                  <m:sSubPr>
                    <m:ctrlPr>
                      <w:rPr>
                        <w:rFonts w:ascii="Cambria Math" w:hAnsi="Cambria Math"/>
                        <w:i/>
                        <w:iCs/>
                      </w:rPr>
                    </m:ctrlPr>
                  </m:sSubPr>
                  <m:e>
                    <m:r>
                      <w:rPr>
                        <w:rFonts w:ascii="Cambria Math" w:hAnsi="Cambria Math"/>
                      </w:rPr>
                      <m:t>a</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F</m:t>
                    </m:r>
                  </m:sub>
                </m:sSub>
              </m:oMath>
            </m:oMathPara>
          </w:p>
          <w:p w14:paraId="77AC3440" w14:textId="1CF37490" w:rsidR="003D50AE" w:rsidRPr="00C35B09" w:rsidRDefault="003D50AE" w:rsidP="003D50AE">
            <w:pPr>
              <w:rPr>
                <w:i/>
                <w:iCs/>
              </w:rPr>
            </w:pPr>
            <w:r>
              <w:rPr>
                <w:rFonts w:hint="eastAsia"/>
              </w:rPr>
              <w:t>貨幣市場の均衡を保つために、貨幣供給量</w:t>
            </w:r>
            <m:oMath>
              <m:r>
                <w:rPr>
                  <w:rFonts w:ascii="Cambria Math" w:hAnsi="Cambria Math"/>
                </w:rPr>
                <m:t xml:space="preserve"> M </m:t>
              </m:r>
            </m:oMath>
            <w:r>
              <w:t>は減少しなくてはならない。</w:t>
            </w:r>
          </w:p>
        </w:tc>
      </w:tr>
    </w:tbl>
    <w:p w14:paraId="434D64DD" w14:textId="77777777" w:rsidR="004A6ACD" w:rsidRDefault="004A6ACD" w:rsidP="0000745E"/>
    <w:p w14:paraId="4710BD0C" w14:textId="77777777" w:rsidR="003D50AE" w:rsidRDefault="0065318B" w:rsidP="0065318B">
      <w:r>
        <w:rPr>
          <w:rFonts w:hint="eastAsia"/>
        </w:rPr>
        <w:t>【例題</w:t>
      </w:r>
      <w:r>
        <w:t>2-3】</w:t>
      </w:r>
    </w:p>
    <w:p w14:paraId="2ABD9232" w14:textId="46B5263C" w:rsidR="0065318B" w:rsidRDefault="0065318B" w:rsidP="0065318B">
      <w:r>
        <w:t>マンデル=フレミングモデルに関する次の1~4の記述には誤りがあ</w:t>
      </w:r>
      <w:r>
        <w:rPr>
          <w:rFonts w:hint="eastAsia"/>
        </w:rPr>
        <w:t>る。誤りの部分にアンダーラインを引き、誤りの理由を簡潔に示しなさい。</w:t>
      </w:r>
      <w:r>
        <w:t xml:space="preserve"> ただし、変</w:t>
      </w:r>
      <w:r>
        <w:rPr>
          <w:rFonts w:hint="eastAsia"/>
        </w:rPr>
        <w:t>動為替レート制の場合には、静学的予想を仮定すること。</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3D50AE" w:rsidRPr="00D84191" w14:paraId="42AA1123" w14:textId="77777777" w:rsidTr="00573C5F">
        <w:tc>
          <w:tcPr>
            <w:tcW w:w="625" w:type="dxa"/>
          </w:tcPr>
          <w:p w14:paraId="7F3C348D" w14:textId="77777777" w:rsidR="003D50AE" w:rsidRDefault="003D50AE" w:rsidP="00573C5F">
            <w:pPr>
              <w:jc w:val="center"/>
              <w:rPr>
                <w:iCs/>
              </w:rPr>
            </w:pPr>
            <w:r>
              <w:rPr>
                <w:rFonts w:hint="eastAsia"/>
                <w:iCs/>
              </w:rPr>
              <w:t>(</w:t>
            </w:r>
            <w:r>
              <w:rPr>
                <w:iCs/>
              </w:rPr>
              <w:t>1)</w:t>
            </w:r>
          </w:p>
        </w:tc>
        <w:tc>
          <w:tcPr>
            <w:tcW w:w="9831" w:type="dxa"/>
          </w:tcPr>
          <w:p w14:paraId="5FFE87BC" w14:textId="5B7CB2F0" w:rsidR="003D50AE" w:rsidRPr="00D84191" w:rsidRDefault="003D50AE" w:rsidP="00573C5F">
            <w:r>
              <w:t>固定為替レート制では、政府支出の増加は総生産に影響しない。</w:t>
            </w:r>
          </w:p>
        </w:tc>
      </w:tr>
      <w:tr w:rsidR="003D50AE" w:rsidRPr="00C35B09" w14:paraId="278A24D1" w14:textId="77777777" w:rsidTr="00573C5F">
        <w:trPr>
          <w:trHeight w:val="162"/>
        </w:trPr>
        <w:tc>
          <w:tcPr>
            <w:tcW w:w="625" w:type="dxa"/>
          </w:tcPr>
          <w:p w14:paraId="11603D64" w14:textId="77777777" w:rsidR="003D50AE" w:rsidRDefault="003D50AE" w:rsidP="00573C5F">
            <w:pPr>
              <w:jc w:val="center"/>
              <w:rPr>
                <w:iCs/>
              </w:rPr>
            </w:pPr>
            <w:r>
              <w:rPr>
                <w:rFonts w:hint="eastAsia"/>
                <w:iCs/>
              </w:rPr>
              <w:t>(</w:t>
            </w:r>
            <w:r>
              <w:rPr>
                <w:iCs/>
              </w:rPr>
              <w:t>2)</w:t>
            </w:r>
          </w:p>
        </w:tc>
        <w:tc>
          <w:tcPr>
            <w:tcW w:w="9831" w:type="dxa"/>
          </w:tcPr>
          <w:p w14:paraId="022D8669" w14:textId="0EF3979C" w:rsidR="003D50AE" w:rsidRPr="00C35B09" w:rsidRDefault="003D50AE" w:rsidP="00573C5F">
            <w:pPr>
              <w:rPr>
                <w:i/>
                <w:iCs/>
              </w:rPr>
            </w:pPr>
            <w:r>
              <w:t>固定為替レート制では、自国通貨の切り下げ政策は総生産を減少させる。</w:t>
            </w:r>
          </w:p>
        </w:tc>
      </w:tr>
      <w:tr w:rsidR="003D50AE" w:rsidRPr="00D84191" w14:paraId="1ABA1530" w14:textId="77777777" w:rsidTr="00573C5F">
        <w:tc>
          <w:tcPr>
            <w:tcW w:w="625" w:type="dxa"/>
          </w:tcPr>
          <w:p w14:paraId="7AC8ABB7" w14:textId="1102B461" w:rsidR="003D50AE" w:rsidRDefault="003D50AE" w:rsidP="00573C5F">
            <w:pPr>
              <w:jc w:val="center"/>
              <w:rPr>
                <w:iCs/>
              </w:rPr>
            </w:pPr>
            <w:r>
              <w:rPr>
                <w:rFonts w:hint="eastAsia"/>
                <w:iCs/>
              </w:rPr>
              <w:t>(</w:t>
            </w:r>
            <w:r>
              <w:rPr>
                <w:iCs/>
              </w:rPr>
              <w:t>3)</w:t>
            </w:r>
          </w:p>
        </w:tc>
        <w:tc>
          <w:tcPr>
            <w:tcW w:w="9831" w:type="dxa"/>
          </w:tcPr>
          <w:p w14:paraId="7F708563" w14:textId="640BC619" w:rsidR="003D50AE" w:rsidRPr="00D84191" w:rsidRDefault="003D50AE" w:rsidP="00573C5F">
            <w:r>
              <w:t>変動為替レート制では、政府支出の増加は円安をもたらす。</w:t>
            </w:r>
          </w:p>
        </w:tc>
      </w:tr>
      <w:tr w:rsidR="003D50AE" w:rsidRPr="00C35B09" w14:paraId="6D95D0D0" w14:textId="77777777" w:rsidTr="00573C5F">
        <w:trPr>
          <w:trHeight w:val="162"/>
        </w:trPr>
        <w:tc>
          <w:tcPr>
            <w:tcW w:w="625" w:type="dxa"/>
          </w:tcPr>
          <w:p w14:paraId="6FCB8D67" w14:textId="23DEAAD4" w:rsidR="003D50AE" w:rsidRDefault="003D50AE" w:rsidP="00573C5F">
            <w:pPr>
              <w:jc w:val="center"/>
              <w:rPr>
                <w:iCs/>
              </w:rPr>
            </w:pPr>
            <w:r>
              <w:rPr>
                <w:rFonts w:hint="eastAsia"/>
                <w:iCs/>
              </w:rPr>
              <w:t>(</w:t>
            </w:r>
            <w:r>
              <w:rPr>
                <w:iCs/>
              </w:rPr>
              <w:t>4)</w:t>
            </w:r>
          </w:p>
        </w:tc>
        <w:tc>
          <w:tcPr>
            <w:tcW w:w="9831" w:type="dxa"/>
          </w:tcPr>
          <w:p w14:paraId="6EFCA6BF" w14:textId="7D29A389" w:rsidR="003D50AE" w:rsidRPr="00C35B09" w:rsidRDefault="003D50AE" w:rsidP="00573C5F">
            <w:pPr>
              <w:rPr>
                <w:i/>
                <w:iCs/>
              </w:rPr>
            </w:pPr>
            <w:r>
              <w:t>変動為替レート制では、貨幣供給の増加は総生産に影響しない。</w:t>
            </w:r>
          </w:p>
        </w:tc>
      </w:tr>
    </w:tbl>
    <w:p w14:paraId="05D1417A" w14:textId="77777777" w:rsidR="00E02C9B" w:rsidRDefault="00E02C9B" w:rsidP="0065318B">
      <w:r>
        <w:rPr>
          <w:rFonts w:hint="eastAsia"/>
        </w:rPr>
        <w:t>≪</w:t>
      </w:r>
      <w:r>
        <w:t>解答</w:t>
      </w:r>
      <w:r>
        <w:rPr>
          <w:rFonts w:hint="eastAsia"/>
        </w:rPr>
        <w:t>・</w:t>
      </w:r>
      <w:r>
        <w:t>解説</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E02C9B" w:rsidRPr="00D84191" w14:paraId="0AC0B501" w14:textId="77777777" w:rsidTr="00573C5F">
        <w:tc>
          <w:tcPr>
            <w:tcW w:w="625" w:type="dxa"/>
          </w:tcPr>
          <w:p w14:paraId="686AD607" w14:textId="77777777" w:rsidR="00E02C9B" w:rsidRDefault="00E02C9B" w:rsidP="00573C5F">
            <w:pPr>
              <w:jc w:val="center"/>
              <w:rPr>
                <w:iCs/>
              </w:rPr>
            </w:pPr>
            <w:r>
              <w:rPr>
                <w:rFonts w:hint="eastAsia"/>
                <w:iCs/>
              </w:rPr>
              <w:t>(</w:t>
            </w:r>
            <w:r>
              <w:rPr>
                <w:iCs/>
              </w:rPr>
              <w:t>1)</w:t>
            </w:r>
          </w:p>
        </w:tc>
        <w:tc>
          <w:tcPr>
            <w:tcW w:w="9831" w:type="dxa"/>
          </w:tcPr>
          <w:p w14:paraId="633ABF52" w14:textId="77777777" w:rsidR="00E02C9B" w:rsidRDefault="00E02C9B" w:rsidP="00E02C9B">
            <w:r>
              <w:t>固定為替レート制では、政府支出の増加は</w:t>
            </w:r>
            <w:r w:rsidRPr="009D4D86">
              <w:t>総生産</w:t>
            </w:r>
            <w:r>
              <w:t>に</w:t>
            </w:r>
            <w:r w:rsidRPr="009D4D86">
              <w:rPr>
                <w:u w:val="single"/>
              </w:rPr>
              <w:t>影響しない</w:t>
            </w:r>
            <w:r>
              <w:t>。</w:t>
            </w:r>
          </w:p>
          <w:p w14:paraId="3CE54E6B" w14:textId="77777777" w:rsidR="00E02C9B" w:rsidRDefault="00E02C9B" w:rsidP="00E02C9B">
            <w:r>
              <w:t>(理由)</w:t>
            </w:r>
          </w:p>
          <w:p w14:paraId="65A1C99F" w14:textId="01C9FC6B" w:rsidR="00E02C9B" w:rsidRPr="00D84191" w:rsidRDefault="00E02C9B" w:rsidP="00E02C9B">
            <w:r>
              <w:t>政府支出の増加は貨幣供給が総生産の増加を満たすように増加し、金利も為 替レートも固定されていることから、 総生産を増加させる。</w:t>
            </w:r>
          </w:p>
        </w:tc>
      </w:tr>
      <w:tr w:rsidR="00E02C9B" w:rsidRPr="00C35B09" w14:paraId="6DF10F18" w14:textId="77777777" w:rsidTr="00573C5F">
        <w:trPr>
          <w:trHeight w:val="162"/>
        </w:trPr>
        <w:tc>
          <w:tcPr>
            <w:tcW w:w="625" w:type="dxa"/>
          </w:tcPr>
          <w:p w14:paraId="1DEC8B7B" w14:textId="77777777" w:rsidR="00E02C9B" w:rsidRDefault="00E02C9B" w:rsidP="00573C5F">
            <w:pPr>
              <w:jc w:val="center"/>
              <w:rPr>
                <w:iCs/>
              </w:rPr>
            </w:pPr>
            <w:r>
              <w:rPr>
                <w:rFonts w:hint="eastAsia"/>
                <w:iCs/>
              </w:rPr>
              <w:t>(</w:t>
            </w:r>
            <w:r>
              <w:rPr>
                <w:iCs/>
              </w:rPr>
              <w:t>2)</w:t>
            </w:r>
          </w:p>
        </w:tc>
        <w:tc>
          <w:tcPr>
            <w:tcW w:w="9831" w:type="dxa"/>
          </w:tcPr>
          <w:p w14:paraId="018DE827" w14:textId="77777777" w:rsidR="00E02C9B" w:rsidRDefault="00E02C9B" w:rsidP="00573C5F">
            <w:r>
              <w:t>固定為替レート制では、自国通貨の切り下げ政策は総生産を</w:t>
            </w:r>
            <w:r w:rsidRPr="009D4D86">
              <w:rPr>
                <w:u w:val="single"/>
              </w:rPr>
              <w:t>減少させる</w:t>
            </w:r>
            <w:r>
              <w:t>。</w:t>
            </w:r>
          </w:p>
          <w:p w14:paraId="6EB8BDBF" w14:textId="77777777" w:rsidR="009D4D86" w:rsidRDefault="009D4D86" w:rsidP="00573C5F">
            <w:r>
              <w:t>(理由)</w:t>
            </w:r>
          </w:p>
          <w:p w14:paraId="16AFB64B" w14:textId="2EC8F701" w:rsidR="009D4D86" w:rsidRPr="00C35B09" w:rsidRDefault="009D4D86" w:rsidP="00573C5F">
            <w:pPr>
              <w:rPr>
                <w:i/>
                <w:iCs/>
              </w:rPr>
            </w:pPr>
            <w:r>
              <w:t>自国通貨の切り下げ政策は純輸出需要が増加するので、 総生産を増加させる。</w:t>
            </w:r>
          </w:p>
        </w:tc>
      </w:tr>
      <w:tr w:rsidR="00E02C9B" w:rsidRPr="00D84191" w14:paraId="2E5E7E19" w14:textId="77777777" w:rsidTr="00573C5F">
        <w:tc>
          <w:tcPr>
            <w:tcW w:w="625" w:type="dxa"/>
          </w:tcPr>
          <w:p w14:paraId="53DD003B" w14:textId="77777777" w:rsidR="00E02C9B" w:rsidRDefault="00E02C9B" w:rsidP="00573C5F">
            <w:pPr>
              <w:jc w:val="center"/>
              <w:rPr>
                <w:iCs/>
              </w:rPr>
            </w:pPr>
            <w:r>
              <w:rPr>
                <w:rFonts w:hint="eastAsia"/>
                <w:iCs/>
              </w:rPr>
              <w:t>(</w:t>
            </w:r>
            <w:r>
              <w:rPr>
                <w:iCs/>
              </w:rPr>
              <w:t>3)</w:t>
            </w:r>
          </w:p>
        </w:tc>
        <w:tc>
          <w:tcPr>
            <w:tcW w:w="9831" w:type="dxa"/>
          </w:tcPr>
          <w:p w14:paraId="6602307D" w14:textId="77777777" w:rsidR="00E02C9B" w:rsidRDefault="00E02C9B" w:rsidP="00573C5F">
            <w:r>
              <w:t>変動為替レート制では、政府支出の増加は</w:t>
            </w:r>
            <w:r w:rsidRPr="001D7AEC">
              <w:rPr>
                <w:u w:val="single"/>
              </w:rPr>
              <w:t>円安</w:t>
            </w:r>
            <w:r>
              <w:t>をもたらす。</w:t>
            </w:r>
          </w:p>
          <w:p w14:paraId="6906740C" w14:textId="77777777" w:rsidR="001D7AEC" w:rsidRDefault="001D7AEC" w:rsidP="00573C5F">
            <w:r>
              <w:t>(理由)</w:t>
            </w:r>
          </w:p>
          <w:p w14:paraId="605EC2A8" w14:textId="46028072" w:rsidR="001D7AEC" w:rsidRPr="00D84191" w:rsidRDefault="001D7AEC" w:rsidP="00573C5F">
            <w:r>
              <w:t>政府支出の増加は円高をもたらす。</w:t>
            </w:r>
          </w:p>
        </w:tc>
      </w:tr>
      <w:tr w:rsidR="00E02C9B" w:rsidRPr="00C35B09" w14:paraId="44796074" w14:textId="77777777" w:rsidTr="00573C5F">
        <w:trPr>
          <w:trHeight w:val="162"/>
        </w:trPr>
        <w:tc>
          <w:tcPr>
            <w:tcW w:w="625" w:type="dxa"/>
          </w:tcPr>
          <w:p w14:paraId="7A186177" w14:textId="77777777" w:rsidR="00E02C9B" w:rsidRDefault="00E02C9B" w:rsidP="00573C5F">
            <w:pPr>
              <w:jc w:val="center"/>
              <w:rPr>
                <w:iCs/>
              </w:rPr>
            </w:pPr>
            <w:r>
              <w:rPr>
                <w:rFonts w:hint="eastAsia"/>
                <w:iCs/>
              </w:rPr>
              <w:t>(</w:t>
            </w:r>
            <w:r>
              <w:rPr>
                <w:iCs/>
              </w:rPr>
              <w:t>4)</w:t>
            </w:r>
          </w:p>
        </w:tc>
        <w:tc>
          <w:tcPr>
            <w:tcW w:w="9831" w:type="dxa"/>
          </w:tcPr>
          <w:p w14:paraId="641E5CE9" w14:textId="77777777" w:rsidR="00E02C9B" w:rsidRDefault="00E02C9B" w:rsidP="00573C5F">
            <w:r>
              <w:t>変動為替レート制では、貨幣供給の増加は総生産に</w:t>
            </w:r>
            <w:r w:rsidRPr="001D7AEC">
              <w:rPr>
                <w:u w:val="single"/>
              </w:rPr>
              <w:t>影響しない</w:t>
            </w:r>
            <w:r>
              <w:t>。</w:t>
            </w:r>
          </w:p>
          <w:p w14:paraId="77703535" w14:textId="77777777" w:rsidR="001D7AEC" w:rsidRDefault="001D7AEC" w:rsidP="00573C5F">
            <w:r>
              <w:t>(理由)</w:t>
            </w:r>
          </w:p>
          <w:p w14:paraId="14601103" w14:textId="10145792" w:rsidR="001D7AEC" w:rsidRPr="00C35B09" w:rsidRDefault="001D7AEC" w:rsidP="00573C5F">
            <w:pPr>
              <w:rPr>
                <w:i/>
                <w:iCs/>
              </w:rPr>
            </w:pPr>
            <w:r>
              <w:t>貨幣供給量の増加は円安を起こして純輸出を拡大し、総生産の増加をもたらす。</w:t>
            </w:r>
          </w:p>
        </w:tc>
      </w:tr>
    </w:tbl>
    <w:p w14:paraId="7B5DC818" w14:textId="77777777" w:rsidR="00A0400F" w:rsidRDefault="00A0400F" w:rsidP="00A0400F"/>
    <w:p w14:paraId="07B30F47" w14:textId="57D22E7D" w:rsidR="00A0400F" w:rsidRPr="00E02C9B" w:rsidRDefault="00A0400F" w:rsidP="00A0400F">
      <w:pPr>
        <w:jc w:val="center"/>
      </w:pPr>
      <w:r>
        <w:rPr>
          <w:rFonts w:hint="eastAsia"/>
        </w:rPr>
        <w:t>≪マンデル＝フレミングモデルにおける政策効果のまとめ≫</w:t>
      </w:r>
    </w:p>
    <w:p w14:paraId="28C5C251" w14:textId="3305826D" w:rsidR="00B91291" w:rsidRDefault="00962A3C" w:rsidP="00A0400F">
      <w:pPr>
        <w:jc w:val="center"/>
      </w:pPr>
      <w:r>
        <w:rPr>
          <w:noProof/>
        </w:rPr>
        <w:drawing>
          <wp:inline distT="0" distB="0" distL="0" distR="0" wp14:anchorId="52520CD1" wp14:editId="48AE492E">
            <wp:extent cx="5338091" cy="2511443"/>
            <wp:effectExtent l="0" t="0" r="0" b="317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2505" cy="2513520"/>
                    </a:xfrm>
                    <a:prstGeom prst="rect">
                      <a:avLst/>
                    </a:prstGeom>
                  </pic:spPr>
                </pic:pic>
              </a:graphicData>
            </a:graphic>
          </wp:inline>
        </w:drawing>
      </w:r>
    </w:p>
    <w:p w14:paraId="49FB24B4" w14:textId="77777777" w:rsidR="00806E09" w:rsidRDefault="00806E09" w:rsidP="00A0400F"/>
    <w:p w14:paraId="4C8645C1" w14:textId="5D927215" w:rsidR="00A0400F" w:rsidRDefault="002B0C3C" w:rsidP="003C0FB0">
      <w:pPr>
        <w:jc w:val="center"/>
      </w:pPr>
      <w:r>
        <w:rPr>
          <w:noProof/>
        </w:rPr>
        <w:lastRenderedPageBreak/>
        <w:drawing>
          <wp:inline distT="0" distB="0" distL="0" distR="0" wp14:anchorId="201C5CA2" wp14:editId="20BD1183">
            <wp:extent cx="2914560" cy="1900080"/>
            <wp:effectExtent l="0" t="0" r="635" b="508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560" cy="1900080"/>
                    </a:xfrm>
                    <a:prstGeom prst="rect">
                      <a:avLst/>
                    </a:prstGeom>
                  </pic:spPr>
                </pic:pic>
              </a:graphicData>
            </a:graphic>
          </wp:inline>
        </w:drawing>
      </w:r>
      <w:r w:rsidR="009A495D">
        <w:rPr>
          <w:noProof/>
        </w:rPr>
        <w:drawing>
          <wp:inline distT="0" distB="0" distL="0" distR="0" wp14:anchorId="464FE64D" wp14:editId="27F297FA">
            <wp:extent cx="2943000" cy="191448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000" cy="1914480"/>
                    </a:xfrm>
                    <a:prstGeom prst="rect">
                      <a:avLst/>
                    </a:prstGeom>
                  </pic:spPr>
                </pic:pic>
              </a:graphicData>
            </a:graphic>
          </wp:inline>
        </w:drawing>
      </w:r>
      <w:r w:rsidR="009A495D">
        <w:rPr>
          <w:noProof/>
        </w:rPr>
        <w:drawing>
          <wp:inline distT="0" distB="0" distL="0" distR="0" wp14:anchorId="22464B6B" wp14:editId="2B744E75">
            <wp:extent cx="2895840" cy="19051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5840" cy="1905120"/>
                    </a:xfrm>
                    <a:prstGeom prst="rect">
                      <a:avLst/>
                    </a:prstGeom>
                  </pic:spPr>
                </pic:pic>
              </a:graphicData>
            </a:graphic>
          </wp:inline>
        </w:drawing>
      </w:r>
      <w:r w:rsidR="00D1338F">
        <w:rPr>
          <w:noProof/>
        </w:rPr>
        <w:drawing>
          <wp:inline distT="0" distB="0" distL="0" distR="0" wp14:anchorId="1BAF81AA" wp14:editId="5DA203B0">
            <wp:extent cx="3138120" cy="1900080"/>
            <wp:effectExtent l="0" t="0" r="571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8120" cy="1900080"/>
                    </a:xfrm>
                    <a:prstGeom prst="rect">
                      <a:avLst/>
                    </a:prstGeom>
                  </pic:spPr>
                </pic:pic>
              </a:graphicData>
            </a:graphic>
          </wp:inline>
        </w:drawing>
      </w:r>
      <w:r w:rsidR="00D1338F">
        <w:rPr>
          <w:noProof/>
        </w:rPr>
        <w:drawing>
          <wp:inline distT="0" distB="0" distL="0" distR="0" wp14:anchorId="1086529B" wp14:editId="5761CA7D">
            <wp:extent cx="3124080" cy="1957320"/>
            <wp:effectExtent l="0" t="0" r="635" b="508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080" cy="1957320"/>
                    </a:xfrm>
                    <a:prstGeom prst="rect">
                      <a:avLst/>
                    </a:prstGeom>
                  </pic:spPr>
                </pic:pic>
              </a:graphicData>
            </a:graphic>
          </wp:inline>
        </w:drawing>
      </w:r>
      <w:r w:rsidR="00D1338F">
        <w:rPr>
          <w:noProof/>
        </w:rPr>
        <w:drawing>
          <wp:inline distT="0" distB="0" distL="0" distR="0" wp14:anchorId="69F45255" wp14:editId="2AFD6D96">
            <wp:extent cx="3000600" cy="190980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600" cy="1909800"/>
                    </a:xfrm>
                    <a:prstGeom prst="rect">
                      <a:avLst/>
                    </a:prstGeom>
                  </pic:spPr>
                </pic:pic>
              </a:graphicData>
            </a:graphic>
          </wp:inline>
        </w:drawing>
      </w:r>
      <w:r w:rsidR="00B06C75">
        <w:rPr>
          <w:noProof/>
        </w:rPr>
        <w:drawing>
          <wp:inline distT="0" distB="0" distL="0" distR="0" wp14:anchorId="1F4CADA2" wp14:editId="52553C76">
            <wp:extent cx="3119400" cy="1871640"/>
            <wp:effectExtent l="0" t="0" r="508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400" cy="1871640"/>
                    </a:xfrm>
                    <a:prstGeom prst="rect">
                      <a:avLst/>
                    </a:prstGeom>
                  </pic:spPr>
                </pic:pic>
              </a:graphicData>
            </a:graphic>
          </wp:inline>
        </w:drawing>
      </w:r>
      <w:r w:rsidR="00D35101">
        <w:rPr>
          <w:noProof/>
        </w:rPr>
        <w:drawing>
          <wp:inline distT="0" distB="0" distL="0" distR="0" wp14:anchorId="2B267DF3" wp14:editId="6D14CEFA">
            <wp:extent cx="3062520" cy="1881360"/>
            <wp:effectExtent l="0" t="0" r="5080" b="508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2520" cy="1881360"/>
                    </a:xfrm>
                    <a:prstGeom prst="rect">
                      <a:avLst/>
                    </a:prstGeom>
                  </pic:spPr>
                </pic:pic>
              </a:graphicData>
            </a:graphic>
          </wp:inline>
        </w:drawing>
      </w:r>
      <w:r w:rsidR="00D35101">
        <w:rPr>
          <w:noProof/>
        </w:rPr>
        <w:lastRenderedPageBreak/>
        <w:drawing>
          <wp:inline distT="0" distB="0" distL="0" distR="0" wp14:anchorId="62D00A58" wp14:editId="1E8846E7">
            <wp:extent cx="3057840" cy="175752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840" cy="1757520"/>
                    </a:xfrm>
                    <a:prstGeom prst="rect">
                      <a:avLst/>
                    </a:prstGeom>
                  </pic:spPr>
                </pic:pic>
              </a:graphicData>
            </a:graphic>
          </wp:inline>
        </w:drawing>
      </w:r>
      <w:r w:rsidR="006E6C02">
        <w:rPr>
          <w:noProof/>
        </w:rPr>
        <w:drawing>
          <wp:inline distT="0" distB="0" distL="0" distR="0" wp14:anchorId="562F7E4C" wp14:editId="2463AA48">
            <wp:extent cx="3152880" cy="192888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880" cy="1928880"/>
                    </a:xfrm>
                    <a:prstGeom prst="rect">
                      <a:avLst/>
                    </a:prstGeom>
                  </pic:spPr>
                </pic:pic>
              </a:graphicData>
            </a:graphic>
          </wp:inline>
        </w:drawing>
      </w:r>
    </w:p>
    <w:p w14:paraId="36635499" w14:textId="77777777" w:rsidR="000E0FF5" w:rsidRDefault="000E0FF5" w:rsidP="000E0FF5"/>
    <w:p w14:paraId="5842BF19" w14:textId="77777777" w:rsidR="00410E72" w:rsidRDefault="000E0FF5" w:rsidP="000E0FF5">
      <w:r>
        <w:rPr>
          <w:rFonts w:hint="eastAsia"/>
        </w:rPr>
        <w:t>【例題</w:t>
      </w:r>
      <w:r>
        <w:t>2-4】</w:t>
      </w:r>
    </w:p>
    <w:p w14:paraId="1BB13E63" w14:textId="6434CA53" w:rsidR="000E0FF5" w:rsidRDefault="000E0FF5" w:rsidP="000E0FF5">
      <w:r>
        <w:t>変動為替レート制・静学的予想版のマンデル=フレミングモデルにおいて、為替レート</w:t>
      </w:r>
      <m:oMath>
        <m:r>
          <w:rPr>
            <w:rFonts w:ascii="Cambria Math" w:hAnsi="Cambria Math"/>
          </w:rPr>
          <m:t xml:space="preserve"> e </m:t>
        </m:r>
      </m:oMath>
      <w:r>
        <w:t>を変えずに総生産Yを増加させたい場合、政府は政府支出、貨幣供給をそれぞれどのように変化させたらよいですか。「増加」「減少」という語句を用いて答えなさい。</w:t>
      </w:r>
    </w:p>
    <w:p w14:paraId="47437095" w14:textId="77777777" w:rsidR="000E0FF5" w:rsidRDefault="000E0FF5" w:rsidP="000E0FF5">
      <w:r>
        <w:rPr>
          <w:rFonts w:hint="eastAsia"/>
        </w:rPr>
        <w:t>≪解答・解説≫</w:t>
      </w:r>
    </w:p>
    <w:p w14:paraId="79B31668" w14:textId="71B8D41D" w:rsidR="000E0FF5" w:rsidRDefault="000E0FF5" w:rsidP="000E0FF5">
      <w:r>
        <w:t>政府支出を増加、貨幣供給も増加</w:t>
      </w:r>
      <w:r>
        <w:rPr>
          <w:rFonts w:hint="eastAsia"/>
        </w:rPr>
        <w:t>：</w:t>
      </w:r>
    </w:p>
    <w:p w14:paraId="7EEF5311" w14:textId="17326104" w:rsidR="00304905" w:rsidRDefault="000E0FF5" w:rsidP="000E0FF5">
      <w:r>
        <w:rPr>
          <w:rFonts w:hint="eastAsia"/>
        </w:rPr>
        <w:t>変動為替レート制・静学的予想版のマンデル</w:t>
      </w:r>
      <w:r w:rsidR="00FB1F6A">
        <w:rPr>
          <w:rFonts w:hint="eastAsia"/>
        </w:rPr>
        <w:t>＝</w:t>
      </w:r>
      <w:r>
        <w:t>フレミングモデルでは、財政政策は総生産</w:t>
      </w:r>
      <m:oMath>
        <m:r>
          <w:rPr>
            <w:rFonts w:ascii="Cambria Math" w:hAnsi="Cambria Math"/>
          </w:rPr>
          <m:t xml:space="preserve"> Y </m:t>
        </m:r>
      </m:oMath>
      <w:r>
        <w:t>に影響しないので、</w:t>
      </w:r>
      <m:oMath>
        <m:r>
          <w:rPr>
            <w:rFonts w:ascii="Cambria Math" w:hAnsi="Cambria Math"/>
          </w:rPr>
          <m:t xml:space="preserve">Y </m:t>
        </m:r>
      </m:oMath>
      <w:r>
        <w:t>を増やしたい場合貨幣供給を増加させ</w:t>
      </w:r>
      <m:oMath>
        <m:r>
          <w:rPr>
            <w:rFonts w:ascii="Cambria Math" w:hAnsi="Cambria Math"/>
          </w:rPr>
          <m:t xml:space="preserve"> L</m:t>
        </m:r>
        <m:sSup>
          <m:sSupPr>
            <m:ctrlPr>
              <w:rPr>
                <w:rFonts w:ascii="Cambria Math" w:hAnsi="Cambria Math"/>
                <w:i/>
              </w:rPr>
            </m:ctrlPr>
          </m:sSupPr>
          <m:e>
            <m:r>
              <w:rPr>
                <w:rFonts w:ascii="Cambria Math" w:hAnsi="Cambria Math"/>
              </w:rPr>
              <m:t>M</m:t>
            </m:r>
          </m:e>
          <m:sup>
            <m:r>
              <w:rPr>
                <w:rFonts w:ascii="Cambria Math" w:hAnsi="Cambria Math"/>
              </w:rPr>
              <m:t>*</m:t>
            </m:r>
          </m:sup>
        </m:sSup>
      </m:oMath>
      <w:r>
        <w:t>曲線を右シフトさせなくてはならない。しかしそれだけでは、為替レート</w:t>
      </w:r>
      <m:oMath>
        <m:r>
          <w:rPr>
            <w:rFonts w:ascii="Cambria Math" w:hAnsi="Cambria Math"/>
          </w:rPr>
          <m:t xml:space="preserve"> e </m:t>
        </m:r>
      </m:oMath>
      <w:r>
        <w:t>が上昇、つまり円安になるので、これを避けるために、</w:t>
      </w:r>
      <m:oMath>
        <m:r>
          <w:rPr>
            <w:rFonts w:ascii="Cambria Math" w:hAnsi="Cambria Math"/>
          </w:rPr>
          <m:t>I</m:t>
        </m:r>
        <m:sSup>
          <m:sSupPr>
            <m:ctrlPr>
              <w:rPr>
                <w:rFonts w:ascii="Cambria Math" w:hAnsi="Cambria Math"/>
                <w:i/>
              </w:rPr>
            </m:ctrlPr>
          </m:sSupPr>
          <m:e>
            <m:r>
              <w:rPr>
                <w:rFonts w:ascii="Cambria Math" w:hAnsi="Cambria Math"/>
              </w:rPr>
              <m:t>S</m:t>
            </m:r>
          </m:e>
          <m:sup>
            <m:r>
              <w:rPr>
                <w:rFonts w:ascii="Cambria Math" w:hAnsi="Cambria Math"/>
              </w:rPr>
              <m:t>*</m:t>
            </m:r>
          </m:sup>
        </m:sSup>
      </m:oMath>
      <w:r>
        <w:t>曲線も右方向に同じ幅だけシフトさせる必要がある。そのために、政府支出も増加させる。</w:t>
      </w:r>
    </w:p>
    <w:p w14:paraId="250906C1" w14:textId="77777777" w:rsidR="000E0FF5" w:rsidRDefault="000E0FF5" w:rsidP="0000745E"/>
    <w:p w14:paraId="5F9C1D4D" w14:textId="0AC4E2B2" w:rsidR="000E0FF5" w:rsidRPr="002A5F61" w:rsidRDefault="002A5F61" w:rsidP="002A5F61">
      <w:pPr>
        <w:pStyle w:val="3"/>
        <w:numPr>
          <w:ilvl w:val="0"/>
          <w:numId w:val="0"/>
        </w:numPr>
        <w:rPr>
          <w:rFonts w:ascii="Times New Roman" w:hAnsi="Times New Roman" w:cs="Times New Roman"/>
        </w:rPr>
      </w:pPr>
      <w:r w:rsidRPr="002A5F61">
        <w:rPr>
          <w:rFonts w:ascii="Times New Roman" w:hAnsi="Times New Roman" w:cs="Times New Roman"/>
        </w:rPr>
        <w:t xml:space="preserve">2.2.3 </w:t>
      </w:r>
      <w:r>
        <w:rPr>
          <w:rFonts w:ascii="Times New Roman" w:hAnsi="Times New Roman" w:cs="Times New Roman" w:hint="eastAsia"/>
        </w:rPr>
        <w:t>練習問題</w:t>
      </w:r>
    </w:p>
    <w:p w14:paraId="35F3ABD5" w14:textId="088E5DDF" w:rsidR="00EB0663" w:rsidRDefault="00EB0663" w:rsidP="0000745E">
      <w:r>
        <w:rPr>
          <w:rFonts w:hint="eastAsia"/>
        </w:rPr>
        <w:t>【</w:t>
      </w:r>
      <w:r w:rsidRPr="00EB0663">
        <w:rPr>
          <w:rFonts w:hint="eastAsia"/>
        </w:rPr>
        <w:t>問</w:t>
      </w:r>
      <w:r w:rsidRPr="00EB0663">
        <w:t>1</w:t>
      </w:r>
      <w:r>
        <w:rPr>
          <w:rFonts w:hint="eastAsia"/>
        </w:rPr>
        <w:t>】</w:t>
      </w:r>
    </w:p>
    <w:p w14:paraId="69DC4183" w14:textId="2FC43858" w:rsidR="00B91291" w:rsidRDefault="00EB0663" w:rsidP="0000745E">
      <w:r w:rsidRPr="00EB0663">
        <w:t>カバーなしでの金利平価式が成立すると仮定する。なお、為替レートは自国通貨建てとする。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EB0663" w14:paraId="3B72DCDE" w14:textId="77777777" w:rsidTr="00573C5F">
        <w:tc>
          <w:tcPr>
            <w:tcW w:w="625" w:type="dxa"/>
          </w:tcPr>
          <w:p w14:paraId="665E201D" w14:textId="77777777" w:rsidR="00EB0663" w:rsidRDefault="00EB0663" w:rsidP="00573C5F">
            <w:pPr>
              <w:jc w:val="center"/>
              <w:rPr>
                <w:iCs/>
              </w:rPr>
            </w:pPr>
            <w:r>
              <w:rPr>
                <w:rFonts w:hint="eastAsia"/>
                <w:iCs/>
              </w:rPr>
              <w:t>(</w:t>
            </w:r>
            <w:r>
              <w:rPr>
                <w:iCs/>
              </w:rPr>
              <w:t>1)</w:t>
            </w:r>
          </w:p>
        </w:tc>
        <w:tc>
          <w:tcPr>
            <w:tcW w:w="9831" w:type="dxa"/>
          </w:tcPr>
          <w:p w14:paraId="4402D359" w14:textId="781FAB34" w:rsidR="00EB0663" w:rsidRDefault="00693528" w:rsidP="00693528">
            <w:pPr>
              <w:rPr>
                <w:iCs/>
              </w:rPr>
            </w:pPr>
            <w:r w:rsidRPr="00693528">
              <w:rPr>
                <w:rFonts w:hint="eastAsia"/>
                <w:iCs/>
              </w:rPr>
              <w:t>カバーなしでの金利平価式はどのような式で表せるのか示しなさい。</w:t>
            </w:r>
            <w:r w:rsidRPr="00693528">
              <w:rPr>
                <w:iCs/>
              </w:rPr>
              <w:t>さらに、自国</w:t>
            </w:r>
            <w:r w:rsidRPr="00693528">
              <w:rPr>
                <w:rFonts w:hint="eastAsia"/>
                <w:iCs/>
              </w:rPr>
              <w:t>通貨建て金利と外国通貨建て金利との関係を説明しなさい。</w:t>
            </w:r>
          </w:p>
        </w:tc>
      </w:tr>
      <w:tr w:rsidR="00EB0663" w:rsidRPr="009C5538" w14:paraId="1B719EDF" w14:textId="77777777" w:rsidTr="00573C5F">
        <w:trPr>
          <w:trHeight w:val="162"/>
        </w:trPr>
        <w:tc>
          <w:tcPr>
            <w:tcW w:w="625" w:type="dxa"/>
          </w:tcPr>
          <w:p w14:paraId="408FFAD4" w14:textId="77777777" w:rsidR="00EB0663" w:rsidRDefault="00EB0663" w:rsidP="00573C5F">
            <w:pPr>
              <w:jc w:val="center"/>
              <w:rPr>
                <w:iCs/>
              </w:rPr>
            </w:pPr>
            <w:r>
              <w:rPr>
                <w:rFonts w:hint="eastAsia"/>
                <w:iCs/>
              </w:rPr>
              <w:t>(</w:t>
            </w:r>
            <w:r>
              <w:rPr>
                <w:iCs/>
              </w:rPr>
              <w:t>2)</w:t>
            </w:r>
          </w:p>
        </w:tc>
        <w:tc>
          <w:tcPr>
            <w:tcW w:w="9831" w:type="dxa"/>
          </w:tcPr>
          <w:p w14:paraId="6E966A1C" w14:textId="3B8D9418" w:rsidR="00EB0663" w:rsidRPr="009C5538" w:rsidRDefault="00693528" w:rsidP="00573C5F">
            <w:pPr>
              <w:rPr>
                <w:iCs/>
              </w:rPr>
            </w:pPr>
            <w:r w:rsidRPr="00693528">
              <w:rPr>
                <w:iCs/>
              </w:rPr>
              <w:t>(1)</w:t>
            </w:r>
            <w:r w:rsidR="00F540B5">
              <w:rPr>
                <w:rFonts w:hint="eastAsia"/>
                <w:iCs/>
              </w:rPr>
              <w:t xml:space="preserve"> </w:t>
            </w:r>
            <w:r w:rsidRPr="00693528">
              <w:rPr>
                <w:iCs/>
              </w:rPr>
              <w:t>金利平価式に基づくと、ある国の外国通貨建て(ドル建て)金利が年率0.5%、自国通貨建て金利が年率1.5%の場合、この国の通貨のドルに対する為替レートの予想変化率はいくらになりますか。</w:t>
            </w:r>
          </w:p>
        </w:tc>
      </w:tr>
    </w:tbl>
    <w:p w14:paraId="3DBF0C5F" w14:textId="57F00780" w:rsidR="002A5F61" w:rsidRDefault="00693528" w:rsidP="0000745E">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6D4F84" w14:paraId="37AD1212" w14:textId="77777777" w:rsidTr="00573C5F">
        <w:tc>
          <w:tcPr>
            <w:tcW w:w="625" w:type="dxa"/>
          </w:tcPr>
          <w:p w14:paraId="00FCA2BD" w14:textId="77777777" w:rsidR="006D4F84" w:rsidRDefault="006D4F84" w:rsidP="00573C5F">
            <w:pPr>
              <w:jc w:val="center"/>
              <w:rPr>
                <w:iCs/>
              </w:rPr>
            </w:pPr>
            <w:r>
              <w:rPr>
                <w:rFonts w:hint="eastAsia"/>
                <w:iCs/>
              </w:rPr>
              <w:t>(</w:t>
            </w:r>
            <w:r>
              <w:rPr>
                <w:iCs/>
              </w:rPr>
              <w:t>1)</w:t>
            </w:r>
          </w:p>
        </w:tc>
        <w:tc>
          <w:tcPr>
            <w:tcW w:w="9831" w:type="dxa"/>
          </w:tcPr>
          <w:p w14:paraId="6CBC76F6" w14:textId="3609D42D" w:rsidR="005F0653" w:rsidRDefault="005F0653" w:rsidP="00573C5F">
            <w:pPr>
              <w:rPr>
                <w:iCs/>
              </w:rPr>
            </w:pPr>
            <w:r>
              <w:rPr>
                <w:rFonts w:hint="eastAsia"/>
                <w:iCs/>
              </w:rPr>
              <w:t>カバーなし金利平価説は</w:t>
            </w:r>
            <w:r w:rsidR="00A76078">
              <w:rPr>
                <w:rFonts w:hint="eastAsia"/>
                <w:iCs/>
              </w:rPr>
              <w:t>（</w:t>
            </w:r>
            <m:oMath>
              <m:r>
                <w:rPr>
                  <w:rFonts w:ascii="Cambria Math" w:hAnsi="Cambria Math"/>
                </w:rPr>
                <m:t>r</m:t>
              </m:r>
            </m:oMath>
            <w:r w:rsidR="002501FF">
              <w:rPr>
                <w:rFonts w:hint="eastAsia"/>
                <w:iCs/>
              </w:rPr>
              <w:t>：自国通貨建て金利，</w:t>
            </w:r>
            <m:oMath>
              <m:sSub>
                <m:sSubPr>
                  <m:ctrlPr>
                    <w:rPr>
                      <w:rFonts w:ascii="Cambria Math" w:hAnsi="Cambria Math"/>
                      <w:i/>
                      <w:iCs/>
                    </w:rPr>
                  </m:ctrlPr>
                </m:sSubPr>
                <m:e>
                  <m:r>
                    <w:rPr>
                      <w:rFonts w:ascii="Cambria Math" w:hAnsi="Cambria Math"/>
                    </w:rPr>
                    <m:t>r</m:t>
                  </m:r>
                </m:e>
                <m:sub>
                  <m:r>
                    <w:rPr>
                      <w:rFonts w:ascii="Cambria Math" w:hAnsi="Cambria Math"/>
                    </w:rPr>
                    <m:t>F</m:t>
                  </m:r>
                </m:sub>
              </m:sSub>
            </m:oMath>
            <w:r w:rsidR="002501FF">
              <w:rPr>
                <w:rFonts w:hint="eastAsia"/>
                <w:iCs/>
              </w:rPr>
              <w:t>：外国通貨建て金利，</w:t>
            </w:r>
            <m:oMath>
              <m:r>
                <m:rPr>
                  <m:sty m:val="p"/>
                </m:rPr>
                <w:rPr>
                  <w:rFonts w:ascii="Cambria Math" w:hAnsi="Cambria Math"/>
                </w:rPr>
                <m:t>Δ</m:t>
              </m:r>
              <m:r>
                <w:rPr>
                  <w:rFonts w:ascii="Cambria Math" w:hAnsi="Cambria Math"/>
                </w:rPr>
                <m:t>e/e</m:t>
              </m:r>
            </m:oMath>
            <w:r w:rsidR="002501FF">
              <w:rPr>
                <w:rFonts w:hint="eastAsia"/>
                <w:iCs/>
              </w:rPr>
              <w:t>：</w:t>
            </w:r>
            <w:r w:rsidR="00D73C4F">
              <w:rPr>
                <w:rFonts w:hint="eastAsia"/>
                <w:iCs/>
              </w:rPr>
              <w:t>為替レートの予想変化率</w:t>
            </w:r>
            <w:r w:rsidR="00A76078">
              <w:rPr>
                <w:rFonts w:hint="eastAsia"/>
                <w:iCs/>
              </w:rPr>
              <w:t>），</w:t>
            </w:r>
          </w:p>
          <w:p w14:paraId="5F025FEC" w14:textId="51FC504C" w:rsidR="005F0653" w:rsidRPr="00A76078" w:rsidRDefault="005F0653" w:rsidP="00573C5F">
            <w:pPr>
              <w:rPr>
                <w:iCs/>
              </w:rPr>
            </w:pPr>
            <m:oMathPara>
              <m:oMath>
                <m:r>
                  <w:rPr>
                    <w:rFonts w:ascii="Cambria Math" w:hAnsi="Cambria Math"/>
                  </w:rPr>
                  <m:t>r=</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iCs/>
                      </w:rPr>
                    </m:ctrlPr>
                  </m:fPr>
                  <m:num>
                    <m:r>
                      <m:rPr>
                        <m:sty m:val="p"/>
                      </m:rPr>
                      <w:rPr>
                        <w:rFonts w:ascii="Cambria Math" w:hAnsi="Cambria Math"/>
                      </w:rPr>
                      <m:t>Δ</m:t>
                    </m:r>
                    <m:r>
                      <w:rPr>
                        <w:rFonts w:ascii="Cambria Math" w:hAnsi="Cambria Math"/>
                      </w:rPr>
                      <m:t>e</m:t>
                    </m:r>
                  </m:num>
                  <m:den>
                    <m:r>
                      <w:rPr>
                        <w:rFonts w:ascii="Cambria Math" w:hAnsi="Cambria Math"/>
                      </w:rPr>
                      <m:t>e</m:t>
                    </m:r>
                  </m:den>
                </m:f>
              </m:oMath>
            </m:oMathPara>
          </w:p>
          <w:p w14:paraId="76FBDF29" w14:textId="523B27CD" w:rsidR="00A76078" w:rsidRPr="00A76078" w:rsidRDefault="00D73C4F" w:rsidP="00573C5F">
            <w:pPr>
              <w:rPr>
                <w:iCs/>
              </w:rPr>
            </w:pPr>
            <w:r>
              <w:rPr>
                <w:rFonts w:hint="eastAsia"/>
                <w:iCs/>
              </w:rPr>
              <w:t>と表される．このカバーなしでの金利平価式によれば，自国通貨建て金利は，外国通貨建て金利と為替レートの予想変化率の和に等しい．</w:t>
            </w:r>
          </w:p>
        </w:tc>
      </w:tr>
      <w:tr w:rsidR="006D4F84" w:rsidRPr="009C5538" w14:paraId="677B8D87" w14:textId="77777777" w:rsidTr="00573C5F">
        <w:trPr>
          <w:trHeight w:val="162"/>
        </w:trPr>
        <w:tc>
          <w:tcPr>
            <w:tcW w:w="625" w:type="dxa"/>
          </w:tcPr>
          <w:p w14:paraId="059B0A65" w14:textId="77777777" w:rsidR="006D4F84" w:rsidRDefault="006D4F84" w:rsidP="00573C5F">
            <w:pPr>
              <w:jc w:val="center"/>
              <w:rPr>
                <w:iCs/>
              </w:rPr>
            </w:pPr>
            <w:r>
              <w:rPr>
                <w:rFonts w:hint="eastAsia"/>
                <w:iCs/>
              </w:rPr>
              <w:t>(</w:t>
            </w:r>
            <w:r>
              <w:rPr>
                <w:iCs/>
              </w:rPr>
              <w:t>2)</w:t>
            </w:r>
          </w:p>
        </w:tc>
        <w:tc>
          <w:tcPr>
            <w:tcW w:w="9831" w:type="dxa"/>
          </w:tcPr>
          <w:p w14:paraId="1C336586" w14:textId="77777777" w:rsidR="00901728" w:rsidRDefault="00901728" w:rsidP="00573C5F">
            <w:pPr>
              <w:rPr>
                <w:iCs/>
              </w:rPr>
            </w:pPr>
            <w:r>
              <w:rPr>
                <w:rFonts w:hint="eastAsia"/>
                <w:iCs/>
              </w:rPr>
              <w:t>この国の通貨ドルに対する為替レート変化率：</w:t>
            </w:r>
            <m:oMath>
              <m:r>
                <w:rPr>
                  <w:rFonts w:ascii="Cambria Math" w:hAnsi="Cambria Math"/>
                </w:rPr>
                <m:t>1.0%</m:t>
              </m:r>
            </m:oMath>
          </w:p>
          <w:p w14:paraId="088DFB3B" w14:textId="77777777" w:rsidR="00901728" w:rsidRDefault="009A29D0" w:rsidP="00632ACF">
            <w:pPr>
              <w:pStyle w:val="a8"/>
              <w:numPr>
                <w:ilvl w:val="0"/>
                <w:numId w:val="16"/>
              </w:numPr>
              <w:ind w:leftChars="0"/>
              <w:rPr>
                <w:iCs/>
              </w:rPr>
            </w:pPr>
            <w:r>
              <w:rPr>
                <w:rFonts w:hint="eastAsia"/>
                <w:iCs/>
              </w:rPr>
              <w:t>の金利平価式で，</w:t>
            </w:r>
            <m:oMath>
              <m:r>
                <w:rPr>
                  <w:rFonts w:ascii="Cambria Math" w:hAnsi="Cambria Math"/>
                </w:rPr>
                <m:t>r=</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m:t>
              </m:r>
              <m:r>
                <m:rPr>
                  <m:sty m:val="p"/>
                </m:rPr>
                <w:rPr>
                  <w:rFonts w:ascii="Cambria Math" w:hAnsi="Cambria Math"/>
                </w:rPr>
                <m:t>Δ</m:t>
              </m:r>
              <m:r>
                <w:rPr>
                  <w:rFonts w:ascii="Cambria Math" w:hAnsi="Cambria Math"/>
                </w:rPr>
                <m:t xml:space="preserve">e/e </m:t>
              </m:r>
            </m:oMath>
            <w:r w:rsidR="000E6DF2">
              <w:rPr>
                <w:rFonts w:hint="eastAsia"/>
                <w:iCs/>
              </w:rPr>
              <w:t>，</w:t>
            </w:r>
            <m:oMath>
              <m:r>
                <w:rPr>
                  <w:rFonts w:ascii="Cambria Math" w:hAnsi="Cambria Math"/>
                </w:rPr>
                <m:t>r=1.5%</m:t>
              </m:r>
            </m:oMath>
            <w:r w:rsidR="000E6DF2">
              <w:rPr>
                <w:rFonts w:hint="eastAsia"/>
                <w:iCs/>
              </w:rPr>
              <w:t>，</w:t>
            </w:r>
            <m:oMath>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 xml:space="preserve">=0.5% </m:t>
              </m:r>
            </m:oMath>
            <w:r w:rsidR="006879F0">
              <w:rPr>
                <w:rFonts w:hint="eastAsia"/>
                <w:iCs/>
              </w:rPr>
              <w:t>より，</w:t>
            </w:r>
          </w:p>
          <w:p w14:paraId="2EAF8D0D" w14:textId="77777777" w:rsidR="006879F0" w:rsidRPr="006879F0" w:rsidRDefault="006879F0" w:rsidP="006879F0">
            <w:pPr>
              <w:rPr>
                <w:iCs/>
              </w:rPr>
            </w:pPr>
            <m:oMathPara>
              <m:oMath>
                <m:r>
                  <w:rPr>
                    <w:rFonts w:ascii="Cambria Math" w:hAnsi="Cambria Math"/>
                  </w:rPr>
                  <m:t>1.5%=0.5%+</m:t>
                </m:r>
                <m:f>
                  <m:fPr>
                    <m:ctrlPr>
                      <w:rPr>
                        <w:rFonts w:ascii="Cambria Math" w:hAnsi="Cambria Math"/>
                        <w:i/>
                        <w:iCs/>
                      </w:rPr>
                    </m:ctrlPr>
                  </m:fPr>
                  <m:num>
                    <m:r>
                      <m:rPr>
                        <m:sty m:val="p"/>
                      </m:rPr>
                      <w:rPr>
                        <w:rFonts w:ascii="Cambria Math" w:hAnsi="Cambria Math"/>
                      </w:rPr>
                      <m:t>Δ</m:t>
                    </m:r>
                    <m:r>
                      <w:rPr>
                        <w:rFonts w:ascii="Cambria Math" w:hAnsi="Cambria Math"/>
                      </w:rPr>
                      <m:t>e</m:t>
                    </m:r>
                  </m:num>
                  <m:den>
                    <m:r>
                      <w:rPr>
                        <w:rFonts w:ascii="Cambria Math" w:hAnsi="Cambria Math"/>
                      </w:rPr>
                      <m:t>e</m:t>
                    </m:r>
                  </m:den>
                </m:f>
              </m:oMath>
            </m:oMathPara>
          </w:p>
          <w:p w14:paraId="27EA6D9B" w14:textId="61B600A1" w:rsidR="006879F0" w:rsidRPr="006879F0" w:rsidRDefault="006879F0" w:rsidP="006879F0">
            <w:pPr>
              <w:rPr>
                <w:iCs/>
              </w:rPr>
            </w:pPr>
            <w:r>
              <w:rPr>
                <w:rFonts w:hint="eastAsia"/>
                <w:iCs/>
              </w:rPr>
              <w:t>これを解いて，</w:t>
            </w:r>
            <m:oMath>
              <m:r>
                <m:rPr>
                  <m:sty m:val="p"/>
                </m:rPr>
                <w:rPr>
                  <w:rFonts w:ascii="Cambria Math" w:hAnsi="Cambria Math"/>
                </w:rPr>
                <m:t>Δ</m:t>
              </m:r>
              <m:r>
                <w:rPr>
                  <w:rFonts w:ascii="Cambria Math" w:hAnsi="Cambria Math"/>
                </w:rPr>
                <m:t>e/e=1.0%</m:t>
              </m:r>
            </m:oMath>
            <w:r>
              <w:rPr>
                <w:rFonts w:hint="eastAsia"/>
                <w:iCs/>
              </w:rPr>
              <w:t>．</w:t>
            </w:r>
          </w:p>
        </w:tc>
      </w:tr>
    </w:tbl>
    <w:p w14:paraId="343C17DC" w14:textId="77777777" w:rsidR="00693528" w:rsidRPr="006D4F84" w:rsidRDefault="00693528" w:rsidP="0000745E"/>
    <w:p w14:paraId="2475ECD5" w14:textId="5C21A733" w:rsidR="006D4F84" w:rsidRDefault="006D4F84" w:rsidP="006D4F84">
      <w:r>
        <w:rPr>
          <w:rFonts w:hint="eastAsia"/>
        </w:rPr>
        <w:lastRenderedPageBreak/>
        <w:t>【</w:t>
      </w:r>
      <w:r w:rsidRPr="00EB0663">
        <w:rPr>
          <w:rFonts w:hint="eastAsia"/>
        </w:rPr>
        <w:t>問</w:t>
      </w:r>
      <w:r>
        <w:t>2</w:t>
      </w:r>
      <w:r>
        <w:rPr>
          <w:rFonts w:hint="eastAsia"/>
        </w:rPr>
        <w:t>】</w:t>
      </w:r>
    </w:p>
    <w:p w14:paraId="5B0B62DF" w14:textId="4407FAE5" w:rsidR="006D4F84" w:rsidRDefault="00633C6B" w:rsidP="006D4F84">
      <w:r w:rsidRPr="00633C6B">
        <w:rPr>
          <w:rFonts w:hint="eastAsia"/>
        </w:rPr>
        <w:t>問</w:t>
      </w:r>
      <w:r w:rsidRPr="00633C6B">
        <w:t>1と同様にカバーなしでの金利平価式が成立し、将来の期待為替レートは一定と仮定する。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6D4F84" w14:paraId="03C79F94" w14:textId="77777777" w:rsidTr="00573C5F">
        <w:tc>
          <w:tcPr>
            <w:tcW w:w="625" w:type="dxa"/>
          </w:tcPr>
          <w:p w14:paraId="5EDCE764" w14:textId="77777777" w:rsidR="006D4F84" w:rsidRDefault="006D4F84" w:rsidP="00573C5F">
            <w:pPr>
              <w:jc w:val="center"/>
              <w:rPr>
                <w:iCs/>
              </w:rPr>
            </w:pPr>
            <w:r>
              <w:rPr>
                <w:rFonts w:hint="eastAsia"/>
                <w:iCs/>
              </w:rPr>
              <w:t>(</w:t>
            </w:r>
            <w:r>
              <w:rPr>
                <w:iCs/>
              </w:rPr>
              <w:t>1)</w:t>
            </w:r>
          </w:p>
        </w:tc>
        <w:tc>
          <w:tcPr>
            <w:tcW w:w="9831" w:type="dxa"/>
          </w:tcPr>
          <w:p w14:paraId="5BA5D41F" w14:textId="333AEB35" w:rsidR="006D4F84" w:rsidRDefault="00633C6B" w:rsidP="00573C5F">
            <w:pPr>
              <w:rPr>
                <w:iCs/>
              </w:rPr>
            </w:pPr>
            <w:r w:rsidRPr="00633C6B">
              <w:rPr>
                <w:rFonts w:hint="eastAsia"/>
                <w:iCs/>
              </w:rPr>
              <w:t>ある新興国が自律した金融政策を重視して、</w:t>
            </w:r>
            <w:r w:rsidRPr="00633C6B">
              <w:rPr>
                <w:iCs/>
              </w:rPr>
              <w:t>米国の利上げに追随せずに自国通貨建て金利の水準を一定に維持すると、為替レートはどのように反応するのか説明しなさい。</w:t>
            </w:r>
          </w:p>
        </w:tc>
      </w:tr>
      <w:tr w:rsidR="006D4F84" w:rsidRPr="009C5538" w14:paraId="73342828" w14:textId="77777777" w:rsidTr="00573C5F">
        <w:trPr>
          <w:trHeight w:val="162"/>
        </w:trPr>
        <w:tc>
          <w:tcPr>
            <w:tcW w:w="625" w:type="dxa"/>
          </w:tcPr>
          <w:p w14:paraId="1C419CFA" w14:textId="77777777" w:rsidR="006D4F84" w:rsidRDefault="006D4F84" w:rsidP="00573C5F">
            <w:pPr>
              <w:jc w:val="center"/>
              <w:rPr>
                <w:iCs/>
              </w:rPr>
            </w:pPr>
            <w:r>
              <w:rPr>
                <w:rFonts w:hint="eastAsia"/>
                <w:iCs/>
              </w:rPr>
              <w:t>(</w:t>
            </w:r>
            <w:r>
              <w:rPr>
                <w:iCs/>
              </w:rPr>
              <w:t>2)</w:t>
            </w:r>
          </w:p>
        </w:tc>
        <w:tc>
          <w:tcPr>
            <w:tcW w:w="9831" w:type="dxa"/>
          </w:tcPr>
          <w:p w14:paraId="1C2FDCBE" w14:textId="145F5975" w:rsidR="006D4F84" w:rsidRPr="009C5538" w:rsidRDefault="00633C6B" w:rsidP="00573C5F">
            <w:pPr>
              <w:rPr>
                <w:iCs/>
              </w:rPr>
            </w:pPr>
            <w:r w:rsidRPr="00633C6B">
              <w:rPr>
                <w:rFonts w:hint="eastAsia"/>
                <w:iCs/>
              </w:rPr>
              <w:t>ある新興国が安定した為替レートを重視して、</w:t>
            </w:r>
            <w:r w:rsidRPr="00633C6B">
              <w:rPr>
                <w:iCs/>
              </w:rPr>
              <w:t>自国通貨の対ドル為替レートの水準を一定に維持するには、どのような金融政策が考えられるのか説明しなさい。</w:t>
            </w:r>
          </w:p>
        </w:tc>
      </w:tr>
    </w:tbl>
    <w:p w14:paraId="32F57D25" w14:textId="77777777" w:rsidR="006D4F84" w:rsidRDefault="006D4F84" w:rsidP="006D4F84">
      <w:r>
        <w:rPr>
          <w:rFonts w:hint="eastAsia"/>
        </w:rPr>
        <w:t>≪解答・解説≫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9831"/>
      </w:tblGrid>
      <w:tr w:rsidR="006D4F84" w14:paraId="4B4E0D35" w14:textId="77777777" w:rsidTr="00573C5F">
        <w:tc>
          <w:tcPr>
            <w:tcW w:w="625" w:type="dxa"/>
          </w:tcPr>
          <w:p w14:paraId="0ECEBC9A" w14:textId="77777777" w:rsidR="006D4F84" w:rsidRDefault="006D4F84" w:rsidP="00573C5F">
            <w:pPr>
              <w:jc w:val="center"/>
              <w:rPr>
                <w:iCs/>
              </w:rPr>
            </w:pPr>
            <w:r>
              <w:rPr>
                <w:rFonts w:hint="eastAsia"/>
                <w:iCs/>
              </w:rPr>
              <w:t>(</w:t>
            </w:r>
            <w:r>
              <w:rPr>
                <w:iCs/>
              </w:rPr>
              <w:t>1)</w:t>
            </w:r>
          </w:p>
        </w:tc>
        <w:tc>
          <w:tcPr>
            <w:tcW w:w="9831" w:type="dxa"/>
          </w:tcPr>
          <w:p w14:paraId="2C26105A" w14:textId="37BD1359" w:rsidR="006D4F84" w:rsidRDefault="004404B9" w:rsidP="00573C5F">
            <w:pPr>
              <w:rPr>
                <w:iCs/>
              </w:rPr>
            </w:pPr>
            <w:r w:rsidRPr="004404B9">
              <w:rPr>
                <w:rFonts w:hint="eastAsia"/>
                <w:iCs/>
              </w:rPr>
              <w:t>ドル建て金利と自国通貨建て金利との間の金利差が自国に不利になるように拡大す</w:t>
            </w:r>
            <w:r w:rsidRPr="004404B9">
              <w:rPr>
                <w:iCs/>
              </w:rPr>
              <w:t>るので、資本が自国から米国へ流出する。その結果、外国為替市場で自国通貨が売られ、ドルが買われることから、自国通貨の対ドル為替レートが減価する。</w:t>
            </w:r>
          </w:p>
        </w:tc>
      </w:tr>
      <w:tr w:rsidR="006D4F84" w:rsidRPr="009C5538" w14:paraId="30F81FBE" w14:textId="77777777" w:rsidTr="00573C5F">
        <w:trPr>
          <w:trHeight w:val="162"/>
        </w:trPr>
        <w:tc>
          <w:tcPr>
            <w:tcW w:w="625" w:type="dxa"/>
          </w:tcPr>
          <w:p w14:paraId="0C5D9328" w14:textId="77777777" w:rsidR="006D4F84" w:rsidRDefault="006D4F84" w:rsidP="00573C5F">
            <w:pPr>
              <w:jc w:val="center"/>
              <w:rPr>
                <w:iCs/>
              </w:rPr>
            </w:pPr>
            <w:r>
              <w:rPr>
                <w:rFonts w:hint="eastAsia"/>
                <w:iCs/>
              </w:rPr>
              <w:t>(</w:t>
            </w:r>
            <w:r>
              <w:rPr>
                <w:iCs/>
              </w:rPr>
              <w:t>2)</w:t>
            </w:r>
          </w:p>
        </w:tc>
        <w:tc>
          <w:tcPr>
            <w:tcW w:w="9831" w:type="dxa"/>
          </w:tcPr>
          <w:p w14:paraId="7CE32465" w14:textId="73112EBD" w:rsidR="006D4F84" w:rsidRPr="009C5538" w:rsidRDefault="004404B9" w:rsidP="00573C5F">
            <w:pPr>
              <w:rPr>
                <w:iCs/>
              </w:rPr>
            </w:pPr>
            <w:r w:rsidRPr="004404B9">
              <w:rPr>
                <w:rFonts w:hint="eastAsia"/>
                <w:iCs/>
              </w:rPr>
              <w:t>ある新興国の政府が、</w:t>
            </w:r>
            <w:r w:rsidRPr="004404B9">
              <w:rPr>
                <w:iCs/>
              </w:rPr>
              <w:t>安定した為替レートを重視して、ドル建て金利が上昇する中で、自国通貨の対ドル為替レートを固定するためには資本流出を防ぐ必要がある。したがって、金融引締め政策を行うことで、国内金利を引き上げることが考えられる。</w:t>
            </w:r>
          </w:p>
        </w:tc>
      </w:tr>
    </w:tbl>
    <w:p w14:paraId="4F93D6CE" w14:textId="77777777" w:rsidR="00693528" w:rsidRDefault="00693528" w:rsidP="0000745E"/>
    <w:p w14:paraId="3993EF01" w14:textId="414B607A" w:rsidR="00D1209C" w:rsidRDefault="00D1209C">
      <w:pPr>
        <w:widowControl/>
        <w:jc w:val="left"/>
      </w:pPr>
      <w:r>
        <w:br w:type="page"/>
      </w:r>
    </w:p>
    <w:p w14:paraId="46E3500F" w14:textId="77777777" w:rsidR="00B17ABA" w:rsidRDefault="00B17ABA">
      <w:pPr>
        <w:widowControl/>
        <w:jc w:val="left"/>
        <w:rPr>
          <w:rFonts w:ascii="Times New Roman" w:eastAsiaTheme="minorHAnsi" w:hAnsi="Times New Roman" w:cs="Times New Roman"/>
          <w:b/>
          <w:sz w:val="28"/>
        </w:rPr>
      </w:pPr>
      <w:r>
        <w:lastRenderedPageBreak/>
        <w:br w:type="page"/>
      </w:r>
    </w:p>
    <w:p w14:paraId="6157D9E3" w14:textId="09C7891A" w:rsidR="004A6ACD" w:rsidRDefault="00B17ABA" w:rsidP="00632ACF">
      <w:pPr>
        <w:pStyle w:val="1"/>
      </w:pPr>
      <w:r>
        <w:rPr>
          <w:rFonts w:hint="eastAsia"/>
        </w:rPr>
        <w:lastRenderedPageBreak/>
        <w:t>過去問題集</w:t>
      </w:r>
    </w:p>
    <w:p w14:paraId="486A0A08" w14:textId="6D498BBC" w:rsidR="00B17ABA" w:rsidRPr="00B17ABA" w:rsidRDefault="00B17ABA" w:rsidP="00632ACF">
      <w:pPr>
        <w:pStyle w:val="20"/>
      </w:pPr>
      <w:r>
        <w:rPr>
          <w:rFonts w:hint="eastAsia"/>
        </w:rPr>
        <w:t>2021</w:t>
      </w:r>
      <w:r>
        <w:rPr>
          <w:rFonts w:hint="eastAsia"/>
        </w:rPr>
        <w:t>年</w:t>
      </w:r>
      <w:r w:rsidR="00C52C39">
        <w:rPr>
          <w:rFonts w:hint="eastAsia"/>
        </w:rPr>
        <w:t xml:space="preserve">　午後　第</w:t>
      </w:r>
      <w:r w:rsidR="00C52C39">
        <w:rPr>
          <w:rFonts w:hint="eastAsia"/>
        </w:rPr>
        <w:t>1</w:t>
      </w:r>
      <w:r w:rsidR="00C52C39">
        <w:rPr>
          <w:rFonts w:hint="eastAsia"/>
        </w:rPr>
        <w:t>問（</w:t>
      </w:r>
      <w:r w:rsidR="009C091D">
        <w:rPr>
          <w:rFonts w:hint="eastAsia"/>
        </w:rPr>
        <w:t>20</w:t>
      </w:r>
      <w:r w:rsidR="009C091D">
        <w:rPr>
          <w:rFonts w:hint="eastAsia"/>
        </w:rPr>
        <w:t>点</w:t>
      </w:r>
      <w:r w:rsidR="00C52C39">
        <w:rPr>
          <w:rFonts w:hint="eastAsia"/>
        </w:rPr>
        <w:t>）</w:t>
      </w:r>
    </w:p>
    <w:p w14:paraId="6C243741" w14:textId="738707C6" w:rsidR="00570A8E" w:rsidRDefault="00570A8E" w:rsidP="00570A8E">
      <w:pPr>
        <w:jc w:val="center"/>
      </w:pPr>
      <w:r>
        <w:rPr>
          <w:noProof/>
        </w:rPr>
        <w:drawing>
          <wp:inline distT="0" distB="0" distL="0" distR="0" wp14:anchorId="4533CD2E" wp14:editId="6F532856">
            <wp:extent cx="5924550" cy="431482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4550" cy="4314825"/>
                    </a:xfrm>
                    <a:prstGeom prst="rect">
                      <a:avLst/>
                    </a:prstGeom>
                  </pic:spPr>
                </pic:pic>
              </a:graphicData>
            </a:graphic>
          </wp:inline>
        </w:drawing>
      </w:r>
    </w:p>
    <w:p w14:paraId="1E423CD4" w14:textId="77777777" w:rsidR="00570A8E" w:rsidRDefault="00570A8E">
      <w:pPr>
        <w:widowControl/>
        <w:jc w:val="left"/>
      </w:pPr>
      <w:r>
        <w:br w:type="page"/>
      </w:r>
    </w:p>
    <w:p w14:paraId="7F2D0FB2" w14:textId="2231AD4F" w:rsidR="00131B87" w:rsidRDefault="00131B87" w:rsidP="00131B87">
      <w:pPr>
        <w:jc w:val="left"/>
      </w:pPr>
      <w:r>
        <w:rPr>
          <w:rFonts w:hint="eastAsia"/>
        </w:rPr>
        <w:lastRenderedPageBreak/>
        <w:t>【問</w:t>
      </w:r>
      <w:r>
        <w:t>1</w:t>
      </w:r>
      <w:r>
        <w:rPr>
          <w:rFonts w:hint="eastAsia"/>
        </w:rPr>
        <w:t>】</w:t>
      </w:r>
    </w:p>
    <w:p w14:paraId="73117BFB" w14:textId="20C68C74" w:rsidR="00290DB7" w:rsidRDefault="00131B87" w:rsidP="00632ACF">
      <w:pPr>
        <w:pStyle w:val="a8"/>
        <w:numPr>
          <w:ilvl w:val="0"/>
          <w:numId w:val="18"/>
        </w:numPr>
        <w:ind w:leftChars="0"/>
        <w:jc w:val="left"/>
      </w:pPr>
      <w:r>
        <w:t>ラグの種類</w:t>
      </w:r>
      <w:r w:rsidR="00290DB7">
        <w:rPr>
          <w:rFonts w:hint="eastAsia"/>
        </w:rPr>
        <w:t>：</w:t>
      </w:r>
      <w:r w:rsidRPr="003054A7">
        <w:rPr>
          <w:highlight w:val="yellow"/>
        </w:rPr>
        <w:t>認知</w:t>
      </w:r>
      <w:r w:rsidR="003054A7">
        <w:rPr>
          <w:rFonts w:hint="eastAsia"/>
          <w:highlight w:val="yellow"/>
        </w:rPr>
        <w:t>ｘｚ</w:t>
      </w:r>
      <w:r w:rsidR="00290DB7">
        <w:br/>
      </w:r>
      <w:r>
        <w:rPr>
          <w:rFonts w:hint="eastAsia"/>
        </w:rPr>
        <w:t>ラグの長さの比較</w:t>
      </w:r>
      <w:r w:rsidR="00AA111A">
        <w:rPr>
          <w:rFonts w:hint="eastAsia"/>
        </w:rPr>
        <w:t>：</w:t>
      </w:r>
      <w:r w:rsidRPr="00AA111A">
        <w:rPr>
          <w:b/>
          <w:bCs/>
          <w:u w:val="single"/>
        </w:rPr>
        <w:t>金融政策</w:t>
      </w:r>
      <w:r w:rsidR="00AA111A" w:rsidRPr="00AA111A">
        <w:rPr>
          <w:rFonts w:hint="eastAsia"/>
          <w:b/>
          <w:bCs/>
          <w:u w:val="single"/>
        </w:rPr>
        <w:t xml:space="preserve"> </w:t>
      </w:r>
      <w:r w:rsidRPr="00AA111A">
        <w:rPr>
          <w:b/>
          <w:bCs/>
          <w:u w:val="single"/>
        </w:rPr>
        <w:t>=</w:t>
      </w:r>
      <w:r w:rsidR="00AA111A" w:rsidRPr="00AA111A">
        <w:rPr>
          <w:b/>
          <w:bCs/>
          <w:u w:val="single"/>
        </w:rPr>
        <w:t xml:space="preserve"> </w:t>
      </w:r>
      <w:r w:rsidRPr="00AA111A">
        <w:rPr>
          <w:b/>
          <w:bCs/>
          <w:u w:val="single"/>
        </w:rPr>
        <w:t>財政政策</w:t>
      </w:r>
      <w:r w:rsidR="00290DB7">
        <w:br/>
      </w:r>
      <w:r>
        <w:rPr>
          <w:rFonts w:hint="eastAsia"/>
        </w:rPr>
        <w:t>ラグの長さの比較結果の理由</w:t>
      </w:r>
      <w:r>
        <w:t>政策当局が政策の必要性に気付くまでの認知ラグは</w:t>
      </w:r>
      <w:r w:rsidR="00F91714">
        <w:t>，</w:t>
      </w:r>
      <w:r>
        <w:t>金融政策も財政政策も変わらないとされる</w:t>
      </w:r>
      <w:r w:rsidR="00F91714">
        <w:t>．</w:t>
      </w:r>
    </w:p>
    <w:p w14:paraId="1B0EE7C6" w14:textId="32A0BE5D" w:rsidR="00290DB7" w:rsidRDefault="00131B87" w:rsidP="00632ACF">
      <w:pPr>
        <w:pStyle w:val="a8"/>
        <w:numPr>
          <w:ilvl w:val="0"/>
          <w:numId w:val="18"/>
        </w:numPr>
        <w:ind w:leftChars="0"/>
        <w:jc w:val="left"/>
      </w:pPr>
      <w:r>
        <w:rPr>
          <w:rFonts w:hint="eastAsia"/>
        </w:rPr>
        <w:t>ラグの種類</w:t>
      </w:r>
      <w:r w:rsidR="00290DB7">
        <w:rPr>
          <w:rFonts w:hint="eastAsia"/>
        </w:rPr>
        <w:t>：</w:t>
      </w:r>
      <w:r w:rsidRPr="003054A7">
        <w:rPr>
          <w:highlight w:val="yellow"/>
        </w:rPr>
        <w:t>政策発動</w:t>
      </w:r>
      <w:r w:rsidR="00290DB7">
        <w:br/>
      </w:r>
      <w:r>
        <w:rPr>
          <w:rFonts w:hint="eastAsia"/>
        </w:rPr>
        <w:t>ラグの長さの比較</w:t>
      </w:r>
      <w:r w:rsidR="00AA111A">
        <w:rPr>
          <w:rFonts w:hint="eastAsia"/>
        </w:rPr>
        <w:t>：</w:t>
      </w:r>
      <w:r w:rsidRPr="00154F42">
        <w:rPr>
          <w:b/>
          <w:bCs/>
          <w:u w:val="single"/>
        </w:rPr>
        <w:t>金融政策</w:t>
      </w:r>
      <w:r w:rsidR="00AA111A" w:rsidRPr="00154F42">
        <w:rPr>
          <w:rFonts w:hint="eastAsia"/>
          <w:b/>
          <w:bCs/>
          <w:u w:val="single"/>
        </w:rPr>
        <w:t xml:space="preserve"> </w:t>
      </w:r>
      <w:r w:rsidRPr="00154F42">
        <w:rPr>
          <w:b/>
          <w:bCs/>
          <w:u w:val="single"/>
        </w:rPr>
        <w:t>&lt;</w:t>
      </w:r>
      <w:r w:rsidR="00AA111A" w:rsidRPr="00154F42">
        <w:rPr>
          <w:b/>
          <w:bCs/>
          <w:u w:val="single"/>
        </w:rPr>
        <w:t xml:space="preserve"> </w:t>
      </w:r>
      <w:r w:rsidRPr="00154F42">
        <w:rPr>
          <w:b/>
          <w:bCs/>
          <w:u w:val="single"/>
        </w:rPr>
        <w:t>財政政策</w:t>
      </w:r>
      <w:r w:rsidR="00290DB7">
        <w:br/>
      </w:r>
      <w:r>
        <w:rPr>
          <w:rFonts w:hint="eastAsia"/>
        </w:rPr>
        <w:t>ラグの長さの比較結果の理由</w:t>
      </w:r>
      <w:r>
        <w:t>政策を決定するまでの政策発動ラグは</w:t>
      </w:r>
      <w:r w:rsidR="00F91714">
        <w:t>，</w:t>
      </w:r>
      <w:r>
        <w:t>中央銀行自身の決定で発動できる金融政策が短いのに対し</w:t>
      </w:r>
      <w:r w:rsidR="00F91714">
        <w:t>，</w:t>
      </w:r>
      <w:r>
        <w:t>国会での予算の承認等が必要となる財政政策は長いとされる</w:t>
      </w:r>
      <w:r w:rsidR="00F91714">
        <w:t>．</w:t>
      </w:r>
    </w:p>
    <w:p w14:paraId="6904E849" w14:textId="4226CAAF" w:rsidR="00AC7AE5" w:rsidRDefault="00131B87" w:rsidP="00632ACF">
      <w:pPr>
        <w:pStyle w:val="a8"/>
        <w:numPr>
          <w:ilvl w:val="0"/>
          <w:numId w:val="18"/>
        </w:numPr>
        <w:ind w:leftChars="0"/>
        <w:jc w:val="left"/>
      </w:pPr>
      <w:r>
        <w:t>ラグの種類</w:t>
      </w:r>
      <w:r w:rsidR="008C4A20">
        <w:rPr>
          <w:rFonts w:hint="eastAsia"/>
        </w:rPr>
        <w:t>：</w:t>
      </w:r>
      <w:r w:rsidRPr="003054A7">
        <w:rPr>
          <w:highlight w:val="yellow"/>
        </w:rPr>
        <w:t>効果顕現に関わる遅れ</w:t>
      </w:r>
      <w:r w:rsidR="00290DB7">
        <w:br/>
      </w:r>
      <w:r>
        <w:rPr>
          <w:rFonts w:hint="eastAsia"/>
        </w:rPr>
        <w:t>ラグの長さの比較</w:t>
      </w:r>
      <w:r w:rsidR="00AA111A">
        <w:rPr>
          <w:rFonts w:hint="eastAsia"/>
        </w:rPr>
        <w:t>：</w:t>
      </w:r>
      <w:r w:rsidRPr="00154F42">
        <w:rPr>
          <w:b/>
          <w:bCs/>
          <w:u w:val="single"/>
        </w:rPr>
        <w:t>金融政策</w:t>
      </w:r>
      <w:r w:rsidR="00AA111A" w:rsidRPr="00154F42">
        <w:rPr>
          <w:rFonts w:hint="eastAsia"/>
          <w:b/>
          <w:bCs/>
          <w:u w:val="single"/>
        </w:rPr>
        <w:t xml:space="preserve"> </w:t>
      </w:r>
      <w:r w:rsidRPr="00154F42">
        <w:rPr>
          <w:b/>
          <w:bCs/>
          <w:u w:val="single"/>
        </w:rPr>
        <w:t>&gt;</w:t>
      </w:r>
      <w:r w:rsidR="00AA111A" w:rsidRPr="00154F42">
        <w:rPr>
          <w:b/>
          <w:bCs/>
          <w:u w:val="single"/>
        </w:rPr>
        <w:t xml:space="preserve"> </w:t>
      </w:r>
      <w:r w:rsidRPr="00154F42">
        <w:rPr>
          <w:b/>
          <w:bCs/>
          <w:u w:val="single"/>
        </w:rPr>
        <w:t>財政政策</w:t>
      </w:r>
      <w:r w:rsidR="00290DB7">
        <w:br/>
      </w:r>
      <w:r>
        <w:rPr>
          <w:rFonts w:hint="eastAsia"/>
        </w:rPr>
        <w:t>ラグの長さの比較結果の理由</w:t>
      </w:r>
      <w:r>
        <w:t>効果顕現に関わる遅れは</w:t>
      </w:r>
      <w:r w:rsidR="00F91714">
        <w:t>，</w:t>
      </w:r>
      <w:r>
        <w:t>金利や為替等の変化を通</w:t>
      </w:r>
      <w:r>
        <w:rPr>
          <w:rFonts w:hint="eastAsia"/>
        </w:rPr>
        <w:t>じて効果が間接的な金融政策が長いのに対して</w:t>
      </w:r>
      <w:r w:rsidR="00F91714">
        <w:rPr>
          <w:rFonts w:hint="eastAsia"/>
        </w:rPr>
        <w:t>，</w:t>
      </w:r>
      <w:r>
        <w:t>公共投資など総需要に直接影響できる財政政策は短いとされる</w:t>
      </w:r>
      <w:r w:rsidR="00F91714">
        <w:t>．</w:t>
      </w:r>
    </w:p>
    <w:p w14:paraId="7DCE7950" w14:textId="77777777" w:rsidR="008C4A20" w:rsidRDefault="008C4A20" w:rsidP="008C4A20">
      <w:pPr>
        <w:jc w:val="left"/>
      </w:pPr>
    </w:p>
    <w:p w14:paraId="3B2BF40D" w14:textId="3ECEC12E" w:rsidR="008C4A20" w:rsidRDefault="008C4A20" w:rsidP="008C4A20">
      <w:pPr>
        <w:jc w:val="left"/>
      </w:pPr>
      <w:r>
        <w:rPr>
          <w:rFonts w:hint="eastAsia"/>
        </w:rPr>
        <w:t>【問2】</w:t>
      </w:r>
    </w:p>
    <w:p w14:paraId="54AD7260" w14:textId="105CBF69" w:rsidR="008C4A20" w:rsidRDefault="00DC6486" w:rsidP="00DC6486">
      <w:r>
        <w:rPr>
          <w:rFonts w:hint="eastAsia"/>
        </w:rPr>
        <w:t>短期金利であるコールレートの低下は</w:t>
      </w:r>
      <w:r w:rsidR="00F91714">
        <w:rPr>
          <w:rFonts w:hint="eastAsia"/>
        </w:rPr>
        <w:t>，</w:t>
      </w:r>
      <w:r>
        <w:t>金利裁定等を通じて一般的には長期金利を低下</w:t>
      </w:r>
      <w:r>
        <w:rPr>
          <w:rFonts w:hint="eastAsia"/>
        </w:rPr>
        <w:t>させ</w:t>
      </w:r>
      <w:r w:rsidR="00F91714">
        <w:rPr>
          <w:rFonts w:hint="eastAsia"/>
        </w:rPr>
        <w:t>，</w:t>
      </w:r>
      <w:r>
        <w:t>貸出金利の低下による銀行融資の増加は家計や企業の消費生産投資行動を拡大させる</w:t>
      </w:r>
      <w:r w:rsidR="00F91714">
        <w:t>．</w:t>
      </w:r>
      <w:r>
        <w:t>また長期金利の低下は</w:t>
      </w:r>
      <w:r w:rsidR="00F91714">
        <w:t>，</w:t>
      </w:r>
      <w:r>
        <w:t>株価や不動産などの資産価格を上昇させ</w:t>
      </w:r>
      <w:r w:rsidR="00F91714">
        <w:t>，</w:t>
      </w:r>
      <w:r>
        <w:t>家計・企業の支出を刺激するほか</w:t>
      </w:r>
      <w:r w:rsidR="00F91714">
        <w:t>，</w:t>
      </w:r>
      <w:r>
        <w:t>為替レートを減価させ</w:t>
      </w:r>
      <w:r w:rsidR="00F91714">
        <w:t>，</w:t>
      </w:r>
      <w:r>
        <w:t>短期的には輸出の増加などにより企業の生産などを拡大させる</w:t>
      </w:r>
      <w:r w:rsidR="00F91714">
        <w:t>．</w:t>
      </w:r>
    </w:p>
    <w:p w14:paraId="6A8133F7" w14:textId="7E1F8041" w:rsidR="00435286" w:rsidRDefault="00435286" w:rsidP="00DC6486">
      <w:r>
        <w:rPr>
          <w:rFonts w:hint="eastAsia"/>
        </w:rPr>
        <w:t>≪</w:t>
      </w:r>
      <w:r w:rsidR="00314FBA">
        <w:rPr>
          <w:rFonts w:hint="eastAsia"/>
        </w:rPr>
        <w:t>解説・補足</w:t>
      </w:r>
      <w:r>
        <w:rPr>
          <w:rFonts w:hint="eastAsia"/>
        </w:rPr>
        <w:t>≫</w:t>
      </w:r>
    </w:p>
    <w:p w14:paraId="18CF540F" w14:textId="65F4DA50" w:rsidR="00435286" w:rsidRDefault="00435286" w:rsidP="00DC6486">
      <w:r>
        <w:rPr>
          <w:rFonts w:hint="eastAsia"/>
        </w:rPr>
        <w:t>伝統的な金融政策において，操作目標は一般的に「</w:t>
      </w:r>
      <w:r w:rsidRPr="00435286">
        <w:rPr>
          <w:rFonts w:hint="eastAsia"/>
          <w:b/>
          <w:bCs/>
          <w:color w:val="FF0000"/>
        </w:rPr>
        <w:t>政策金利</w:t>
      </w:r>
      <w:r>
        <w:rPr>
          <w:rFonts w:hint="eastAsia"/>
        </w:rPr>
        <w:t>」に設定される．</w:t>
      </w:r>
      <w:r w:rsidR="00633334">
        <w:rPr>
          <w:rFonts w:hint="eastAsia"/>
        </w:rPr>
        <w:t>また，伝統的な金融政策から期待される政策効果は，次のような波及プロセスを持つと考えられる．</w:t>
      </w:r>
    </w:p>
    <w:p w14:paraId="1D3B3FCC" w14:textId="2893E146" w:rsidR="00633334" w:rsidRDefault="00DC1936" w:rsidP="00632ACF">
      <w:pPr>
        <w:pStyle w:val="a8"/>
        <w:numPr>
          <w:ilvl w:val="0"/>
          <w:numId w:val="19"/>
        </w:numPr>
        <w:ind w:leftChars="0"/>
      </w:pPr>
      <w:r>
        <w:rPr>
          <w:rFonts w:hint="eastAsia"/>
        </w:rPr>
        <w:t>日本銀行が政策金利の誘導水準の引き下げを決定すると，金融市場では将来の短期金利が低下すると予想が生じ，長期金利が低下する．</w:t>
      </w:r>
    </w:p>
    <w:p w14:paraId="50167F5C" w14:textId="3804320C" w:rsidR="00DC1936" w:rsidRDefault="00A96F21" w:rsidP="00632ACF">
      <w:pPr>
        <w:pStyle w:val="a8"/>
        <w:numPr>
          <w:ilvl w:val="0"/>
          <w:numId w:val="19"/>
        </w:numPr>
        <w:ind w:leftChars="0"/>
      </w:pPr>
      <w:r>
        <w:rPr>
          <w:rFonts w:hint="eastAsia"/>
        </w:rPr>
        <w:t>長期金利の低下により割引率が低下し，資産価格が上昇するので，資産効果により家計の消費が増加する．</w:t>
      </w:r>
    </w:p>
    <w:p w14:paraId="7A99D03A" w14:textId="2EC666F7" w:rsidR="00A96F21" w:rsidRDefault="00A96F21" w:rsidP="00632ACF">
      <w:pPr>
        <w:pStyle w:val="a8"/>
        <w:numPr>
          <w:ilvl w:val="0"/>
          <w:numId w:val="19"/>
        </w:numPr>
        <w:ind w:leftChars="0"/>
      </w:pPr>
      <w:r>
        <w:rPr>
          <w:rFonts w:hint="eastAsia"/>
        </w:rPr>
        <w:t>資産価格の上昇により財務状況が改善し，家計，企業は</w:t>
      </w:r>
      <w:r w:rsidR="00E649E4">
        <w:rPr>
          <w:rFonts w:hint="eastAsia"/>
        </w:rPr>
        <w:t>，銀行融資を受けやすくなる．</w:t>
      </w:r>
    </w:p>
    <w:p w14:paraId="16DD45B0" w14:textId="77777777" w:rsidR="008C4A20" w:rsidRDefault="008C4A20" w:rsidP="008C4A20">
      <w:pPr>
        <w:jc w:val="left"/>
      </w:pPr>
    </w:p>
    <w:p w14:paraId="1BA9C1D0" w14:textId="4279F5E7" w:rsidR="00314FBA" w:rsidRDefault="00314FBA" w:rsidP="003F4126">
      <w:pPr>
        <w:ind w:firstLineChars="100" w:firstLine="210"/>
      </w:pPr>
      <w:r>
        <w:rPr>
          <w:rFonts w:hint="eastAsia"/>
        </w:rPr>
        <w:t>長期金利の低下は，資金調達コストを低下させる．また，それに伴う</w:t>
      </w:r>
      <w:r w:rsidR="009823A9">
        <w:rPr>
          <w:rFonts w:hint="eastAsia"/>
        </w:rPr>
        <w:t>資産価格の上昇は，銀行融資を促進させる効果を持つ．これらの効果は，家計の住宅投資</w:t>
      </w:r>
      <w:r w:rsidR="00A267A3">
        <w:rPr>
          <w:rFonts w:hint="eastAsia"/>
        </w:rPr>
        <w:t>，企業の設備投資を増価させる．</w:t>
      </w:r>
    </w:p>
    <w:p w14:paraId="0C6CCAE5" w14:textId="0D1DE0AC" w:rsidR="00A267A3" w:rsidRDefault="00A267A3" w:rsidP="003F4126">
      <w:pPr>
        <w:ind w:firstLineChars="100" w:firstLine="210"/>
      </w:pPr>
      <w:r>
        <w:rPr>
          <w:rFonts w:hint="eastAsia"/>
        </w:rPr>
        <w:t>また，長期金利が低下すると，外国為替市場で円の為替レートが減価し，日本からの</w:t>
      </w:r>
      <w:r w:rsidR="003F4126">
        <w:rPr>
          <w:rFonts w:hint="eastAsia"/>
        </w:rPr>
        <w:t>輸出が増加し，輸入が減少し，外需が増加する可能性がある．</w:t>
      </w:r>
    </w:p>
    <w:p w14:paraId="08B5739C" w14:textId="77777777" w:rsidR="00314FBA" w:rsidRPr="00A96F21" w:rsidRDefault="00314FBA" w:rsidP="008C4A20">
      <w:pPr>
        <w:jc w:val="left"/>
      </w:pPr>
    </w:p>
    <w:p w14:paraId="1A30BF7F" w14:textId="6C19633F" w:rsidR="00DC6486" w:rsidRDefault="00DC6486" w:rsidP="008C4A20">
      <w:pPr>
        <w:jc w:val="left"/>
      </w:pPr>
      <w:r>
        <w:rPr>
          <w:rFonts w:hint="eastAsia"/>
        </w:rPr>
        <w:t>【問3】</w:t>
      </w:r>
    </w:p>
    <w:p w14:paraId="4CAAEE82" w14:textId="553B18B9" w:rsidR="00C67311" w:rsidRDefault="00D87CBD" w:rsidP="00D87CBD">
      <w:pPr>
        <w:jc w:val="left"/>
      </w:pPr>
      <w:r>
        <w:rPr>
          <w:rFonts w:hint="eastAsia"/>
        </w:rPr>
        <w:t>量的緩和政策</w:t>
      </w:r>
      <w:r w:rsidR="00C67311">
        <w:rPr>
          <w:rFonts w:hint="eastAsia"/>
        </w:rPr>
        <w:t>：</w:t>
      </w:r>
      <w:r w:rsidR="00C67311">
        <w:br/>
      </w:r>
      <w:r>
        <w:t>中央銀行当座預金あるいはベースマネーの量を目標に掲げ</w:t>
      </w:r>
      <w:r w:rsidR="00F91714">
        <w:t>，</w:t>
      </w:r>
      <w:r>
        <w:t>金融機関の資金流動性の増加を図る政策</w:t>
      </w:r>
      <w:r w:rsidR="00F91714">
        <w:t>．</w:t>
      </w:r>
      <w:r>
        <w:t>この政策は</w:t>
      </w:r>
      <w:r w:rsidR="00F91714">
        <w:t>，</w:t>
      </w:r>
      <w:r>
        <w:t>金融機関の資金流動性の増加により</w:t>
      </w:r>
      <w:r w:rsidR="00F91714">
        <w:t>，</w:t>
      </w:r>
      <w:r>
        <w:t>投資家の流動性制約を緩め</w:t>
      </w:r>
      <w:r w:rsidR="00F91714">
        <w:t>，</w:t>
      </w:r>
      <w:r>
        <w:t>資産価格の形成に正の影響を持つ</w:t>
      </w:r>
      <w:r w:rsidR="00F91714">
        <w:t>．</w:t>
      </w:r>
    </w:p>
    <w:p w14:paraId="40D539C2" w14:textId="52B5FD62" w:rsidR="00DC6486" w:rsidRDefault="00D87CBD" w:rsidP="00D87CBD">
      <w:pPr>
        <w:jc w:val="left"/>
      </w:pPr>
      <w:r>
        <w:rPr>
          <w:rFonts w:hint="eastAsia"/>
        </w:rPr>
        <w:t>信用緩和政策</w:t>
      </w:r>
      <w:r w:rsidR="00C67311">
        <w:rPr>
          <w:rFonts w:hint="eastAsia"/>
        </w:rPr>
        <w:t>：</w:t>
      </w:r>
      <w:r w:rsidR="00C67311">
        <w:br/>
      </w:r>
      <w:r>
        <w:t>ターム物や株式等ストレス下の市場での資産買取りにより</w:t>
      </w:r>
      <w:r w:rsidR="00F91714">
        <w:t>，</w:t>
      </w:r>
      <w:r>
        <w:t>主に金融資産の市場流動性を高めることを目的とする政策</w:t>
      </w:r>
      <w:r w:rsidR="00F91714">
        <w:t>．</w:t>
      </w:r>
      <w:r>
        <w:t>この政策によって</w:t>
      </w:r>
      <w:r w:rsidR="00F91714">
        <w:t>，</w:t>
      </w:r>
      <w:r>
        <w:t>中央銀行が資産または担保として保有することにより</w:t>
      </w:r>
      <w:r w:rsidR="00F91714">
        <w:t>，</w:t>
      </w:r>
      <w:r>
        <w:t>流動性プレミアムなどが低下し</w:t>
      </w:r>
      <w:r w:rsidR="00F91714">
        <w:t>，</w:t>
      </w:r>
      <w:r>
        <w:t>資産価格が上昇する可能性がある</w:t>
      </w:r>
      <w:r w:rsidR="00F91714">
        <w:t>．</w:t>
      </w:r>
    </w:p>
    <w:p w14:paraId="7165B7F8" w14:textId="7AA449C3" w:rsidR="0021507D" w:rsidRDefault="0021507D">
      <w:pPr>
        <w:widowControl/>
        <w:jc w:val="left"/>
      </w:pPr>
      <w:r>
        <w:br w:type="page"/>
      </w:r>
    </w:p>
    <w:p w14:paraId="61B83D0A" w14:textId="77777777" w:rsidR="00E329A2" w:rsidRDefault="00E329A2" w:rsidP="00632ACF">
      <w:pPr>
        <w:pStyle w:val="20"/>
      </w:pPr>
      <w:r>
        <w:rPr>
          <w:rFonts w:hint="eastAsia"/>
        </w:rPr>
        <w:lastRenderedPageBreak/>
        <w:t>2021</w:t>
      </w:r>
      <w:r>
        <w:rPr>
          <w:rFonts w:hint="eastAsia"/>
        </w:rPr>
        <w:t>年　午後　第</w:t>
      </w:r>
      <w:r>
        <w:rPr>
          <w:rFonts w:hint="eastAsia"/>
        </w:rPr>
        <w:t>2</w:t>
      </w:r>
      <w:r>
        <w:rPr>
          <w:rFonts w:hint="eastAsia"/>
        </w:rPr>
        <w:t>問</w:t>
      </w:r>
    </w:p>
    <w:p w14:paraId="5497D278" w14:textId="74917DFE" w:rsidR="00E329A2" w:rsidRDefault="00337E6E" w:rsidP="00337E6E">
      <w:pPr>
        <w:widowControl/>
        <w:jc w:val="center"/>
        <w:rPr>
          <w:rFonts w:ascii="Times New Roman" w:hAnsi="Times New Roman" w:cstheme="majorBidi"/>
          <w:b/>
          <w:sz w:val="24"/>
        </w:rPr>
      </w:pPr>
      <w:r>
        <w:rPr>
          <w:noProof/>
        </w:rPr>
        <w:drawing>
          <wp:inline distT="0" distB="0" distL="0" distR="0" wp14:anchorId="0C9B7A01" wp14:editId="43A42E3D">
            <wp:extent cx="5895975" cy="7315200"/>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975" cy="7315200"/>
                    </a:xfrm>
                    <a:prstGeom prst="rect">
                      <a:avLst/>
                    </a:prstGeom>
                  </pic:spPr>
                </pic:pic>
              </a:graphicData>
            </a:graphic>
          </wp:inline>
        </w:drawing>
      </w:r>
      <w:r w:rsidR="00E329A2">
        <w:br w:type="page"/>
      </w:r>
    </w:p>
    <w:p w14:paraId="5A112D66" w14:textId="5504EB0B" w:rsidR="00337E6E" w:rsidRDefault="00E54F7C" w:rsidP="00337E6E">
      <w:r>
        <w:rPr>
          <w:rFonts w:hint="eastAsia"/>
        </w:rPr>
        <w:lastRenderedPageBreak/>
        <w:t>【問1】</w:t>
      </w:r>
    </w:p>
    <w:p w14:paraId="4DA6896A" w14:textId="16E1332C" w:rsidR="00E54F7C" w:rsidRDefault="00E54F7C" w:rsidP="00337E6E">
      <w:r>
        <w:rPr>
          <w:noProof/>
        </w:rPr>
        <w:drawing>
          <wp:inline distT="0" distB="0" distL="0" distR="0" wp14:anchorId="5874D29C" wp14:editId="14C08A49">
            <wp:extent cx="6543675" cy="2466975"/>
            <wp:effectExtent l="0" t="0" r="9525"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43675" cy="2466975"/>
                    </a:xfrm>
                    <a:prstGeom prst="rect">
                      <a:avLst/>
                    </a:prstGeom>
                  </pic:spPr>
                </pic:pic>
              </a:graphicData>
            </a:graphic>
          </wp:inline>
        </w:drawing>
      </w:r>
    </w:p>
    <w:p w14:paraId="2FEBAE67" w14:textId="389F1923" w:rsidR="00A8369E" w:rsidRDefault="00A8369E" w:rsidP="00A8369E">
      <w:r>
        <w:rPr>
          <w:rFonts w:hint="eastAsia"/>
        </w:rPr>
        <w:t>〈説明〉</w:t>
      </w:r>
    </w:p>
    <w:p w14:paraId="10A558DF" w14:textId="6C4B1A4D" w:rsidR="00A8369E" w:rsidRDefault="00A8369E" w:rsidP="00A8369E">
      <w:r>
        <w:t>題意より総需要を表す式は</w:t>
      </w:r>
      <w:r w:rsidR="00793F72">
        <w:rPr>
          <w:rFonts w:hint="eastAsia"/>
        </w:rPr>
        <w:t>，</w:t>
      </w:r>
      <w:r>
        <w:t>以下の式で表せる</w:t>
      </w:r>
      <w:r w:rsidR="00C973B5">
        <w:t>(ただし</w:t>
      </w:r>
      <m:oMath>
        <m:r>
          <w:rPr>
            <w:rFonts w:ascii="Cambria Math" w:hAnsi="Cambria Math"/>
          </w:rPr>
          <m:t>x=A</m:t>
        </m:r>
      </m:oMath>
      <w:r w:rsidR="00C973B5">
        <w:t>または</w:t>
      </w:r>
      <m:oMath>
        <m:r>
          <w:rPr>
            <w:rFonts w:ascii="Cambria Math" w:hAnsi="Cambria Math"/>
          </w:rPr>
          <m:t>B</m:t>
        </m:r>
      </m:oMath>
      <w:r w:rsidR="00C973B5">
        <w:t>)</w:t>
      </w:r>
      <w:r w:rsidR="00793F72">
        <w:rPr>
          <w:rFonts w:hint="eastAsia"/>
        </w:rPr>
        <w:t>．</w:t>
      </w:r>
      <w:r w:rsidR="00CB3E53">
        <w:rPr>
          <w:rFonts w:hint="eastAsia"/>
        </w:rPr>
        <w:t>（代入するだけ）</w:t>
      </w:r>
    </w:p>
    <w:p w14:paraId="324F21CE" w14:textId="01BFF99C" w:rsidR="00A8369E" w:rsidRPr="00C973B5" w:rsidRDefault="00C973B5" w:rsidP="00A8369E">
      <w:pPr>
        <w:rPr>
          <w:i/>
          <w:iCs/>
        </w:rPr>
      </w:pPr>
      <m:oMathPara>
        <m:oMath>
          <m:r>
            <w:rPr>
              <w:rFonts w:ascii="Cambria Math" w:hAnsi="Cambria Math"/>
            </w:rPr>
            <m:t>C+I+G=</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(Y-T)+I+G</m:t>
          </m:r>
        </m:oMath>
      </m:oMathPara>
    </w:p>
    <w:p w14:paraId="1CB5625F" w14:textId="6E835C4B" w:rsidR="00337E6E" w:rsidRDefault="00A8369E" w:rsidP="00A8369E">
      <w:r>
        <w:rPr>
          <w:rFonts w:hint="eastAsia"/>
        </w:rPr>
        <w:t>これは左図の</w:t>
      </w:r>
      <m:oMath>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A</m:t>
            </m:r>
          </m:sub>
        </m:sSub>
      </m:oMath>
      <w:r w:rsidR="00200387">
        <w:t>，</w:t>
      </w:r>
      <w:r>
        <w:t>右図の</w:t>
      </w:r>
      <m:oMath>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oMath>
      <w:r>
        <w:t>のように</w:t>
      </w:r>
      <w:r w:rsidR="00200387">
        <w:t>，</w:t>
      </w:r>
      <w:r>
        <w:t>切片が</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 xml:space="preserve">+I+G </m:t>
        </m:r>
      </m:oMath>
      <w:r>
        <w:t>で</w:t>
      </w:r>
      <w:r w:rsidR="00200387">
        <w:t>，</w:t>
      </w:r>
      <w:r>
        <w:t>傾きの直線となり</w:t>
      </w:r>
      <w:r w:rsidR="00200387">
        <w:t>，</w:t>
      </w:r>
      <w:r>
        <w:t>A国の方が傾きは大きい</w:t>
      </w:r>
      <w:r w:rsidR="00200387">
        <w:t>．</w:t>
      </w:r>
      <w:r>
        <w:t>これらと45度線の交点</w:t>
      </w:r>
      <w:r w:rsidR="00200387">
        <w:t>，</w:t>
      </w:r>
      <w:r>
        <w:t>つまり左図のA</w:t>
      </w:r>
      <w:r w:rsidR="00200387">
        <w:t>，</w:t>
      </w:r>
      <w:r>
        <w:t>右図のBで均衡GDPが決まる</w:t>
      </w:r>
      <w:r w:rsidR="00200387">
        <w:t>．</w:t>
      </w:r>
      <w:r>
        <w:t>減税により税が</w:t>
      </w:r>
      <m:oMath>
        <m:r>
          <w:rPr>
            <w:rFonts w:ascii="Cambria Math" w:hAnsi="Cambria Math"/>
          </w:rPr>
          <m:t xml:space="preserve"> T </m:t>
        </m:r>
      </m:oMath>
      <w:r>
        <w:t>から</w:t>
      </w:r>
      <m:oMath>
        <m:sSup>
          <m:sSupPr>
            <m:ctrlPr>
              <w:rPr>
                <w:rFonts w:ascii="Cambria Math" w:hAnsi="Cambria Math"/>
                <w:i/>
              </w:rPr>
            </m:ctrlPr>
          </m:sSupPr>
          <m:e>
            <m:r>
              <w:rPr>
                <w:rFonts w:ascii="Cambria Math" w:hAnsi="Cambria Math"/>
              </w:rPr>
              <m:t>T</m:t>
            </m:r>
          </m:e>
          <m:sup>
            <m:r>
              <w:rPr>
                <w:rFonts w:ascii="Cambria Math" w:hAnsi="Cambria Math"/>
              </w:rPr>
              <m:t>'</m:t>
            </m:r>
          </m:sup>
        </m:sSup>
      </m:oMath>
      <w:r>
        <w:t>へと減少したとする</w:t>
      </w:r>
      <m:oMath>
        <m:d>
          <m:dPr>
            <m:ctrlPr>
              <w:rPr>
                <w:rFonts w:ascii="Cambria Math" w:hAnsi="Cambria Math"/>
                <w:i/>
              </w:rPr>
            </m:ctrlPr>
          </m:dPr>
          <m:e>
            <m:r>
              <w:rPr>
                <w:rFonts w:ascii="Cambria Math" w:hAnsi="Cambria Math"/>
              </w:rPr>
              <m:t>T&gt;</m:t>
            </m:r>
            <m:sSup>
              <m:sSupPr>
                <m:ctrlPr>
                  <w:rPr>
                    <w:rFonts w:ascii="Cambria Math" w:hAnsi="Cambria Math"/>
                    <w:i/>
                  </w:rPr>
                </m:ctrlPr>
              </m:sSupPr>
              <m:e>
                <m:r>
                  <w:rPr>
                    <w:rFonts w:ascii="Cambria Math" w:hAnsi="Cambria Math"/>
                  </w:rPr>
                  <m:t>T</m:t>
                </m:r>
              </m:e>
              <m:sup>
                <m:r>
                  <w:rPr>
                    <w:rFonts w:ascii="Cambria Math" w:hAnsi="Cambria Math"/>
                  </w:rPr>
                  <m:t>'</m:t>
                </m:r>
              </m:sup>
            </m:sSup>
          </m:e>
        </m:d>
      </m:oMath>
      <w:r w:rsidR="00031CA9">
        <w:rPr>
          <w:rFonts w:hint="eastAsia"/>
        </w:rPr>
        <w:t>．</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 </m:t>
        </m:r>
      </m:oMath>
      <w:r>
        <w:t>線</w:t>
      </w:r>
      <w:r w:rsidR="00200387">
        <w:t>，</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oMath>
      <w:r>
        <w:t>線はともに傾きはそのままに</w:t>
      </w:r>
      <w:r w:rsidR="00200387">
        <w:t>，</w:t>
      </w:r>
      <w:r>
        <w:t>切片がcx(T-T")単位だけ上昇する</w:t>
      </w:r>
      <w:r w:rsidR="00200387">
        <w:t>．</w:t>
      </w:r>
      <w:r>
        <w:t>これが図中の</w:t>
      </w:r>
      <m:oMath>
        <m:r>
          <w:rPr>
            <w:rFonts w:ascii="Cambria Math" w:hAnsi="Cambria Math"/>
          </w:rPr>
          <m:t xml:space="preserve"> D</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m:t>
            </m:r>
          </m:sup>
        </m:sSubSup>
        <m:r>
          <w:rPr>
            <w:rFonts w:ascii="Cambria Math" w:hAnsi="Cambria Math"/>
          </w:rPr>
          <m:t xml:space="preserve"> </m:t>
        </m:r>
      </m:oMath>
      <w:r>
        <w:t>線</w:t>
      </w:r>
      <m:oMath>
        <m:r>
          <w:rPr>
            <w:rFonts w:ascii="Cambria Math" w:hAnsi="Cambria Math"/>
          </w:rPr>
          <m:t xml:space="preserve"> D</m:t>
        </m:r>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t>
            </m:r>
          </m:sup>
        </m:sSubSup>
        <m:r>
          <w:rPr>
            <w:rFonts w:ascii="Cambria Math" w:hAnsi="Cambria Math"/>
          </w:rPr>
          <m:t xml:space="preserve"> </m:t>
        </m:r>
      </m:oMath>
      <w:r>
        <w:t>線である</w:t>
      </w:r>
      <w:r w:rsidR="00200387">
        <w:t>．</w:t>
      </w:r>
      <w:r>
        <w:t>限界消費性向の高いA国の方がシフト幅は大きいことがわかる</w:t>
      </w:r>
      <w:r w:rsidR="00200387">
        <w:t>．</w:t>
      </w:r>
      <w:r>
        <w:rPr>
          <w:rFonts w:hint="eastAsia"/>
        </w:rPr>
        <w:t>また</w:t>
      </w:r>
      <w:r w:rsidR="00200387">
        <w:rPr>
          <w:rFonts w:hint="eastAsia"/>
        </w:rPr>
        <w:t>，</w:t>
      </w:r>
      <w:r>
        <w:t>45度線との交点は</w:t>
      </w:r>
      <m:oMath>
        <m:r>
          <w:rPr>
            <w:rFonts w:ascii="Cambria Math" w:hAnsi="Cambria Math"/>
          </w:rPr>
          <m:t>A',B'</m:t>
        </m:r>
      </m:oMath>
      <w:r>
        <w:t>へとそれぞれ移動する</w:t>
      </w:r>
      <w:r w:rsidR="00200387">
        <w:t>．</w:t>
      </w:r>
      <w:r>
        <w:t>均衡GDPの増加幅はA国の方が大きい</w:t>
      </w:r>
      <w:r w:rsidR="00200387">
        <w:t>．</w:t>
      </w:r>
    </w:p>
    <w:p w14:paraId="066A32E1" w14:textId="0266225D" w:rsidR="00337E6E" w:rsidRDefault="008E633E" w:rsidP="00337E6E">
      <w:r>
        <w:rPr>
          <w:rFonts w:hint="eastAsia"/>
        </w:rPr>
        <w:t>&lt;解説&gt;</w:t>
      </w:r>
    </w:p>
    <w:p w14:paraId="653D76EF" w14:textId="77777777" w:rsidR="00632ACF" w:rsidRDefault="008E633E" w:rsidP="00337E6E">
      <w:r w:rsidRPr="008E633E">
        <w:rPr>
          <w:rFonts w:hint="eastAsia"/>
        </w:rPr>
        <w:t>より厳密には次のとおり</w:t>
      </w:r>
      <w:r w:rsidR="00632ACF">
        <w:rPr>
          <w:rFonts w:hint="eastAsia"/>
        </w:rPr>
        <w:t>．</w:t>
      </w:r>
    </w:p>
    <w:p w14:paraId="73819C7E" w14:textId="77777777" w:rsidR="00632ACF" w:rsidRDefault="008E633E" w:rsidP="00632ACF">
      <w:pPr>
        <w:pStyle w:val="a8"/>
        <w:numPr>
          <w:ilvl w:val="0"/>
          <w:numId w:val="20"/>
        </w:numPr>
        <w:ind w:leftChars="0"/>
      </w:pPr>
      <w:r w:rsidRPr="008E633E">
        <w:t>すでに述べたように</w:t>
      </w:r>
      <w:r w:rsidR="00632ACF">
        <w:t>，</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A</m:t>
            </m:r>
          </m:sub>
        </m:sSub>
      </m:oMath>
      <w:r w:rsidRPr="008E633E">
        <w:t>から</w:t>
      </w:r>
      <m:oMath>
        <m:r>
          <w:rPr>
            <w:rFonts w:ascii="Cambria Math" w:hAnsi="Cambria Math"/>
          </w:rPr>
          <m:t>D</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m:t>
            </m:r>
          </m:sup>
        </m:sSubSup>
      </m:oMath>
      <w:r w:rsidRPr="008E633E">
        <w:t>への垂直方向のシフト幅に比べて</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B</m:t>
            </m:r>
          </m:sub>
        </m:sSub>
      </m:oMath>
      <w:r w:rsidRPr="008E633E">
        <w:t>から</w:t>
      </w:r>
      <m:oMath>
        <m:r>
          <w:rPr>
            <w:rFonts w:ascii="Cambria Math" w:hAnsi="Cambria Math"/>
          </w:rPr>
          <m:t>D</m:t>
        </m:r>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t>
            </m:r>
          </m:sup>
        </m:sSubSup>
      </m:oMath>
      <w:r w:rsidRPr="008E633E">
        <w:t>への垂直方向のシフト幅の方が小さい</w:t>
      </w:r>
      <w:r w:rsidR="00632ACF">
        <w:t>．</w:t>
      </w:r>
      <w:r w:rsidRPr="008E633E">
        <w:t>よって線分</w:t>
      </w:r>
      <m:oMath>
        <m:r>
          <w:rPr>
            <w:rFonts w:ascii="Cambria Math" w:hAnsi="Cambria Math"/>
          </w:rPr>
          <m:t>AA"</m:t>
        </m:r>
      </m:oMath>
      <w:r w:rsidRPr="008E633E">
        <w:t>よりも線分</w:t>
      </w:r>
      <m:oMath>
        <m:r>
          <w:rPr>
            <w:rFonts w:ascii="Cambria Math" w:hAnsi="Cambria Math"/>
          </w:rPr>
          <m:t>BB"</m:t>
        </m:r>
      </m:oMath>
      <w:r w:rsidRPr="008E633E">
        <w:t>の方が短い</w:t>
      </w:r>
      <w:r w:rsidR="00632ACF">
        <w:t>．</w:t>
      </w:r>
    </w:p>
    <w:p w14:paraId="115A5854" w14:textId="4E5D7ED7" w:rsidR="008E633E" w:rsidRDefault="008E633E" w:rsidP="00632ACF">
      <w:pPr>
        <w:pStyle w:val="a8"/>
        <w:numPr>
          <w:ilvl w:val="0"/>
          <w:numId w:val="20"/>
        </w:numPr>
        <w:ind w:leftChars="0"/>
      </w:pPr>
      <w:r w:rsidRPr="008E633E">
        <w:t>一方</w:t>
      </w:r>
      <w:r w:rsidR="00632ACF">
        <w:t>，</w:t>
      </w:r>
      <w:r w:rsidRPr="008E633E">
        <w:t>DD'B線の方がDD'A線より傾きがゆるやかであることから</w:t>
      </w:r>
      <w:r w:rsidR="00632ACF">
        <w:t>，</w:t>
      </w:r>
      <w:r w:rsidRPr="008E633E">
        <w:t>仮に</w:t>
      </w:r>
      <m:oMath>
        <m:r>
          <w:rPr>
            <w:rFonts w:ascii="Cambria Math" w:hAnsi="Cambria Math"/>
          </w:rPr>
          <m:t>AA"=BB"</m:t>
        </m:r>
      </m:oMath>
      <w:r w:rsidRPr="008E633E">
        <w:t>だったとしても</w:t>
      </w:r>
      <w:r w:rsidR="00632ACF">
        <w:t>，</w:t>
      </w:r>
      <w:r w:rsidRPr="008E633E">
        <w:t>B国の方が均衡GDPの増加幅は小さくなる</w:t>
      </w:r>
      <w:r w:rsidR="00632ACF">
        <w:t>．</w:t>
      </w:r>
      <w:r w:rsidRPr="008E633E">
        <w:t>1と2から</w:t>
      </w:r>
      <w:r w:rsidR="00632ACF">
        <w:t>，</w:t>
      </w:r>
      <w:r w:rsidRPr="008E633E">
        <w:t>B国の方が均衡GDPの増加幅は小さい</w:t>
      </w:r>
      <w:r w:rsidR="00632ACF">
        <w:t>．</w:t>
      </w:r>
    </w:p>
    <w:p w14:paraId="5F954EB4" w14:textId="77777777" w:rsidR="00334C7C" w:rsidRDefault="00334C7C" w:rsidP="00334C7C"/>
    <w:p w14:paraId="194AC048" w14:textId="1D84A4A3" w:rsidR="00334C7C" w:rsidRDefault="00334C7C" w:rsidP="00334C7C">
      <w:r>
        <w:rPr>
          <w:rFonts w:hint="eastAsia"/>
        </w:rPr>
        <w:t>【問2】</w:t>
      </w:r>
    </w:p>
    <w:p w14:paraId="4B829D56" w14:textId="77DEA638" w:rsidR="002743DA" w:rsidRDefault="002743DA" w:rsidP="002743DA">
      <w:r>
        <w:rPr>
          <w:rFonts w:hint="eastAsia"/>
        </w:rPr>
        <w:t>政策</w:t>
      </w:r>
      <w:r>
        <w:t>2の方が，GDP増加幅が大きいと予想される．</w:t>
      </w:r>
    </w:p>
    <w:p w14:paraId="73E41635" w14:textId="682D1763" w:rsidR="00334C7C" w:rsidRDefault="002743DA" w:rsidP="002743DA">
      <w:r>
        <w:rPr>
          <w:rFonts w:hint="eastAsia"/>
        </w:rPr>
        <w:t>理由：</w:t>
      </w:r>
      <w:r>
        <w:br/>
        <w:t>限界消費性向が高いグループの家計の方が，現金給付による可処分所得の増加分が消費需要増に回る割合が高くなるため，総需要がより大きく増加すると予想されるから．</w:t>
      </w:r>
    </w:p>
    <w:p w14:paraId="0BAEB79A" w14:textId="758B91ED" w:rsidR="0021507D" w:rsidRDefault="0021507D" w:rsidP="00337E6E">
      <w:r>
        <w:br w:type="page"/>
      </w:r>
    </w:p>
    <w:p w14:paraId="79E62FC8" w14:textId="707401FD" w:rsidR="00EB3F1E" w:rsidRDefault="00EB3F1E" w:rsidP="00EB3F1E">
      <w:pPr>
        <w:jc w:val="center"/>
      </w:pPr>
      <w:r>
        <w:rPr>
          <w:noProof/>
        </w:rPr>
        <w:lastRenderedPageBreak/>
        <w:drawing>
          <wp:inline distT="0" distB="0" distL="0" distR="0" wp14:anchorId="4AA0E662" wp14:editId="19B31EB6">
            <wp:extent cx="5953125" cy="218122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3125" cy="2181225"/>
                    </a:xfrm>
                    <a:prstGeom prst="rect">
                      <a:avLst/>
                    </a:prstGeom>
                  </pic:spPr>
                </pic:pic>
              </a:graphicData>
            </a:graphic>
          </wp:inline>
        </w:drawing>
      </w:r>
    </w:p>
    <w:p w14:paraId="2D7D33B5" w14:textId="77777777" w:rsidR="00EB3F1E" w:rsidRDefault="00EB3F1E">
      <w:pPr>
        <w:widowControl/>
        <w:jc w:val="left"/>
      </w:pPr>
      <w:r>
        <w:br w:type="page"/>
      </w:r>
    </w:p>
    <w:p w14:paraId="3912F743" w14:textId="3A697D33" w:rsidR="00EA3676" w:rsidRDefault="00EA3676" w:rsidP="00EA3676">
      <w:pPr>
        <w:widowControl/>
        <w:jc w:val="left"/>
        <w:rPr>
          <w:noProof/>
        </w:rPr>
      </w:pPr>
      <w:r>
        <w:rPr>
          <w:rFonts w:hint="eastAsia"/>
          <w:noProof/>
        </w:rPr>
        <w:lastRenderedPageBreak/>
        <w:t>【問3】</w:t>
      </w:r>
    </w:p>
    <w:p w14:paraId="4F8C4957" w14:textId="7DD6EB6F" w:rsidR="002E0ACB" w:rsidRDefault="002E0ACB" w:rsidP="002E0ACB">
      <w:pPr>
        <w:widowControl/>
        <w:jc w:val="center"/>
      </w:pPr>
      <w:r>
        <w:rPr>
          <w:noProof/>
        </w:rPr>
        <w:drawing>
          <wp:inline distT="0" distB="0" distL="0" distR="0" wp14:anchorId="655C1B57" wp14:editId="1991D344">
            <wp:extent cx="5591175" cy="2162175"/>
            <wp:effectExtent l="0" t="0" r="9525"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175" cy="2162175"/>
                    </a:xfrm>
                    <a:prstGeom prst="rect">
                      <a:avLst/>
                    </a:prstGeom>
                  </pic:spPr>
                </pic:pic>
              </a:graphicData>
            </a:graphic>
          </wp:inline>
        </w:drawing>
      </w:r>
    </w:p>
    <w:p w14:paraId="49F3E711" w14:textId="2DA6BB30" w:rsidR="002E0ACB" w:rsidRDefault="00EA3676">
      <w:pPr>
        <w:widowControl/>
        <w:jc w:val="left"/>
      </w:pPr>
      <w:r>
        <w:rPr>
          <w:rFonts w:hint="eastAsia"/>
        </w:rPr>
        <w:t>〈説明〉</w:t>
      </w:r>
    </w:p>
    <w:p w14:paraId="5E38DBA3" w14:textId="41482C04" w:rsidR="00EA3676" w:rsidRDefault="00D354F3">
      <w:pPr>
        <w:widowControl/>
        <w:jc w:val="left"/>
      </w:pPr>
      <w:r>
        <w:rPr>
          <w:rFonts w:hint="eastAsia"/>
        </w:rPr>
        <w:t>題意より，IS曲線</w:t>
      </w:r>
      <w:r w:rsidR="00B32916">
        <w:rPr>
          <w:rFonts w:hint="eastAsia"/>
        </w:rPr>
        <w:t>は財市場の式</w:t>
      </w:r>
    </w:p>
    <w:p w14:paraId="198B7B42" w14:textId="50529A48" w:rsidR="00E50648" w:rsidRPr="00C973B5" w:rsidRDefault="00B32916" w:rsidP="00E50648">
      <w:pPr>
        <w:rPr>
          <w:i/>
          <w:iCs/>
        </w:rPr>
      </w:pPr>
      <m:oMathPara>
        <m:oMath>
          <m:r>
            <w:rPr>
              <w:rFonts w:ascii="Cambria Math" w:hAnsi="Cambria Math"/>
            </w:rPr>
            <m:t>Y</m:t>
          </m:r>
          <m:r>
            <m:rPr>
              <m:aln/>
            </m:rPr>
            <w:rPr>
              <w:rFonts w:ascii="Cambria Math" w:hAnsi="Cambria Math"/>
            </w:rPr>
            <m:t>=C+I+G</m:t>
          </m:r>
          <m:r>
            <m:rPr>
              <m:sty m:val="p"/>
            </m:rPr>
            <w:br/>
          </m:r>
        </m:oMath>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d>
            <m:dPr>
              <m:ctrlPr>
                <w:rPr>
                  <w:rFonts w:ascii="Cambria Math" w:hAnsi="Cambria Math"/>
                  <w:i/>
                </w:rPr>
              </m:ctrlPr>
            </m:dPr>
            <m:e>
              <m:r>
                <w:rPr>
                  <w:rFonts w:ascii="Cambria Math" w:hAnsi="Cambria Math"/>
                </w:rPr>
                <m:t>Y-T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-br+G</m:t>
          </m:r>
        </m:oMath>
      </m:oMathPara>
    </w:p>
    <w:p w14:paraId="7933A73C" w14:textId="7ADD6043" w:rsidR="00E50648" w:rsidRDefault="005B7131" w:rsidP="00E50648">
      <w:r>
        <w:rPr>
          <w:rFonts w:hint="eastAsia"/>
        </w:rPr>
        <w:t>を</w:t>
      </w:r>
      <m:oMath>
        <m:r>
          <w:rPr>
            <w:rFonts w:ascii="Cambria Math" w:hAnsi="Cambria Math"/>
          </w:rPr>
          <m:t xml:space="preserve"> r </m:t>
        </m:r>
      </m:oMath>
      <w:r>
        <w:rPr>
          <w:rFonts w:hint="eastAsia"/>
        </w:rPr>
        <w:t>について</w:t>
      </w:r>
      <w:r w:rsidR="00256AE4">
        <w:rPr>
          <w:rFonts w:hint="eastAsia"/>
        </w:rPr>
        <w:t>解いて次の式で表される．</w:t>
      </w:r>
    </w:p>
    <w:p w14:paraId="65BB0785" w14:textId="2423976A" w:rsidR="00256AE4" w:rsidRPr="005B7131" w:rsidRDefault="00511455" w:rsidP="00E50648">
      <m:oMathPara>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x</m:t>
                      </m:r>
                    </m:sub>
                  </m:sSub>
                </m:e>
              </m:d>
            </m:num>
            <m:den>
              <m:r>
                <w:rPr>
                  <w:rFonts w:ascii="Cambria Math" w:hAnsi="Cambria Math"/>
                </w:rPr>
                <m:t>b</m:t>
              </m:r>
            </m:den>
          </m:f>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b</m:t>
              </m:r>
            </m:den>
          </m:f>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+G</m:t>
              </m:r>
            </m:e>
          </m:d>
        </m:oMath>
      </m:oMathPara>
    </w:p>
    <w:p w14:paraId="4D4FF51D" w14:textId="6AC29393" w:rsidR="00B32916" w:rsidRPr="003460AD" w:rsidRDefault="001944C4" w:rsidP="0044128E">
      <w:pPr>
        <w:widowControl/>
      </w:pPr>
      <w:r>
        <w:rPr>
          <w:rFonts w:hint="eastAsia"/>
        </w:rPr>
        <w:t>よって，</w:t>
      </w:r>
      <m:oMath>
        <m:r>
          <w:rPr>
            <w:rFonts w:ascii="Cambria Math" w:hAnsi="Cambria Math"/>
          </w:rPr>
          <m:t xml:space="preserve">r </m:t>
        </m:r>
      </m:oMath>
      <w:r>
        <w:rPr>
          <w:rFonts w:hint="eastAsia"/>
        </w:rPr>
        <w:t>を縦軸においた図においては，限界消費性向の高いA</w:t>
      </w:r>
      <w:r w:rsidR="00400EF4">
        <w:rPr>
          <w:rFonts w:hint="eastAsia"/>
        </w:rPr>
        <w:t>国の方がIS曲線の傾き</w:t>
      </w:r>
      <m:oMath>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x</m:t>
                    </m:r>
                  </m:sub>
                </m:sSub>
              </m:e>
            </m:d>
          </m:num>
          <m:den>
            <m:r>
              <w:rPr>
                <w:rFonts w:ascii="Cambria Math" w:hAnsi="Cambria Math"/>
              </w:rPr>
              <m:t>b</m:t>
            </m:r>
          </m:den>
        </m:f>
        <m:r>
          <w:rPr>
            <w:rFonts w:ascii="Cambria Math" w:hAnsi="Cambria Math"/>
          </w:rPr>
          <m:t xml:space="preserve"> </m:t>
        </m:r>
      </m:oMath>
      <w:r w:rsidR="0044128E">
        <w:rPr>
          <w:rFonts w:hint="eastAsia"/>
        </w:rPr>
        <w:t>の絶対値はより小さくなる．</w:t>
      </w:r>
    </w:p>
    <w:p w14:paraId="7B99871F" w14:textId="77777777" w:rsidR="00EA3676" w:rsidRDefault="00EA3676">
      <w:pPr>
        <w:widowControl/>
        <w:jc w:val="left"/>
      </w:pPr>
    </w:p>
    <w:p w14:paraId="2B66E08D" w14:textId="77777777" w:rsidR="00EA3676" w:rsidRDefault="00EA3676">
      <w:pPr>
        <w:widowControl/>
        <w:jc w:val="left"/>
      </w:pPr>
    </w:p>
    <w:p w14:paraId="1E16EC4D" w14:textId="53E66D17" w:rsidR="00EB3F1E" w:rsidRDefault="00EB3F1E">
      <w:pPr>
        <w:widowControl/>
        <w:jc w:val="left"/>
      </w:pPr>
      <w:r>
        <w:br w:type="page"/>
      </w:r>
    </w:p>
    <w:p w14:paraId="538FCF30" w14:textId="77777777" w:rsidR="0021507D" w:rsidRDefault="004A4720" w:rsidP="004A4720">
      <w:pPr>
        <w:pStyle w:val="20"/>
      </w:pPr>
      <w:r>
        <w:rPr>
          <w:rFonts w:hint="eastAsia"/>
        </w:rPr>
        <w:lastRenderedPageBreak/>
        <w:t>2020</w:t>
      </w:r>
      <w:r>
        <w:rPr>
          <w:rFonts w:hint="eastAsia"/>
        </w:rPr>
        <w:t>年</w:t>
      </w:r>
      <w:r w:rsidR="00EE1AB3">
        <w:rPr>
          <w:rFonts w:hint="eastAsia"/>
        </w:rPr>
        <w:t xml:space="preserve">　午前　第</w:t>
      </w:r>
      <w:r w:rsidR="00EE1AB3">
        <w:rPr>
          <w:rFonts w:hint="eastAsia"/>
        </w:rPr>
        <w:t>9</w:t>
      </w:r>
      <w:r w:rsidR="00EE1AB3">
        <w:rPr>
          <w:rFonts w:hint="eastAsia"/>
        </w:rPr>
        <w:t>問（</w:t>
      </w:r>
      <w:r w:rsidR="00EE1AB3">
        <w:rPr>
          <w:rFonts w:hint="eastAsia"/>
        </w:rPr>
        <w:t>20</w:t>
      </w:r>
      <w:r w:rsidR="00EE1AB3">
        <w:rPr>
          <w:rFonts w:hint="eastAsia"/>
        </w:rPr>
        <w:t>点）</w:t>
      </w:r>
    </w:p>
    <w:p w14:paraId="1917A9F7" w14:textId="69A3E844" w:rsidR="00A80C69" w:rsidRDefault="00A80C69" w:rsidP="00A80C69">
      <w:pPr>
        <w:jc w:val="center"/>
      </w:pPr>
      <w:r>
        <w:rPr>
          <w:noProof/>
        </w:rPr>
        <w:drawing>
          <wp:inline distT="0" distB="0" distL="0" distR="0" wp14:anchorId="53766375" wp14:editId="7FD2676D">
            <wp:extent cx="5981700" cy="4886325"/>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4886325"/>
                    </a:xfrm>
                    <a:prstGeom prst="rect">
                      <a:avLst/>
                    </a:prstGeom>
                  </pic:spPr>
                </pic:pic>
              </a:graphicData>
            </a:graphic>
          </wp:inline>
        </w:drawing>
      </w:r>
    </w:p>
    <w:p w14:paraId="50126CEB" w14:textId="77777777" w:rsidR="00A80C69" w:rsidRDefault="00A80C69">
      <w:pPr>
        <w:widowControl/>
        <w:jc w:val="left"/>
      </w:pPr>
      <w:r>
        <w:br w:type="page"/>
      </w:r>
    </w:p>
    <w:p w14:paraId="23121271" w14:textId="12C4E23E" w:rsidR="000A07D3" w:rsidRDefault="000A07D3">
      <w:pPr>
        <w:widowControl/>
        <w:jc w:val="left"/>
      </w:pPr>
      <w:r>
        <w:rPr>
          <w:rFonts w:hint="eastAsia"/>
        </w:rPr>
        <w:lastRenderedPageBreak/>
        <w:t>【問1】</w:t>
      </w:r>
    </w:p>
    <w:p w14:paraId="44C9ACEB" w14:textId="2FA5B80E" w:rsidR="0031457B" w:rsidRDefault="0031457B" w:rsidP="0031457B">
      <w:pPr>
        <w:pStyle w:val="a8"/>
        <w:widowControl/>
        <w:numPr>
          <w:ilvl w:val="0"/>
          <w:numId w:val="21"/>
        </w:numPr>
        <w:ind w:leftChars="0"/>
        <w:jc w:val="left"/>
      </w:pPr>
    </w:p>
    <w:p w14:paraId="6ECB2007" w14:textId="79543A67" w:rsidR="000A07D3" w:rsidRDefault="00C12D21" w:rsidP="000A07D3">
      <w:pPr>
        <w:widowControl/>
        <w:jc w:val="center"/>
      </w:pPr>
      <w:r>
        <w:rPr>
          <w:noProof/>
        </w:rPr>
        <w:drawing>
          <wp:inline distT="0" distB="0" distL="0" distR="0" wp14:anchorId="2F5179C1" wp14:editId="63B8B029">
            <wp:extent cx="2638425" cy="1981200"/>
            <wp:effectExtent l="0" t="0" r="952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425" cy="1981200"/>
                    </a:xfrm>
                    <a:prstGeom prst="rect">
                      <a:avLst/>
                    </a:prstGeom>
                  </pic:spPr>
                </pic:pic>
              </a:graphicData>
            </a:graphic>
          </wp:inline>
        </w:drawing>
      </w:r>
    </w:p>
    <w:p w14:paraId="2E8CAD9D" w14:textId="533A8A87" w:rsidR="000A07D3" w:rsidRDefault="00B65562">
      <w:pPr>
        <w:widowControl/>
        <w:jc w:val="left"/>
      </w:pPr>
      <w:r>
        <w:rPr>
          <w:rFonts w:hint="eastAsia"/>
        </w:rPr>
        <w:t>〈説明〉</w:t>
      </w:r>
    </w:p>
    <w:p w14:paraId="53137A99" w14:textId="486B1735" w:rsidR="00520814" w:rsidRDefault="00B65562" w:rsidP="00B65562">
      <w:pPr>
        <w:widowControl/>
        <w:jc w:val="left"/>
      </w:pPr>
      <w:r>
        <w:rPr>
          <w:rFonts w:hint="eastAsia"/>
        </w:rPr>
        <w:t>説明</w:t>
      </w:r>
      <w:r>
        <w:t>当初の均衡点</w:t>
      </w:r>
      <m:oMath>
        <m:r>
          <w:rPr>
            <w:rFonts w:ascii="Cambria Math" w:hAnsi="Cambria Math"/>
          </w:rPr>
          <m:t>E</m:t>
        </m:r>
      </m:oMath>
      <w:r>
        <w:t>でGDP(</w:t>
      </w:r>
      <m:oMath>
        <m:r>
          <w:rPr>
            <w:rFonts w:ascii="Cambria Math" w:hAnsi="Cambria Math"/>
          </w:rPr>
          <m:t>Y</m:t>
        </m:r>
      </m:oMath>
      <w:r w:rsidR="006912B8">
        <w:t>)</w:t>
      </w:r>
      <w: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rsidR="006912B8">
        <w:rPr>
          <w:rFonts w:hint="eastAsia"/>
        </w:rPr>
        <w:t>，</w:t>
      </w:r>
      <w:r>
        <w:t>利子率(</w:t>
      </w:r>
      <m:oMath>
        <m:r>
          <w:rPr>
            <w:rFonts w:ascii="Cambria Math" w:hAnsi="Cambria Math"/>
          </w:rPr>
          <m:t>i</m:t>
        </m:r>
      </m:oMath>
      <w:r>
        <w:t>)は</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とする</w:t>
      </w:r>
      <w:r w:rsidR="00BF0FBE">
        <w:t>．</w:t>
      </w:r>
    </w:p>
    <w:p w14:paraId="76C61C8E" w14:textId="7638129A" w:rsidR="00504AB6" w:rsidRDefault="00B65562" w:rsidP="00B65562">
      <w:pPr>
        <w:pStyle w:val="a8"/>
        <w:widowControl/>
        <w:numPr>
          <w:ilvl w:val="0"/>
          <w:numId w:val="23"/>
        </w:numPr>
        <w:ind w:leftChars="0"/>
        <w:jc w:val="left"/>
      </w:pPr>
      <w:r>
        <w:t>金融緩和政策はLM曲</w:t>
      </w:r>
      <w:r>
        <w:rPr>
          <w:rFonts w:hint="eastAsia"/>
        </w:rPr>
        <w:t>線を</w:t>
      </w: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0</m:t>
            </m:r>
          </m:sub>
        </m:sSub>
      </m:oMath>
      <w:r>
        <w:t>から</w:t>
      </w: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t>にシフトさせる</w:t>
      </w:r>
      <w:r w:rsidR="00BF0FBE">
        <w:t>．</w:t>
      </w:r>
    </w:p>
    <w:p w14:paraId="37CBD17A" w14:textId="7C62D5AA" w:rsidR="0060565D" w:rsidRDefault="00B65562" w:rsidP="00504AB6">
      <w:pPr>
        <w:pStyle w:val="a8"/>
        <w:widowControl/>
        <w:numPr>
          <w:ilvl w:val="0"/>
          <w:numId w:val="23"/>
        </w:numPr>
        <w:ind w:leftChars="0"/>
        <w:jc w:val="left"/>
      </w:pPr>
      <w:r>
        <w:t>また</w:t>
      </w:r>
      <w:r w:rsidR="00BF0FBE">
        <w:t>，</w:t>
      </w:r>
      <w:r>
        <w:t>財政拡大政策はIS曲線を</w:t>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0</m:t>
            </m:r>
          </m:sub>
        </m:sSub>
      </m:oMath>
      <w:r>
        <w:t>から</w:t>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にシフトさせる</w:t>
      </w:r>
      <w:r w:rsidR="00BF0FBE">
        <w:rPr>
          <w:rFonts w:hint="eastAsia"/>
        </w:rPr>
        <w:t>．</w:t>
      </w:r>
    </w:p>
    <w:p w14:paraId="6622EC59" w14:textId="497F919E" w:rsidR="00B65562" w:rsidRDefault="00B65562" w:rsidP="009435A1">
      <w:pPr>
        <w:widowControl/>
      </w:pPr>
      <w:r>
        <w:t>したがって</w:t>
      </w:r>
      <w:r w:rsidR="00BF0FBE">
        <w:t>，</w:t>
      </w:r>
      <w:r w:rsidR="0060565D">
        <w:rPr>
          <w:rFonts w:hint="eastAsia"/>
        </w:rPr>
        <w:t>①</w:t>
      </w:r>
      <w:r>
        <w:t>金融緩和政策と</w:t>
      </w:r>
      <w:r w:rsidR="0060565D">
        <w:rPr>
          <w:rFonts w:hint="eastAsia"/>
        </w:rPr>
        <w:t>②</w:t>
      </w:r>
      <w:r>
        <w:t>財政拡大政策が同時に行われた場合</w:t>
      </w:r>
      <w:r w:rsidR="00BF0FBE">
        <w:t>，</w:t>
      </w:r>
      <w:r>
        <w:t>新たな均衡点は</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となり</w:t>
      </w:r>
      <w:r w:rsidR="00BF0FBE">
        <w:t>，</w:t>
      </w:r>
      <w:r>
        <w:t>利子率は</w:t>
      </w:r>
      <w:r w:rsidR="00BF0FBE">
        <w:t>，</w:t>
      </w:r>
      <w:r w:rsidR="009435A1">
        <w:rPr>
          <w:rFonts w:hint="eastAsia"/>
        </w:rPr>
        <w:t>①</w:t>
      </w:r>
      <w:r>
        <w:t>金融緩和政策の金利引下げ効果と</w:t>
      </w:r>
      <w:r w:rsidR="009435A1">
        <w:rPr>
          <w:rFonts w:hint="eastAsia"/>
        </w:rPr>
        <w:t>，②</w:t>
      </w:r>
      <w:r>
        <w:t>財政拡大政策の金利引上げ効果が相殺してとなり</w:t>
      </w:r>
      <w:r w:rsidR="00BF0FBE">
        <w:t>，</w:t>
      </w:r>
      <w:r>
        <w:t>GDP(</w:t>
      </w:r>
      <m:oMath>
        <m:r>
          <w:rPr>
            <w:rFonts w:ascii="Cambria Math" w:hAnsi="Cambria Math"/>
          </w:rPr>
          <m:t>Y</m:t>
        </m:r>
      </m:oMath>
      <w:r>
        <w:t>)は両政策が共に拡大方向に作用して</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に増加する</w:t>
      </w:r>
      <w:r w:rsidR="00BF0FBE">
        <w:t>．</w:t>
      </w:r>
    </w:p>
    <w:p w14:paraId="2507FB81" w14:textId="77777777" w:rsidR="00B65562" w:rsidRDefault="00B65562">
      <w:pPr>
        <w:widowControl/>
        <w:jc w:val="left"/>
      </w:pPr>
    </w:p>
    <w:p w14:paraId="4FFE0C0A" w14:textId="503DDF00" w:rsidR="0031457B" w:rsidRDefault="0031457B" w:rsidP="0031457B">
      <w:pPr>
        <w:pStyle w:val="a8"/>
        <w:widowControl/>
        <w:numPr>
          <w:ilvl w:val="0"/>
          <w:numId w:val="21"/>
        </w:numPr>
        <w:ind w:leftChars="0"/>
        <w:jc w:val="left"/>
      </w:pPr>
    </w:p>
    <w:p w14:paraId="1887D8A9" w14:textId="49DBA86B" w:rsidR="0031457B" w:rsidRDefault="0031457B" w:rsidP="0031457B">
      <w:pPr>
        <w:widowControl/>
        <w:jc w:val="center"/>
      </w:pPr>
      <w:r>
        <w:rPr>
          <w:noProof/>
        </w:rPr>
        <w:drawing>
          <wp:inline distT="0" distB="0" distL="0" distR="0" wp14:anchorId="0AD8FDAC" wp14:editId="41885912">
            <wp:extent cx="2962275" cy="1981200"/>
            <wp:effectExtent l="0" t="0" r="952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275" cy="1981200"/>
                    </a:xfrm>
                    <a:prstGeom prst="rect">
                      <a:avLst/>
                    </a:prstGeom>
                  </pic:spPr>
                </pic:pic>
              </a:graphicData>
            </a:graphic>
          </wp:inline>
        </w:drawing>
      </w:r>
    </w:p>
    <w:p w14:paraId="5839BEE6" w14:textId="4D7A6DEB" w:rsidR="000A07D3" w:rsidRDefault="00BF0FBE">
      <w:pPr>
        <w:widowControl/>
        <w:jc w:val="left"/>
      </w:pPr>
      <w:r>
        <w:rPr>
          <w:rFonts w:hint="eastAsia"/>
        </w:rPr>
        <w:t>&lt;説明&gt;</w:t>
      </w:r>
    </w:p>
    <w:p w14:paraId="4CAB5CF6" w14:textId="77777777" w:rsidR="0096527B" w:rsidRDefault="00BF0FBE" w:rsidP="0096527B">
      <w:pPr>
        <w:widowControl/>
        <w:ind w:firstLineChars="100" w:firstLine="210"/>
      </w:pPr>
      <w:r>
        <w:t>金利(利子率)をゼロに留めることは，水平のLM曲線(</w:t>
      </w: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t>)として表される．政策</w:t>
      </w:r>
      <w:r>
        <w:rPr>
          <w:rFonts w:hint="eastAsia"/>
        </w:rPr>
        <w:t>実行前の均衡点</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ではGDP(Y)は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,利子率(</w:t>
      </w:r>
      <m:oMath>
        <m:r>
          <w:rPr>
            <w:rFonts w:ascii="Cambria Math" w:hAnsi="Cambria Math"/>
          </w:rPr>
          <m:t>i</m:t>
        </m:r>
      </m:oMath>
      <w:r>
        <w:t>)は</w:t>
      </w:r>
      <w:r w:rsidR="00BC0263">
        <w:rPr>
          <w:rFonts w:hint="eastAsia"/>
        </w:rPr>
        <w:t xml:space="preserve"> </w:t>
      </w:r>
      <m:oMath>
        <m:r>
          <w:rPr>
            <w:rFonts w:ascii="Cambria Math" w:hAnsi="Cambria Math"/>
          </w:rPr>
          <m:t xml:space="preserve">i=0% </m:t>
        </m:r>
      </m:oMath>
      <w:r>
        <w:t>であったとする．(1)同様，</w:t>
      </w:r>
      <w:r w:rsidR="00F35F0D">
        <w:rPr>
          <w:rFonts w:hint="eastAsia"/>
        </w:rPr>
        <w:t>②</w:t>
      </w:r>
      <w:r w:rsidR="00F35F0D">
        <w:t xml:space="preserve"> </w:t>
      </w:r>
      <w:r>
        <w:t>財政拡大政策はIS曲線を</w:t>
      </w:r>
      <m:oMath>
        <m:r>
          <w:rPr>
            <w:rFonts w:ascii="Cambria Math" w:hAnsi="Cambria Math"/>
          </w:rPr>
          <m:t xml:space="preserve"> I</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t>から</w:t>
      </w:r>
      <m:oMath>
        <m:r>
          <w:rPr>
            <w:rFonts w:ascii="Cambria Math" w:hAnsi="Cambria Math"/>
          </w:rPr>
          <m:t xml:space="preserve"> I</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t>にシフトさせる．新たな均衡点は</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t>となるが利子率(</w:t>
      </w:r>
      <m:oMath>
        <m:r>
          <w:rPr>
            <w:rFonts w:ascii="Cambria Math" w:hAnsi="Cambria Math"/>
          </w:rPr>
          <m:t>i</m:t>
        </m:r>
      </m:oMath>
      <w:r>
        <w:t>)は</w:t>
      </w:r>
      <m:oMath>
        <m:r>
          <w:rPr>
            <w:rFonts w:ascii="Cambria Math" w:hAnsi="Cambria Math"/>
          </w:rPr>
          <m:t xml:space="preserve"> i=0% </m:t>
        </m:r>
      </m:oMath>
      <w:r>
        <w:t>に留まり，GDP(</w:t>
      </w:r>
      <m:oMath>
        <m:r>
          <w:rPr>
            <w:rFonts w:ascii="Cambria Math" w:hAnsi="Cambria Math"/>
          </w:rPr>
          <m:t>Y</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t>まで増加する．</w:t>
      </w:r>
    </w:p>
    <w:p w14:paraId="5575ED3E" w14:textId="55FB71B6" w:rsidR="00BF0FBE" w:rsidRDefault="00BF0FBE" w:rsidP="0096527B">
      <w:pPr>
        <w:widowControl/>
        <w:ind w:firstLineChars="100" w:firstLine="210"/>
      </w:pPr>
      <w:r>
        <w:t>LM曲線が右上がりであれば，IS曲線の右(上)方シフトで表される</w:t>
      </w:r>
      <w:r w:rsidR="0096527B">
        <w:rPr>
          <w:rFonts w:hint="eastAsia"/>
        </w:rPr>
        <w:t>②</w:t>
      </w:r>
      <w:r w:rsidR="0096527B">
        <w:t xml:space="preserve"> </w:t>
      </w:r>
      <w:r>
        <w:t>財政拡大政策の効果は，利子率の上昇により一部減殺される．これは，</w:t>
      </w:r>
      <w:r w:rsidR="0096527B">
        <w:rPr>
          <w:rFonts w:hint="eastAsia"/>
        </w:rPr>
        <w:t xml:space="preserve">② </w:t>
      </w:r>
      <w:r>
        <w:t>財政拡大政策が利子率を上昇させることにより民間投資を一部減少させる「クラウディ</w:t>
      </w:r>
      <w:r>
        <w:rPr>
          <w:rFonts w:hint="eastAsia"/>
        </w:rPr>
        <w:t>ングアウト」</w:t>
      </w:r>
      <w:r>
        <w:t>効果によるものである．利子率がゼロに留まる場合は，こうしたクラウディングアウト効果が働かないため，</w:t>
      </w:r>
      <w:r w:rsidR="0096527B">
        <w:rPr>
          <w:rFonts w:hint="eastAsia"/>
        </w:rPr>
        <w:t>②</w:t>
      </w:r>
      <w:r w:rsidR="0096527B">
        <w:t xml:space="preserve"> </w:t>
      </w:r>
      <w:r>
        <w:t>財政拡大政策のGDP(</w:t>
      </w:r>
      <m:oMath>
        <m:r>
          <w:rPr>
            <w:rFonts w:ascii="Cambria Math" w:hAnsi="Cambria Math"/>
          </w:rPr>
          <m:t>Y</m:t>
        </m:r>
      </m:oMath>
      <w:r>
        <w:t>)を増加させる効果は(1)のような通常の場合よりも大きくなる．</w:t>
      </w:r>
    </w:p>
    <w:p w14:paraId="3B2A26A2" w14:textId="77777777" w:rsidR="00BF0FBE" w:rsidRDefault="00BF0FBE">
      <w:pPr>
        <w:widowControl/>
        <w:jc w:val="left"/>
      </w:pPr>
    </w:p>
    <w:p w14:paraId="7558C5A9" w14:textId="65ED35E7" w:rsidR="00A80C69" w:rsidRDefault="00A80C69">
      <w:pPr>
        <w:widowControl/>
        <w:jc w:val="left"/>
      </w:pPr>
      <w:r>
        <w:br w:type="page"/>
      </w:r>
    </w:p>
    <w:p w14:paraId="28AE9487" w14:textId="55C24178" w:rsidR="001D7241" w:rsidRDefault="001D7241" w:rsidP="00A80C69">
      <w:pPr>
        <w:jc w:val="center"/>
      </w:pPr>
      <w:r>
        <w:rPr>
          <w:noProof/>
        </w:rPr>
        <w:lastRenderedPageBreak/>
        <w:drawing>
          <wp:inline distT="0" distB="0" distL="0" distR="0" wp14:anchorId="3825D300" wp14:editId="1E1C7886">
            <wp:extent cx="5953125" cy="46577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3125" cy="4657725"/>
                    </a:xfrm>
                    <a:prstGeom prst="rect">
                      <a:avLst/>
                    </a:prstGeom>
                  </pic:spPr>
                </pic:pic>
              </a:graphicData>
            </a:graphic>
          </wp:inline>
        </w:drawing>
      </w:r>
    </w:p>
    <w:p w14:paraId="1856762F" w14:textId="77777777" w:rsidR="001D7241" w:rsidRDefault="001D7241">
      <w:pPr>
        <w:widowControl/>
        <w:jc w:val="left"/>
      </w:pPr>
      <w:r>
        <w:br w:type="page"/>
      </w:r>
    </w:p>
    <w:p w14:paraId="08EBC6AF" w14:textId="77777777" w:rsidR="004B6D9B" w:rsidRDefault="004B6D9B">
      <w:pPr>
        <w:widowControl/>
        <w:jc w:val="left"/>
      </w:pPr>
      <w:r>
        <w:rPr>
          <w:rFonts w:hint="eastAsia"/>
        </w:rPr>
        <w:lastRenderedPageBreak/>
        <w:t>【問2】</w:t>
      </w:r>
    </w:p>
    <w:p w14:paraId="0EACD0DE" w14:textId="0240A1EA" w:rsidR="004B6D9B" w:rsidRDefault="00EA0E73" w:rsidP="004041D2">
      <w:pPr>
        <w:pStyle w:val="a8"/>
        <w:widowControl/>
        <w:numPr>
          <w:ilvl w:val="0"/>
          <w:numId w:val="22"/>
        </w:numPr>
        <w:ind w:leftChars="0"/>
      </w:pPr>
      <w:r>
        <w:t>当初の均衡点</w:t>
      </w:r>
      <m:oMath>
        <m:r>
          <w:rPr>
            <w:rFonts w:ascii="Cambria Math" w:hAnsi="Cambria Math"/>
          </w:rPr>
          <m:t xml:space="preserve"> E </m:t>
        </m:r>
      </m:oMath>
      <w:r>
        <w:t>でGDP(</w:t>
      </w:r>
      <m:oMath>
        <m:r>
          <w:rPr>
            <w:rFonts w:ascii="Cambria Math" w:hAnsi="Cambria Math"/>
          </w:rPr>
          <m:t>Y</m:t>
        </m:r>
      </m:oMath>
      <w:r>
        <w:t>)は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3A1014">
        <w:t>，</w:t>
      </w:r>
      <w:r>
        <w:t>物価(</w:t>
      </w:r>
      <m:oMath>
        <m:r>
          <w:rPr>
            <w:rFonts w:ascii="Cambria Math" w:hAnsi="Cambria Math"/>
          </w:rPr>
          <m:t>P</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oMath>
      <w:r>
        <w:t>となる</w:t>
      </w:r>
      <w:r w:rsidR="003A1014">
        <w:t>．</w:t>
      </w:r>
      <w:r>
        <w:t>輸入品価格の上昇は</w:t>
      </w:r>
      <w:r w:rsidR="003A1014">
        <w:t>，</w:t>
      </w:r>
      <w:r>
        <w:t>コス</w:t>
      </w:r>
      <w:r>
        <w:rPr>
          <w:rFonts w:hint="eastAsia"/>
        </w:rPr>
        <w:t>トの上昇として総供給曲線</w:t>
      </w:r>
      <w:r>
        <w:t>(AS曲線)を</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0</m:t>
            </m:r>
          </m:sub>
        </m:sSub>
      </m:oMath>
      <w:r>
        <w:t>から</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1</m:t>
            </m:r>
          </m:sub>
        </m:sSub>
      </m:oMath>
      <w:r>
        <w:t>にシフトさせる</w:t>
      </w:r>
      <w:r w:rsidR="003A1014">
        <w:t>．</w:t>
      </w:r>
      <w:r>
        <w:t>この結果</w:t>
      </w:r>
      <w:r w:rsidR="003A1014">
        <w:t>，</w:t>
      </w:r>
      <w:r>
        <w:t>新</w:t>
      </w:r>
      <w:r>
        <w:rPr>
          <w:rFonts w:hint="eastAsia"/>
        </w:rPr>
        <w:t>たな均衡点は</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となり</w:t>
      </w:r>
      <w:r w:rsidR="003A1014">
        <w:t>，</w:t>
      </w:r>
      <w:r>
        <w:t>物価(</w:t>
      </w:r>
      <m:oMath>
        <m:r>
          <w:rPr>
            <w:rFonts w:ascii="Cambria Math" w:hAnsi="Cambria Math"/>
          </w:rPr>
          <m:t>P</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t>に上昇し</w:t>
      </w:r>
      <w:r w:rsidR="003A1014">
        <w:t>，</w:t>
      </w:r>
      <w:r>
        <w:t>GDP(Y)は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oMath>
      <w:r>
        <w:t>に減少する</w:t>
      </w:r>
      <w:r w:rsidR="003A1014">
        <w:t>．</w:t>
      </w:r>
    </w:p>
    <w:p w14:paraId="1A9750FF" w14:textId="2F277ABD" w:rsidR="004B6D9B" w:rsidRDefault="00434869" w:rsidP="00434869">
      <w:pPr>
        <w:widowControl/>
        <w:jc w:val="center"/>
      </w:pPr>
      <w:r>
        <w:rPr>
          <w:noProof/>
        </w:rPr>
        <w:drawing>
          <wp:inline distT="0" distB="0" distL="0" distR="0" wp14:anchorId="189C7F8D" wp14:editId="49B1FD42">
            <wp:extent cx="3188441" cy="2144110"/>
            <wp:effectExtent l="0" t="0" r="0" b="889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7946" cy="2150502"/>
                    </a:xfrm>
                    <a:prstGeom prst="rect">
                      <a:avLst/>
                    </a:prstGeom>
                  </pic:spPr>
                </pic:pic>
              </a:graphicData>
            </a:graphic>
          </wp:inline>
        </w:drawing>
      </w:r>
    </w:p>
    <w:p w14:paraId="5D6087B4" w14:textId="597EA083" w:rsidR="004B6D9B" w:rsidRDefault="00B34247" w:rsidP="004041D2">
      <w:pPr>
        <w:pStyle w:val="a8"/>
        <w:widowControl/>
        <w:numPr>
          <w:ilvl w:val="0"/>
          <w:numId w:val="22"/>
        </w:numPr>
        <w:ind w:leftChars="0"/>
      </w:pPr>
      <w:r>
        <w:t>生産性の上昇はコストの低下として総供給曲線(AS曲線)を</w:t>
      </w:r>
      <m:oMath>
        <m:r>
          <w:rPr>
            <w:rFonts w:ascii="Cambria Math" w:hAnsi="Cambria Math"/>
          </w:rPr>
          <m:t xml:space="preserve"> A</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oMath>
      <w:r>
        <w:t>から</w:t>
      </w:r>
      <m:oMath>
        <m:r>
          <w:rPr>
            <w:rFonts w:ascii="Cambria Math" w:hAnsi="Cambria Math"/>
          </w:rPr>
          <m:t xml:space="preserve"> A</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t>にシフト</w:t>
      </w:r>
      <w:r>
        <w:rPr>
          <w:rFonts w:hint="eastAsia"/>
        </w:rPr>
        <w:t>させる</w:t>
      </w:r>
      <w:r w:rsidR="003A1014">
        <w:rPr>
          <w:rFonts w:hint="eastAsia"/>
        </w:rPr>
        <w:t>．</w:t>
      </w:r>
      <w:r>
        <w:rPr>
          <w:rFonts w:hint="eastAsia"/>
        </w:rPr>
        <w:t>この結果</w:t>
      </w:r>
      <w:r w:rsidR="003A1014">
        <w:rPr>
          <w:rFonts w:hint="eastAsia"/>
        </w:rPr>
        <w:t>，</w:t>
      </w:r>
      <w:r>
        <w:t>新たな均衡点は</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t>となり</w:t>
      </w:r>
      <w:r w:rsidR="003A1014">
        <w:t>，</w:t>
      </w:r>
      <w:r>
        <w:t>物価(</w:t>
      </w:r>
      <m:oMath>
        <m:r>
          <w:rPr>
            <w:rFonts w:ascii="Cambria Math" w:hAnsi="Cambria Math"/>
          </w:rPr>
          <m:t>P</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t>に低下し</w:t>
      </w:r>
      <w:r w:rsidR="003A1014">
        <w:t>，</w:t>
      </w:r>
      <w:r>
        <w:t>GDP(</w:t>
      </w:r>
      <m:oMath>
        <m:r>
          <w:rPr>
            <w:rFonts w:ascii="Cambria Math" w:hAnsi="Cambria Math"/>
          </w:rPr>
          <m:t>Y</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t>に増加する</w:t>
      </w:r>
      <w:r w:rsidR="003A1014">
        <w:t>．</w:t>
      </w:r>
    </w:p>
    <w:p w14:paraId="329309BB" w14:textId="20C23602" w:rsidR="004B6D9B" w:rsidRDefault="00F4535E" w:rsidP="00F4535E">
      <w:pPr>
        <w:widowControl/>
        <w:tabs>
          <w:tab w:val="left" w:pos="3183"/>
        </w:tabs>
        <w:jc w:val="center"/>
      </w:pPr>
      <w:r>
        <w:rPr>
          <w:noProof/>
        </w:rPr>
        <w:drawing>
          <wp:inline distT="0" distB="0" distL="0" distR="0" wp14:anchorId="559EB14F" wp14:editId="1B8DE444">
            <wp:extent cx="3258207" cy="2184480"/>
            <wp:effectExtent l="0" t="0" r="0"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547" cy="2186719"/>
                    </a:xfrm>
                    <a:prstGeom prst="rect">
                      <a:avLst/>
                    </a:prstGeom>
                  </pic:spPr>
                </pic:pic>
              </a:graphicData>
            </a:graphic>
          </wp:inline>
        </w:drawing>
      </w:r>
    </w:p>
    <w:p w14:paraId="5693BD3A" w14:textId="35D06D35" w:rsidR="004B6D9B" w:rsidRDefault="005B40B4" w:rsidP="004041D2">
      <w:pPr>
        <w:pStyle w:val="a8"/>
        <w:widowControl/>
        <w:numPr>
          <w:ilvl w:val="0"/>
          <w:numId w:val="22"/>
        </w:numPr>
        <w:ind w:leftChars="0"/>
      </w:pPr>
      <w:r w:rsidRPr="005B40B4">
        <w:rPr>
          <w:rFonts w:hint="eastAsia"/>
        </w:rPr>
        <w:t>総需要拡大政策は総需要曲線</w:t>
      </w:r>
      <w:r w:rsidRPr="005B40B4">
        <w:t>(AD曲線)を</w:t>
      </w:r>
      <m:oMath>
        <m:r>
          <w:rPr>
            <w:rFonts w:ascii="Cambria Math" w:hAnsi="Cambria Math"/>
          </w:rPr>
          <m:t xml:space="preserve"> A</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sidRPr="005B40B4">
        <w:t>から</w:t>
      </w:r>
      <m:oMath>
        <m:r>
          <w:rPr>
            <w:rFonts w:ascii="Cambria Math" w:hAnsi="Cambria Math"/>
          </w:rPr>
          <m:t xml:space="preserve"> A</m:t>
        </m:r>
        <m:sSub>
          <m:sSubPr>
            <m:ctrlPr>
              <w:rPr>
                <w:rFonts w:ascii="Cambria Math" w:hAnsi="Cambria Math"/>
                <w:i/>
              </w:rPr>
            </m:ctrlPr>
          </m:sSubPr>
          <m:e>
            <m:r>
              <w:rPr>
                <w:rFonts w:ascii="Cambria Math" w:hAnsi="Cambria Math"/>
              </w:rPr>
              <m:t>D</m:t>
            </m:r>
          </m:e>
          <m:sub>
            <m:r>
              <w:rPr>
                <w:rFonts w:ascii="Cambria Math" w:hAnsi="Cambria Math" w:hint="eastAsia"/>
              </w:rPr>
              <m:t>1</m:t>
            </m:r>
          </m:sub>
        </m:sSub>
        <m:r>
          <w:rPr>
            <w:rFonts w:ascii="Cambria Math" w:hAnsi="Cambria Math"/>
          </w:rPr>
          <m:t xml:space="preserve"> </m:t>
        </m:r>
      </m:oMath>
      <w:r w:rsidRPr="005B40B4">
        <w:t>にシフトさせ</w:t>
      </w:r>
      <w:r w:rsidR="003A1014">
        <w:t>，</w:t>
      </w:r>
      <w:r w:rsidRPr="005B40B4">
        <w:t>GDPは</w:t>
      </w:r>
      <m:oMath>
        <m:sSub>
          <m:sSubPr>
            <m:ctrlPr>
              <w:rPr>
                <w:rFonts w:ascii="Cambria Math" w:hAnsi="Cambria Math"/>
                <w:i/>
              </w:rPr>
            </m:ctrlPr>
          </m:sSubPr>
          <m:e>
            <m:r>
              <w:rPr>
                <w:rFonts w:ascii="Cambria Math" w:hAnsi="Cambria Math"/>
              </w:rPr>
              <m:t>Y</m:t>
            </m:r>
          </m:e>
          <m:sub>
            <m:r>
              <w:rPr>
                <w:rFonts w:ascii="Cambria Math" w:hAnsi="Cambria Math"/>
              </w:rPr>
              <m:t>3</m:t>
            </m:r>
          </m:sub>
        </m:sSub>
      </m:oMath>
      <w:r w:rsidRPr="005B40B4">
        <w:t>まで増加する</w:t>
      </w:r>
      <w:r w:rsidR="003A1014">
        <w:t>．</w:t>
      </w:r>
      <w:r w:rsidRPr="005B40B4">
        <w:t>さらに</w:t>
      </w:r>
      <w:r w:rsidR="003A1014">
        <w:t>，</w:t>
      </w:r>
      <w:r w:rsidRPr="005B40B4">
        <w:t>成長戦略の効果で</w:t>
      </w:r>
      <w:r w:rsidR="003A1014">
        <w:t>，</w:t>
      </w:r>
      <w:r w:rsidRPr="005B40B4">
        <w:t>生産性が上昇した場合</w:t>
      </w:r>
      <w:r w:rsidR="003A1014">
        <w:t>，</w:t>
      </w:r>
      <w:r w:rsidRPr="005B40B4">
        <w:t>AS曲線も</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5B40B4">
        <w:t>から</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2</m:t>
            </m:r>
          </m:sub>
        </m:sSub>
      </m:oMath>
      <w:r w:rsidRPr="005B40B4">
        <w:t>にシフトするため</w:t>
      </w:r>
      <w:r w:rsidR="003A1014">
        <w:t>，</w:t>
      </w:r>
      <w:r w:rsidRPr="005B40B4">
        <w:t>GDP(</w:t>
      </w:r>
      <m:oMath>
        <m:r>
          <w:rPr>
            <w:rFonts w:ascii="Cambria Math" w:hAnsi="Cambria Math"/>
          </w:rPr>
          <m:t>Y</m:t>
        </m:r>
      </m:oMath>
      <w:r w:rsidRPr="005B40B4">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 xml:space="preserve"> </m:t>
        </m:r>
      </m:oMath>
      <w:r w:rsidRPr="005B40B4">
        <w:t>まで増加する</w:t>
      </w:r>
      <w:r w:rsidR="003A1014">
        <w:t>．</w:t>
      </w:r>
      <w:r w:rsidRPr="005B40B4">
        <w:t>つまり</w:t>
      </w:r>
      <w:r w:rsidR="003A1014">
        <w:t>，</w:t>
      </w:r>
      <w:r w:rsidRPr="005B40B4">
        <w:t>総需要拡大政策は</w:t>
      </w:r>
      <w:r w:rsidR="003A1014">
        <w:t>，</w:t>
      </w:r>
      <w:r w:rsidRPr="005B40B4">
        <w:t>生産性の上昇を伴う成長戦略と組み合わせればより大きなGDP(</w:t>
      </w:r>
      <m:oMath>
        <m:r>
          <w:rPr>
            <w:rFonts w:ascii="Cambria Math" w:hAnsi="Cambria Math"/>
          </w:rPr>
          <m:t>Y</m:t>
        </m:r>
      </m:oMath>
      <w:r w:rsidRPr="005B40B4">
        <w:t>)増加の効果</w:t>
      </w:r>
      <w:r w:rsidR="004D1847">
        <w:rPr>
          <w:rFonts w:hint="eastAsia"/>
        </w:rPr>
        <w:t xml:space="preserve"> </w:t>
      </w:r>
      <w:r w:rsidRPr="005B40B4">
        <w:t>(</w:t>
      </w:r>
      <m:oMath>
        <m:sSub>
          <m:sSubPr>
            <m:ctrlPr>
              <w:rPr>
                <w:rFonts w:ascii="Cambria Math" w:hAnsi="Cambria Math"/>
                <w:i/>
              </w:rPr>
            </m:ctrlPr>
          </m:sSubPr>
          <m:e>
            <m:r>
              <w:rPr>
                <w:rFonts w:ascii="Cambria Math" w:hAnsi="Cambria Math"/>
              </w:rPr>
              <m:t>Y</m:t>
            </m:r>
          </m:e>
          <m:sub>
            <m:r>
              <w:rPr>
                <w:rFonts w:ascii="Cambria Math" w:hAnsi="Cambria Math"/>
              </w:rPr>
              <m:t>3</m:t>
            </m:r>
          </m:sub>
        </m:sSub>
      </m:oMath>
      <w:r w:rsidRPr="005B40B4">
        <w:t>から</w:t>
      </w:r>
      <m:oMath>
        <m:sSub>
          <m:sSubPr>
            <m:ctrlPr>
              <w:rPr>
                <w:rFonts w:ascii="Cambria Math" w:hAnsi="Cambria Math"/>
                <w:i/>
              </w:rPr>
            </m:ctrlPr>
          </m:sSubPr>
          <m:e>
            <m:r>
              <w:rPr>
                <w:rFonts w:ascii="Cambria Math" w:hAnsi="Cambria Math"/>
              </w:rPr>
              <m:t>Y</m:t>
            </m:r>
          </m:e>
          <m:sub>
            <m:r>
              <w:rPr>
                <w:rFonts w:ascii="Cambria Math" w:hAnsi="Cambria Math"/>
              </w:rPr>
              <m:t>4</m:t>
            </m:r>
          </m:sub>
        </m:sSub>
      </m:oMath>
      <w:r w:rsidRPr="005B40B4">
        <w:t>まで増加)</w:t>
      </w:r>
      <w:r w:rsidR="004D1847">
        <w:t xml:space="preserve"> </w:t>
      </w:r>
      <w:r w:rsidRPr="005B40B4">
        <w:t>が得られる</w:t>
      </w:r>
      <w:r w:rsidR="003A1014">
        <w:t>．</w:t>
      </w:r>
      <w:r w:rsidRPr="005B40B4">
        <w:t>一方</w:t>
      </w:r>
      <w:r w:rsidR="003A1014">
        <w:t>，</w:t>
      </w:r>
      <w:r w:rsidRPr="005B40B4">
        <w:t>生産性が上昇しない場合</w:t>
      </w:r>
      <w:r w:rsidR="003A1014">
        <w:t>，</w:t>
      </w:r>
      <w:r w:rsidRPr="005B40B4">
        <w:t>物価は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oMath>
      <w:r w:rsidRPr="005B40B4">
        <w:t>まで上昇するが</w:t>
      </w:r>
      <w:r w:rsidR="003A1014">
        <w:t>，</w:t>
      </w:r>
      <w:r w:rsidRPr="005B40B4">
        <w:t>生産性が上昇する場合には物価上昇への抑制</w:t>
      </w:r>
      <w:r w:rsidRPr="005B40B4">
        <w:rPr>
          <w:rFonts w:hint="eastAsia"/>
        </w:rPr>
        <w:t>効果が働き</w:t>
      </w:r>
      <w:r w:rsidR="003A1014">
        <w:rPr>
          <w:rFonts w:hint="eastAsia"/>
        </w:rPr>
        <w:t>，</w:t>
      </w:r>
      <w:r w:rsidRPr="005B40B4">
        <w:t>物価は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oMath>
      <w:r w:rsidRPr="005B40B4">
        <w:t>まで上昇せず</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oMath>
      <w:r w:rsidRPr="005B40B4">
        <w:t>に留まる</w:t>
      </w:r>
      <w:r w:rsidR="003A1014">
        <w:t>．</w:t>
      </w:r>
    </w:p>
    <w:p w14:paraId="3499DCB9" w14:textId="4C700383" w:rsidR="004B6D9B" w:rsidRDefault="00521857" w:rsidP="00521857">
      <w:pPr>
        <w:widowControl/>
        <w:jc w:val="center"/>
      </w:pPr>
      <w:r>
        <w:rPr>
          <w:noProof/>
        </w:rPr>
        <w:drawing>
          <wp:inline distT="0" distB="0" distL="0" distR="0" wp14:anchorId="0B6CA432" wp14:editId="6C08CE45">
            <wp:extent cx="3351286" cy="2259724"/>
            <wp:effectExtent l="0" t="0" r="1905" b="762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5481" cy="2262552"/>
                    </a:xfrm>
                    <a:prstGeom prst="rect">
                      <a:avLst/>
                    </a:prstGeom>
                  </pic:spPr>
                </pic:pic>
              </a:graphicData>
            </a:graphic>
          </wp:inline>
        </w:drawing>
      </w:r>
      <w:r>
        <w:rPr>
          <w:rFonts w:hint="eastAsia"/>
        </w:rPr>
        <w:t>v</w:t>
      </w:r>
    </w:p>
    <w:p w14:paraId="2A12E35A" w14:textId="520637A7" w:rsidR="00171C5F" w:rsidRDefault="003D4481" w:rsidP="00171C5F">
      <w:pPr>
        <w:pStyle w:val="20"/>
        <w:rPr>
          <w:noProof/>
        </w:rPr>
      </w:pPr>
      <w:r>
        <w:rPr>
          <w:rFonts w:hint="eastAsia"/>
          <w:noProof/>
        </w:rPr>
        <w:lastRenderedPageBreak/>
        <w:t>2</w:t>
      </w:r>
      <w:r>
        <w:rPr>
          <w:noProof/>
        </w:rPr>
        <w:t>020</w:t>
      </w:r>
      <w:r>
        <w:rPr>
          <w:rFonts w:hint="eastAsia"/>
          <w:noProof/>
        </w:rPr>
        <w:t>年　午後　第</w:t>
      </w:r>
      <w:r>
        <w:rPr>
          <w:rFonts w:hint="eastAsia"/>
          <w:noProof/>
        </w:rPr>
        <w:t>2</w:t>
      </w:r>
      <w:r>
        <w:rPr>
          <w:rFonts w:hint="eastAsia"/>
          <w:noProof/>
        </w:rPr>
        <w:t>問</w:t>
      </w:r>
    </w:p>
    <w:p w14:paraId="5958F95B" w14:textId="028B0386" w:rsidR="004041D2" w:rsidRDefault="00171C5F" w:rsidP="00171C5F">
      <w:pPr>
        <w:widowControl/>
        <w:jc w:val="center"/>
      </w:pPr>
      <w:r>
        <w:rPr>
          <w:noProof/>
        </w:rPr>
        <w:drawing>
          <wp:inline distT="0" distB="0" distL="0" distR="0" wp14:anchorId="6BA1B3EF" wp14:editId="3580B735">
            <wp:extent cx="5829300" cy="802957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300" cy="8029575"/>
                    </a:xfrm>
                    <a:prstGeom prst="rect">
                      <a:avLst/>
                    </a:prstGeom>
                  </pic:spPr>
                </pic:pic>
              </a:graphicData>
            </a:graphic>
          </wp:inline>
        </w:drawing>
      </w:r>
    </w:p>
    <w:p w14:paraId="689FCE82" w14:textId="4C4DA252" w:rsidR="001D7241" w:rsidRDefault="001D7241">
      <w:pPr>
        <w:widowControl/>
        <w:jc w:val="left"/>
      </w:pPr>
      <w:r>
        <w:br w:type="page"/>
      </w:r>
    </w:p>
    <w:p w14:paraId="59C2078F" w14:textId="58F4F40C" w:rsidR="00EE1AB3" w:rsidRDefault="00A54AC1" w:rsidP="00A54AC1">
      <w:r>
        <w:rPr>
          <w:rFonts w:hint="eastAsia"/>
        </w:rPr>
        <w:lastRenderedPageBreak/>
        <w:t>【問1】</w:t>
      </w:r>
    </w:p>
    <w:p w14:paraId="489513D0" w14:textId="0F45E52C" w:rsidR="00A14680" w:rsidRDefault="00A14680" w:rsidP="00A14680">
      <w:r>
        <w:rPr>
          <w:rFonts w:hint="eastAsia"/>
        </w:rPr>
        <w:t>定率成長配当割引モデルの式</w:t>
      </w:r>
      <w:r>
        <w:t>株式の理論価格</w:t>
      </w:r>
      <m:oMath>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k-g</m:t>
            </m:r>
          </m:den>
        </m:f>
      </m:oMath>
      <w:r>
        <w:rPr>
          <w:rFonts w:hint="eastAsia"/>
        </w:rPr>
        <w:t>の配当</w:t>
      </w:r>
      <w:r>
        <w:t>(</w:t>
      </w:r>
      <m:oMath>
        <m:r>
          <w:rPr>
            <w:rFonts w:ascii="Cambria Math" w:hAnsi="Cambria Math"/>
          </w:rPr>
          <m:t>D</m:t>
        </m:r>
      </m:oMath>
      <w:r>
        <w:t>)を今期のネット</w:t>
      </w:r>
      <w:r>
        <w:rPr>
          <w:rFonts w:hint="eastAsia"/>
        </w:rPr>
        <w:t>賃料収入</w:t>
      </w:r>
      <w:r>
        <w:t>(</w:t>
      </w:r>
      <m:oMath>
        <m:r>
          <w:rPr>
            <w:rFonts w:ascii="Cambria Math" w:hAnsi="Cambria Math"/>
          </w:rPr>
          <m:t>R</m:t>
        </m:r>
      </m:oMath>
      <w:r>
        <w:t>)に</w:t>
      </w:r>
      <w:r w:rsidR="003A7F3F">
        <w:t>，</w:t>
      </w:r>
      <m:oMath>
        <m:r>
          <w:rPr>
            <w:rFonts w:ascii="Cambria Math" w:hAnsi="Cambria Math"/>
          </w:rPr>
          <m:t>k</m:t>
        </m:r>
      </m:oMath>
      <w:r>
        <w:t>(要求投資収益率)を</w:t>
      </w:r>
      <m:oMath>
        <m:r>
          <w:rPr>
            <w:rFonts w:ascii="Cambria Math" w:hAnsi="Cambria Math"/>
          </w:rPr>
          <m:t>r</m:t>
        </m:r>
      </m:oMath>
      <w:r>
        <w:t>(割引率)に</w:t>
      </w:r>
      <w:r w:rsidR="0001368D">
        <w:rPr>
          <w:rFonts w:hint="eastAsia"/>
        </w:rPr>
        <w:t>，</w:t>
      </w:r>
      <m:oMath>
        <m:r>
          <w:rPr>
            <w:rFonts w:ascii="Cambria Math" w:hAnsi="Cambria Math"/>
          </w:rPr>
          <m:t>g</m:t>
        </m:r>
      </m:oMath>
      <w:r>
        <w:t>(配当の成長率)を</w:t>
      </w:r>
      <m:oMath>
        <m:r>
          <w:rPr>
            <w:rFonts w:ascii="Cambria Math" w:hAnsi="Cambria Math"/>
          </w:rPr>
          <m:t>g</m:t>
        </m:r>
      </m:oMath>
      <w:r>
        <w:t>(ネット賃料収入の</w:t>
      </w:r>
      <w:r>
        <w:rPr>
          <w:rFonts w:hint="eastAsia"/>
        </w:rPr>
        <w:t>成長率</w:t>
      </w:r>
      <w:r>
        <w:t>)に置き換えて考えると</w:t>
      </w:r>
      <w:r w:rsidR="003A7F3F">
        <w:t>，</w:t>
      </w:r>
      <w:r>
        <w:t>次の式となる</w:t>
      </w:r>
      <w:r w:rsidR="003A7F3F">
        <w:t>．</w:t>
      </w:r>
    </w:p>
    <w:p w14:paraId="079328AA" w14:textId="2954C83E" w:rsidR="00A54AC1" w:rsidRDefault="0001368D" w:rsidP="00A14680">
      <m:oMathPara>
        <m:oMath>
          <m:r>
            <w:rPr>
              <w:rFonts w:ascii="Cambria Math" w:hAnsi="Cambria Math"/>
            </w:rPr>
            <m:t>P=</m:t>
          </m:r>
          <m:f>
            <m:fPr>
              <m:ctrlPr>
                <w:rPr>
                  <w:rFonts w:ascii="Cambria Math" w:hAnsi="Cambria Math"/>
                  <w:i/>
                </w:rPr>
              </m:ctrlPr>
            </m:fPr>
            <m:num>
              <m:r>
                <w:rPr>
                  <w:rFonts w:ascii="Cambria Math" w:hAnsi="Cambria Math"/>
                </w:rPr>
                <m:t>R</m:t>
              </m:r>
            </m:num>
            <m:den>
              <m:r>
                <w:rPr>
                  <w:rFonts w:ascii="Cambria Math" w:hAnsi="Cambria Math"/>
                </w:rPr>
                <m:t>r-g</m:t>
              </m:r>
            </m:den>
          </m:f>
        </m:oMath>
      </m:oMathPara>
    </w:p>
    <w:p w14:paraId="12EB0281" w14:textId="0822F869" w:rsidR="00A54AC1" w:rsidRDefault="00A54AC1" w:rsidP="00A54AC1">
      <w:r>
        <w:rPr>
          <w:rFonts w:hint="eastAsia"/>
        </w:rPr>
        <w:t>【問2】</w:t>
      </w:r>
    </w:p>
    <w:p w14:paraId="6A3D67E5" w14:textId="03524DDA" w:rsidR="00A54AC1" w:rsidRDefault="007C68EB" w:rsidP="007C68EB">
      <w:pPr>
        <w:pStyle w:val="a8"/>
        <w:numPr>
          <w:ilvl w:val="0"/>
          <w:numId w:val="24"/>
        </w:numPr>
        <w:ind w:leftChars="0"/>
      </w:pPr>
      <w:r>
        <w:rPr>
          <w:rFonts w:hint="eastAsia"/>
        </w:rPr>
        <w:t>大小関係：</w:t>
      </w:r>
      <m:oMath>
        <m:r>
          <w:rPr>
            <w:rFonts w:ascii="Cambria Math" w:hAnsi="Cambria Math"/>
          </w:rPr>
          <m:t>r&lt;</m:t>
        </m:r>
        <m:sSup>
          <m:sSupPr>
            <m:ctrlPr>
              <w:rPr>
                <w:rFonts w:ascii="Cambria Math" w:hAnsi="Cambria Math"/>
                <w:i/>
              </w:rPr>
            </m:ctrlPr>
          </m:sSupPr>
          <m:e>
            <m:r>
              <w:rPr>
                <w:rFonts w:ascii="Cambria Math" w:hAnsi="Cambria Math"/>
              </w:rPr>
              <m:t>r</m:t>
            </m:r>
          </m:e>
          <m:sup>
            <m:r>
              <w:rPr>
                <w:rFonts w:ascii="Cambria Math" w:hAnsi="Cambria Math"/>
              </w:rPr>
              <m:t>*</m:t>
            </m:r>
          </m:sup>
        </m:sSup>
      </m:oMath>
      <w:r>
        <w:br/>
      </w:r>
      <w:r>
        <w:rPr>
          <w:rFonts w:hint="eastAsia"/>
        </w:rPr>
        <w:t>割引率</w:t>
      </w:r>
      <w:r>
        <w:t>(</w:t>
      </w:r>
      <m:oMath>
        <m:r>
          <w:rPr>
            <w:rFonts w:ascii="Cambria Math" w:hAnsi="Cambria Math"/>
          </w:rPr>
          <m:t>r</m:t>
        </m:r>
      </m:oMath>
      <w:r>
        <w:t>)は</w:t>
      </w:r>
      <w:r w:rsidR="003A7F3F">
        <w:t>，</w:t>
      </w:r>
      <w:r>
        <w:t>「安全資産の金利+リスクプレミアム」である</w:t>
      </w:r>
      <w:r w:rsidR="003A7F3F">
        <w:t>．</w:t>
      </w:r>
      <w:r>
        <w:t>真のファンダメンタルズ価格の割引率</w:t>
      </w:r>
      <m:oMath>
        <m:sSup>
          <m:sSupPr>
            <m:ctrlPr>
              <w:rPr>
                <w:rFonts w:ascii="Cambria Math" w:hAnsi="Cambria Math"/>
                <w:i/>
              </w:rPr>
            </m:ctrlPr>
          </m:sSupPr>
          <m:e>
            <m:r>
              <w:rPr>
                <w:rFonts w:ascii="Cambria Math" w:hAnsi="Cambria Math"/>
              </w:rPr>
              <m:t>r</m:t>
            </m:r>
          </m:e>
          <m:sup>
            <m:r>
              <w:rPr>
                <w:rFonts w:ascii="Cambria Math" w:hAnsi="Cambria Math"/>
              </w:rPr>
              <m:t>*</m:t>
            </m:r>
          </m:sup>
        </m:sSup>
      </m:oMath>
      <w:r>
        <w:t>比べて</w:t>
      </w:r>
      <w:r w:rsidR="003A7F3F">
        <w:t>，</w:t>
      </w:r>
      <w:r>
        <w:t>安全資産の金利の予測が過度に低くなることや</w:t>
      </w:r>
      <w:r w:rsidR="003A7F3F">
        <w:t>，</w:t>
      </w:r>
      <w:r>
        <w:t>リスクプレミアムが異常に縮小することで</w:t>
      </w:r>
      <w:r w:rsidR="003A7F3F">
        <w:t>，</w:t>
      </w:r>
      <m:oMath>
        <m:r>
          <w:rPr>
            <w:rFonts w:ascii="Cambria Math" w:hAnsi="Cambria Math"/>
          </w:rPr>
          <m:t xml:space="preserve"> r </m:t>
        </m:r>
      </m:oMath>
      <w:r>
        <w:t>が低下し</w:t>
      </w:r>
      <w:r w:rsidR="003A7F3F">
        <w:t>，</w:t>
      </w:r>
      <w:r>
        <w:t>分母が小さくなる</w:t>
      </w:r>
      <w:r w:rsidR="003A7F3F">
        <w:t>．</w:t>
      </w:r>
      <w:r>
        <w:t>これらは</w:t>
      </w:r>
      <w:r w:rsidR="003A7F3F">
        <w:t>，</w:t>
      </w:r>
      <m:oMath>
        <m:r>
          <w:rPr>
            <w:rFonts w:ascii="Cambria Math" w:hAnsi="Cambria Math"/>
          </w:rPr>
          <m:t xml:space="preserve">P </m:t>
        </m:r>
      </m:oMath>
      <w:r>
        <w:t>が</w:t>
      </w:r>
      <m:oMath>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oMath>
      <w:r>
        <w:t>と比べて著しく高くなる要因と考えられる</w:t>
      </w:r>
      <w:r w:rsidR="003A7F3F">
        <w:t>．</w:t>
      </w:r>
    </w:p>
    <w:p w14:paraId="18FDC717" w14:textId="77777777" w:rsidR="00A54AC1" w:rsidRDefault="00A54AC1" w:rsidP="00A54AC1"/>
    <w:p w14:paraId="6642AD4E" w14:textId="199481B6" w:rsidR="001C7B92" w:rsidRDefault="007C68EB" w:rsidP="00550641">
      <w:pPr>
        <w:pStyle w:val="a8"/>
        <w:numPr>
          <w:ilvl w:val="0"/>
          <w:numId w:val="24"/>
        </w:numPr>
        <w:ind w:leftChars="0"/>
      </w:pPr>
      <w:r>
        <w:rPr>
          <w:rFonts w:hint="eastAsia"/>
        </w:rPr>
        <w:t>大小関係：</w:t>
      </w:r>
      <m:oMath>
        <m:r>
          <w:rPr>
            <w:rFonts w:ascii="Cambria Math" w:hAnsi="Cambria Math"/>
          </w:rPr>
          <m:t>g&gt;</m:t>
        </m:r>
        <m:sSup>
          <m:sSupPr>
            <m:ctrlPr>
              <w:rPr>
                <w:rFonts w:ascii="Cambria Math" w:hAnsi="Cambria Math"/>
                <w:i/>
              </w:rPr>
            </m:ctrlPr>
          </m:sSupPr>
          <m:e>
            <m:r>
              <w:rPr>
                <w:rFonts w:ascii="Cambria Math" w:hAnsi="Cambria Math"/>
              </w:rPr>
              <m:t>g</m:t>
            </m:r>
          </m:e>
          <m:sup>
            <m:r>
              <w:rPr>
                <w:rFonts w:ascii="Cambria Math" w:hAnsi="Cambria Math"/>
              </w:rPr>
              <m:t>*</m:t>
            </m:r>
          </m:sup>
        </m:sSup>
      </m:oMath>
      <w:r>
        <w:br/>
      </w:r>
      <w:r>
        <w:rPr>
          <w:rFonts w:hint="eastAsia"/>
        </w:rPr>
        <w:t>ネット賃料収入の成長率</w:t>
      </w:r>
      <w:r>
        <w:t>(</w:t>
      </w:r>
      <m:oMath>
        <m:r>
          <w:rPr>
            <w:rFonts w:ascii="Cambria Math" w:hAnsi="Cambria Math"/>
          </w:rPr>
          <m:t>g</m:t>
        </m:r>
      </m:oMath>
      <w:r>
        <w:t>)は</w:t>
      </w:r>
      <w:r w:rsidR="003A7F3F">
        <w:t>，</w:t>
      </w:r>
      <w:r>
        <w:t>不動産賃貸市場の動向の影響を受ける</w:t>
      </w:r>
      <w:r w:rsidR="003A7F3F">
        <w:t>．</w:t>
      </w:r>
      <w:r>
        <w:t>高い経済成長率が続くことや</w:t>
      </w:r>
      <w:r w:rsidR="003A7F3F">
        <w:t>，</w:t>
      </w:r>
      <w:r>
        <w:t>物価上昇率が高まることが予測されると</w:t>
      </w:r>
      <w:r w:rsidR="003A7F3F">
        <w:t>，</w:t>
      </w:r>
      <w:r>
        <w:t>賃料が上昇するという予測が強まる</w:t>
      </w:r>
      <w:r w:rsidR="003A7F3F">
        <w:t>．</w:t>
      </w:r>
      <w:r>
        <w:t>真のファンダメンタルズ価格のネット賃料収入の成長率</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oMath>
      <w:r>
        <w:t>と比べて</w:t>
      </w:r>
      <w:r w:rsidR="003A7F3F">
        <w:t>，</w:t>
      </w:r>
      <m:oMath>
        <m:r>
          <w:rPr>
            <w:rFonts w:ascii="Cambria Math" w:hAnsi="Cambria Math"/>
          </w:rPr>
          <m:t xml:space="preserve">g </m:t>
        </m:r>
      </m:oMath>
      <w:r>
        <w:t>が大きくなり</w:t>
      </w:r>
      <w:r w:rsidR="003A7F3F">
        <w:t>，</w:t>
      </w:r>
      <w:r>
        <w:t>分母が小さくなった</w:t>
      </w:r>
      <w:r w:rsidR="003A7F3F">
        <w:t>．</w:t>
      </w:r>
      <w:r>
        <w:t>これらは</w:t>
      </w:r>
      <w:r w:rsidR="003A7F3F">
        <w:t>，</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oMath>
      <w:r>
        <w:t>と比べて著しく高くなる要因と考えられる</w:t>
      </w:r>
      <w:r w:rsidR="003A7F3F">
        <w:t>．</w:t>
      </w:r>
    </w:p>
    <w:p w14:paraId="045F2CA6" w14:textId="77777777" w:rsidR="001C7B92" w:rsidRDefault="001C7B92" w:rsidP="00A54AC1"/>
    <w:p w14:paraId="4D018707" w14:textId="5E19FD4A" w:rsidR="00A54AC1" w:rsidRDefault="00A54AC1" w:rsidP="00A54AC1">
      <w:r>
        <w:rPr>
          <w:rFonts w:hint="eastAsia"/>
        </w:rPr>
        <w:t>【問3】</w:t>
      </w:r>
    </w:p>
    <w:p w14:paraId="45D50D45" w14:textId="116D0F0D" w:rsidR="00C31812" w:rsidRDefault="00C31812" w:rsidP="00C31812">
      <w:r>
        <w:t>短期金利ではマイナス金利政策を維持し</w:t>
      </w:r>
      <w:r w:rsidR="003A7F3F">
        <w:t>，</w:t>
      </w:r>
      <w:r>
        <w:t>長期金利では10年物国債利回りがゼ</w:t>
      </w:r>
      <w:r>
        <w:rPr>
          <w:rFonts w:hint="eastAsia"/>
        </w:rPr>
        <w:t>ロ</w:t>
      </w:r>
      <m:oMath>
        <m:r>
          <w:rPr>
            <w:rFonts w:ascii="Cambria Math" w:hAnsi="Cambria Math"/>
          </w:rPr>
          <m:t xml:space="preserve">% </m:t>
        </m:r>
      </m:oMath>
      <w:r>
        <w:t>程度で推移するよう</w:t>
      </w:r>
      <w:r w:rsidR="003A7F3F">
        <w:t>，</w:t>
      </w:r>
      <w:r>
        <w:t>長期国債の買入れを行った</w:t>
      </w:r>
      <w:r w:rsidR="003A7F3F">
        <w:t>．</w:t>
      </w:r>
    </w:p>
    <w:p w14:paraId="6E142288" w14:textId="77777777" w:rsidR="00C31812" w:rsidRPr="0015257B" w:rsidRDefault="00C31812" w:rsidP="00C31812"/>
    <w:p w14:paraId="1287CD86" w14:textId="76843818" w:rsidR="00C31812" w:rsidRDefault="00C31812" w:rsidP="00C31812">
      <w:r>
        <w:rPr>
          <w:rFonts w:hint="eastAsia"/>
        </w:rPr>
        <w:t>【問4】</w:t>
      </w:r>
    </w:p>
    <w:p w14:paraId="57210F11" w14:textId="62727809" w:rsidR="000A2132" w:rsidRDefault="003A7F3F" w:rsidP="00C31812">
      <w:r w:rsidRPr="003A7F3F">
        <w:rPr>
          <w:rFonts w:hint="eastAsia"/>
        </w:rPr>
        <w:t>長期金利がゼロで</w:t>
      </w:r>
      <w:r>
        <w:rPr>
          <w:rFonts w:hint="eastAsia"/>
        </w:rPr>
        <w:t>，</w:t>
      </w:r>
      <w:r w:rsidRPr="003A7F3F">
        <w:t>金融緩和が継続するとの予想が形成されることで</w:t>
      </w:r>
      <w:r>
        <w:t>，</w:t>
      </w:r>
      <w:r w:rsidRPr="003A7F3F">
        <w:t>投資家が要求するリスクプレミアムが縮小する可能性が高くなる</w:t>
      </w:r>
      <w:r>
        <w:t>．</w:t>
      </w:r>
      <w:r w:rsidRPr="003A7F3F">
        <w:t>この結果</w:t>
      </w:r>
      <w:r>
        <w:t>，</w:t>
      </w:r>
      <w:r w:rsidRPr="003A7F3F">
        <w:t>想定している割引率</w:t>
      </w:r>
      <m:oMath>
        <m:r>
          <w:rPr>
            <w:rFonts w:ascii="Cambria Math" w:hAnsi="Cambria Math"/>
          </w:rPr>
          <m:t xml:space="preserve"> r </m:t>
        </m:r>
      </m:oMath>
      <w:r w:rsidRPr="003A7F3F">
        <w:t>が</w:t>
      </w:r>
      <w:r>
        <w:t>，</w:t>
      </w:r>
      <w:r w:rsidRPr="003A7F3F">
        <w:t>経済成長率や物価上昇率などの経済の基礎的条件から想定される割引率よりも小さくなってしまい</w:t>
      </w:r>
      <w:r>
        <w:t>，</w:t>
      </w:r>
      <w:r w:rsidRPr="003A7F3F">
        <w:t>実際の資産価格が真のファンダメンタルズ価格を大きく上回る恐れがある</w:t>
      </w:r>
      <w:r>
        <w:t>．</w:t>
      </w:r>
    </w:p>
    <w:p w14:paraId="5C73ED59" w14:textId="77777777" w:rsidR="000A2132" w:rsidRDefault="000A2132">
      <w:pPr>
        <w:widowControl/>
        <w:jc w:val="left"/>
      </w:pPr>
      <w:r>
        <w:br w:type="page"/>
      </w:r>
    </w:p>
    <w:p w14:paraId="0C7E4039" w14:textId="666B25E1" w:rsidR="000A2132" w:rsidRDefault="000A2132" w:rsidP="000A2132">
      <w:pPr>
        <w:pStyle w:val="20"/>
      </w:pPr>
      <w:r>
        <w:rPr>
          <w:rFonts w:hint="eastAsia"/>
        </w:rPr>
        <w:lastRenderedPageBreak/>
        <w:t>2</w:t>
      </w:r>
      <w:r>
        <w:t>022</w:t>
      </w:r>
      <w:r>
        <w:rPr>
          <w:rFonts w:hint="eastAsia"/>
        </w:rPr>
        <w:t>年　午前　第</w:t>
      </w:r>
      <w:r>
        <w:rPr>
          <w:rFonts w:hint="eastAsia"/>
        </w:rPr>
        <w:t>9</w:t>
      </w:r>
      <w:r>
        <w:rPr>
          <w:rFonts w:hint="eastAsia"/>
        </w:rPr>
        <w:t>問</w:t>
      </w:r>
    </w:p>
    <w:p w14:paraId="094BBCA8" w14:textId="78DBB1F4" w:rsidR="00ED31C4" w:rsidRDefault="00ED31C4" w:rsidP="000A2132">
      <w:pPr>
        <w:jc w:val="center"/>
      </w:pPr>
      <w:r>
        <w:rPr>
          <w:noProof/>
        </w:rPr>
        <w:drawing>
          <wp:inline distT="0" distB="0" distL="0" distR="0" wp14:anchorId="7140EA73" wp14:editId="626F379C">
            <wp:extent cx="5905500" cy="269557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5500" cy="2695575"/>
                    </a:xfrm>
                    <a:prstGeom prst="rect">
                      <a:avLst/>
                    </a:prstGeom>
                  </pic:spPr>
                </pic:pic>
              </a:graphicData>
            </a:graphic>
          </wp:inline>
        </w:drawing>
      </w:r>
    </w:p>
    <w:p w14:paraId="1F46DDB2" w14:textId="77777777" w:rsidR="00ED31C4" w:rsidRDefault="00ED31C4">
      <w:pPr>
        <w:widowControl/>
        <w:jc w:val="left"/>
      </w:pPr>
      <w:r>
        <w:br w:type="page"/>
      </w:r>
    </w:p>
    <w:p w14:paraId="4A8EF1B6" w14:textId="008E6504" w:rsidR="000D5C91" w:rsidRDefault="000D5C91">
      <w:pPr>
        <w:widowControl/>
        <w:jc w:val="left"/>
      </w:pPr>
      <w:r>
        <w:rPr>
          <w:rFonts w:hint="eastAsia"/>
        </w:rPr>
        <w:lastRenderedPageBreak/>
        <w:t>【問1】</w:t>
      </w:r>
    </w:p>
    <w:p w14:paraId="18876BA0" w14:textId="77777777" w:rsidR="000D5C91" w:rsidRDefault="000D5C91" w:rsidP="000D5C91">
      <w:pPr>
        <w:widowControl/>
        <w:jc w:val="left"/>
      </w:pPr>
      <w:r>
        <w:t>(1) GDP デフレーターはGDPに含まれるすべての財・サービスを対象とし、</w:t>
      </w:r>
    </w:p>
    <w:p w14:paraId="1E38A1E2" w14:textId="77777777" w:rsidR="000D5C91" w:rsidRDefault="000D5C91" w:rsidP="000D5C91">
      <w:pPr>
        <w:widowControl/>
        <w:jc w:val="left"/>
      </w:pPr>
      <w:r>
        <w:t>(名目GDP) (実質GDP) (×100) で定義される。</w:t>
      </w:r>
    </w:p>
    <w:p w14:paraId="7DA71CE3" w14:textId="77777777" w:rsidR="000D5C91" w:rsidRDefault="000D5C91" w:rsidP="000D5C91">
      <w:pPr>
        <w:widowControl/>
        <w:jc w:val="left"/>
      </w:pPr>
      <w:r>
        <w:rPr>
          <w:rFonts w:hint="eastAsia"/>
        </w:rPr>
        <w:t>比較対象時点の数量をウェイトとするパーシェ型の物価指数である。</w:t>
      </w:r>
    </w:p>
    <w:p w14:paraId="0F0C1CBD" w14:textId="77777777" w:rsidR="000D5C91" w:rsidRDefault="000D5C91" w:rsidP="000D5C91">
      <w:pPr>
        <w:widowControl/>
        <w:jc w:val="left"/>
      </w:pPr>
      <w:r>
        <w:rPr>
          <w:rFonts w:hint="eastAsia"/>
        </w:rPr>
        <w:t>このほか、現在は連鎖方式の物価指数が主要系列とされていること、</w:t>
      </w:r>
      <w:r>
        <w:t xml:space="preserve"> 四半期統計であるこ と、輸入財価格の上昇が直接的には指数を下げる効果を持つことなどに触れてもよい。 (2) 消費者物価指数は消費者が購入する財・サービスを対象とする、 基準時点の数量をウェ イトとするラスパイレス型の物価指数である。</w:t>
      </w:r>
    </w:p>
    <w:p w14:paraId="5EB74444" w14:textId="7330211B" w:rsidR="000D5C91" w:rsidRDefault="000D5C91" w:rsidP="000D5C91">
      <w:pPr>
        <w:widowControl/>
        <w:jc w:val="left"/>
      </w:pPr>
      <w:r>
        <w:rPr>
          <w:rFonts w:hint="eastAsia"/>
        </w:rPr>
        <w:t>このほか、</w:t>
      </w:r>
      <w:r>
        <w:t xml:space="preserve"> 連鎖指数は参考系列扱いであること、 月次統計であること、 輸入財価格の上 昇が国内価格に転嫁された場合には指数を上げる効果を持つことなどに触れてもよい。</w:t>
      </w:r>
    </w:p>
    <w:p w14:paraId="5A90BF5B" w14:textId="77777777" w:rsidR="000D5C91" w:rsidRDefault="000D5C91" w:rsidP="000D5C91">
      <w:pPr>
        <w:widowControl/>
        <w:jc w:val="left"/>
      </w:pPr>
    </w:p>
    <w:p w14:paraId="5B2194C3" w14:textId="3BE28144" w:rsidR="000D5C91" w:rsidRDefault="000D5C91" w:rsidP="000D5C91">
      <w:pPr>
        <w:widowControl/>
        <w:jc w:val="left"/>
      </w:pPr>
      <w:r>
        <w:rPr>
          <w:rFonts w:hint="eastAsia"/>
        </w:rPr>
        <w:t>【問</w:t>
      </w:r>
      <w:r>
        <w:t>2</w:t>
      </w:r>
      <w:r>
        <w:rPr>
          <w:rFonts w:hint="eastAsia"/>
        </w:rPr>
        <w:t>】</w:t>
      </w:r>
    </w:p>
    <w:p w14:paraId="495BDAE5" w14:textId="77777777" w:rsidR="000D5C91" w:rsidRDefault="000D5C91" w:rsidP="000D5C91">
      <w:pPr>
        <w:widowControl/>
        <w:jc w:val="left"/>
      </w:pPr>
      <w:r>
        <w:rPr>
          <w:rFonts w:hint="eastAsia"/>
        </w:rPr>
        <w:t>完全失業者とは、仕事を探しているが見つけることができないでいる者のことである。</w:t>
      </w:r>
      <w:r>
        <w:t xml:space="preserve"> 統計上の完全失業率とは、 労働力人口に占める完全失業者の割合と定義される。</w:t>
      </w:r>
    </w:p>
    <w:p w14:paraId="5529B3EF" w14:textId="63E95F5A" w:rsidR="000D5C91" w:rsidRDefault="000D5C91" w:rsidP="000D5C91">
      <w:pPr>
        <w:widowControl/>
        <w:jc w:val="left"/>
      </w:pPr>
      <w:r>
        <w:rPr>
          <w:rFonts w:hint="eastAsia"/>
        </w:rPr>
        <w:t>なお、</w:t>
      </w:r>
      <w:r>
        <w:t xml:space="preserve"> 基本集計においては、 (労働力人口) = (就業者数) + (完全失業者数)である。 このほか、 15歳以上人口を対象としたものであることに触れてもよい。 また完全失業者の 定義をより正確に、 1仕事がなく、 2仕事があればすぐ就くことができ、 3 調査週間中に、 仕事を探す活動や事業を始める準備をしていた者、 としてもよい。 (同第5回 57~59頁)</w:t>
      </w:r>
    </w:p>
    <w:p w14:paraId="4DD1ECD3" w14:textId="77777777" w:rsidR="000D5C91" w:rsidRDefault="000D5C91">
      <w:pPr>
        <w:widowControl/>
        <w:jc w:val="left"/>
      </w:pPr>
    </w:p>
    <w:p w14:paraId="366C6E99" w14:textId="68DBA83C" w:rsidR="00ED31C4" w:rsidRDefault="00ED31C4">
      <w:pPr>
        <w:widowControl/>
        <w:jc w:val="left"/>
      </w:pPr>
      <w:r>
        <w:br w:type="page"/>
      </w:r>
    </w:p>
    <w:p w14:paraId="097BF583" w14:textId="7AF124A7" w:rsidR="005443AE" w:rsidRDefault="00620E37" w:rsidP="000A2132">
      <w:pPr>
        <w:jc w:val="center"/>
      </w:pPr>
      <w:r>
        <w:rPr>
          <w:noProof/>
        </w:rPr>
        <w:lastRenderedPageBreak/>
        <w:drawing>
          <wp:inline distT="0" distB="0" distL="0" distR="0" wp14:anchorId="10181089" wp14:editId="063F009C">
            <wp:extent cx="5934075" cy="2095500"/>
            <wp:effectExtent l="0" t="0" r="952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075" cy="2095500"/>
                    </a:xfrm>
                    <a:prstGeom prst="rect">
                      <a:avLst/>
                    </a:prstGeom>
                  </pic:spPr>
                </pic:pic>
              </a:graphicData>
            </a:graphic>
          </wp:inline>
        </w:drawing>
      </w:r>
    </w:p>
    <w:p w14:paraId="1ABF0A40" w14:textId="77777777" w:rsidR="005443AE" w:rsidRDefault="005443AE">
      <w:pPr>
        <w:widowControl/>
        <w:jc w:val="left"/>
      </w:pPr>
      <w:r>
        <w:br w:type="page"/>
      </w:r>
    </w:p>
    <w:p w14:paraId="747F80A2" w14:textId="6258D0B9" w:rsidR="000A2132" w:rsidRDefault="00C45350" w:rsidP="005443AE">
      <w:pPr>
        <w:jc w:val="left"/>
      </w:pPr>
      <w:r>
        <w:rPr>
          <w:rFonts w:hint="eastAsia"/>
        </w:rPr>
        <w:lastRenderedPageBreak/>
        <w:t>【問3】</w:t>
      </w:r>
    </w:p>
    <w:p w14:paraId="58F7F6F2" w14:textId="7745C674" w:rsidR="008D2059" w:rsidRDefault="00C8698E" w:rsidP="00C8698E">
      <w:pPr>
        <w:widowControl/>
        <w:jc w:val="left"/>
      </w:pPr>
      <w:r>
        <w:t>(1)実質賃金は(名目賃金)(物価水準)と定義される。このため、名目賃金一定の場合、</w:t>
      </w:r>
      <w:r>
        <w:rPr>
          <w:rFonts w:hint="eastAsia"/>
        </w:rPr>
        <w:t>物価水準が上昇すると、</w:t>
      </w:r>
      <w:r>
        <w:t>実質賃金は低下する。</w:t>
      </w:r>
    </w:p>
    <w:p w14:paraId="03352589" w14:textId="3F84B4A0" w:rsidR="00C8698E" w:rsidRDefault="00C8698E" w:rsidP="00C8698E">
      <w:pPr>
        <w:widowControl/>
        <w:jc w:val="left"/>
      </w:pPr>
      <w:r>
        <w:t>(2)例えば、実質賃金が低下した場合には、企業は雇用して財・サービスの生産を増やすこ</w:t>
      </w:r>
      <w:r>
        <w:rPr>
          <w:rFonts w:hint="eastAsia"/>
        </w:rPr>
        <w:t>とで利潤を増やすことができるため、</w:t>
      </w:r>
      <w:r>
        <w:t>労働需要は増加する。一方、実質賃金が上昇した場合には、企業は雇用を減らそうとする。</w:t>
      </w:r>
    </w:p>
    <w:p w14:paraId="28ED9E03" w14:textId="57B64C02" w:rsidR="00C8698E" w:rsidRDefault="00C8698E" w:rsidP="00C8698E">
      <w:pPr>
        <w:widowControl/>
        <w:jc w:val="left"/>
      </w:pPr>
      <w:r>
        <w:t>(注)「労働需要」とは、企業が雇用することを希望する労働者数を指す。</w:t>
      </w:r>
    </w:p>
    <w:p w14:paraId="3ED39722" w14:textId="77777777" w:rsidR="00C8698E" w:rsidRDefault="00C8698E" w:rsidP="00C8698E">
      <w:pPr>
        <w:widowControl/>
        <w:jc w:val="left"/>
      </w:pPr>
      <w:r>
        <w:rPr>
          <w:rFonts w:hint="eastAsia"/>
        </w:rPr>
        <w:t>別解</w:t>
      </w:r>
    </w:p>
    <w:p w14:paraId="6EE055CB" w14:textId="047CAB6B" w:rsidR="00C8698E" w:rsidRDefault="00C8698E" w:rsidP="00C8698E">
      <w:pPr>
        <w:widowControl/>
        <w:jc w:val="left"/>
      </w:pPr>
      <w:r>
        <w:rPr>
          <w:rFonts w:hint="eastAsia"/>
        </w:rPr>
        <w:t>労働のみから財を生産する企業を考える。</w:t>
      </w:r>
      <w:r>
        <w:t>このとき、企業の(名目)利潤口は、II=PY-WLと書ける。ただしP,Y,W,Lはそれぞれ、物価水準(財の名目価格)、財の生産量、名目賃金、労働量である。また生産関数をY=F(L)とする。ただし、F'(L)&gt;0F"(L)&lt;0とする。利潤最大化条件はF'(L)=W/Pで与えられる。よってLはW/Pの減少関数である。</w:t>
      </w:r>
    </w:p>
    <w:p w14:paraId="563708E5" w14:textId="77777777" w:rsidR="00C8698E" w:rsidRDefault="00C8698E" w:rsidP="00C8698E">
      <w:pPr>
        <w:widowControl/>
        <w:jc w:val="left"/>
      </w:pPr>
    </w:p>
    <w:p w14:paraId="185D1834" w14:textId="5336FDF6" w:rsidR="00C8698E" w:rsidRDefault="00C8698E" w:rsidP="00C8698E">
      <w:pPr>
        <w:widowControl/>
        <w:jc w:val="left"/>
      </w:pPr>
      <w:r>
        <w:t>(3)企業は労働を雇用して財・サービスを生産する。問(1)(2)の解答からわかるように、名目賃金一定の下で物価水準が上昇すると実質賃金が低下し、これに反応して企業は雇用を増加させる。このため、企業はより多くの財・サービスを生産するようになる。つまり企業による財・サービスの供給は物価水準の増加関数になる。これが、労働市場で失業が発生しているという想定の下で、AS曲線が右上がりになる理由である。</w:t>
      </w:r>
    </w:p>
    <w:p w14:paraId="467642A8" w14:textId="23B11958" w:rsidR="00C8698E" w:rsidRDefault="00C8698E" w:rsidP="00C8698E">
      <w:pPr>
        <w:widowControl/>
        <w:jc w:val="left"/>
      </w:pPr>
      <w:r>
        <w:rPr>
          <w:rFonts w:hint="eastAsia"/>
        </w:rPr>
        <w:t>このほか、より正確に、</w:t>
      </w:r>
      <w:r>
        <w:t>企業の労働需要が増加したとき、本間における想定のように労働市場に超過供給=失業が存在していれば(つまり雇用が労働供給側で制約されておらず、増加の余地が残されていれば)、企業は雇用増を実現することができ、生産が増加する、と述べてもよい。</w:t>
      </w:r>
    </w:p>
    <w:p w14:paraId="41E7F09C" w14:textId="77777777" w:rsidR="00C8698E" w:rsidRDefault="00C8698E" w:rsidP="00C8698E">
      <w:pPr>
        <w:widowControl/>
        <w:jc w:val="left"/>
      </w:pPr>
      <w:r>
        <w:t>(解説)</w:t>
      </w:r>
    </w:p>
    <w:p w14:paraId="01C5CE96" w14:textId="7CFDB995" w:rsidR="00C8698E" w:rsidRDefault="00C8698E" w:rsidP="00C8698E">
      <w:pPr>
        <w:widowControl/>
        <w:jc w:val="left"/>
      </w:pPr>
      <w:r>
        <w:rPr>
          <w:rFonts w:hint="eastAsia"/>
        </w:rPr>
        <w:t>名目賃金が高止まりして労働市場で超過供給が発生しているとき、</w:t>
      </w:r>
      <w:r>
        <w:t>つまり失業があるとき、AD-AS分析では、労働需要側で労働量が決まると想定する。次図は労働市場を表すものであり、名目賃金はWで一定と考えている。縦軸に実質賃金(W/P)、横軸に労働量(L)をとっている。図上、物価がPの場合の労働需要はLP、労働供給はISで与えられる。このとき、労働は超過供給の状態にあるから、雇用される労働量はLである。物価がP1に上昇すると、実質賃金は低下し、労働量はIP1</w:t>
      </w:r>
      <w:r>
        <w:rPr>
          <w:rFonts w:hint="eastAsia"/>
        </w:rPr>
        <w:t>に増加する。</w:t>
      </w:r>
      <w:r>
        <w:t>投入される労働が増えれば生産量も増加する。よってYはPの増加関数である。</w:t>
      </w:r>
    </w:p>
    <w:p w14:paraId="4DD2C0DD" w14:textId="77777777" w:rsidR="00C8698E" w:rsidRDefault="00C8698E" w:rsidP="00C8698E">
      <w:pPr>
        <w:widowControl/>
        <w:jc w:val="left"/>
      </w:pPr>
    </w:p>
    <w:p w14:paraId="03CBDFCD" w14:textId="01D28DD4" w:rsidR="00620E37" w:rsidRDefault="000A2132" w:rsidP="00035F78">
      <w:pPr>
        <w:widowControl/>
        <w:jc w:val="center"/>
      </w:pPr>
      <w:r>
        <w:br w:type="page"/>
      </w:r>
      <w:r w:rsidR="00035F78">
        <w:rPr>
          <w:noProof/>
        </w:rPr>
        <w:lastRenderedPageBreak/>
        <w:drawing>
          <wp:inline distT="0" distB="0" distL="0" distR="0" wp14:anchorId="0597A488" wp14:editId="258FB6D3">
            <wp:extent cx="5829300" cy="10096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9300" cy="1009650"/>
                    </a:xfrm>
                    <a:prstGeom prst="rect">
                      <a:avLst/>
                    </a:prstGeom>
                  </pic:spPr>
                </pic:pic>
              </a:graphicData>
            </a:graphic>
          </wp:inline>
        </w:drawing>
      </w:r>
      <w:r w:rsidR="00620E37">
        <w:br w:type="page"/>
      </w:r>
    </w:p>
    <w:p w14:paraId="004EE91C" w14:textId="3803D95F" w:rsidR="00D3744C" w:rsidRDefault="009526BA" w:rsidP="009526BA">
      <w:r>
        <w:rPr>
          <w:rFonts w:hint="eastAsia"/>
        </w:rPr>
        <w:lastRenderedPageBreak/>
        <w:t>【問4】</w:t>
      </w:r>
    </w:p>
    <w:p w14:paraId="68AC85DB" w14:textId="2B033B25" w:rsidR="009526BA" w:rsidRPr="009526BA" w:rsidRDefault="009526BA" w:rsidP="009526BA">
      <w:r w:rsidRPr="009526BA">
        <w:rPr>
          <w:rFonts w:hint="eastAsia"/>
        </w:rPr>
        <w:t>政府支出の増加は総需要の拡大をもたらす。</w:t>
      </w:r>
      <w:r w:rsidRPr="009526BA">
        <w:t>下図においてAD曲線はADからADへと右方に移動している。その結果、均衡はEからE1へと、右上に移動する。よって均衡物価水準はPoからP1へと上昇し、均衡GDPはYからY」へと増加している</w:t>
      </w:r>
    </w:p>
    <w:p w14:paraId="2FB80CAA" w14:textId="283F9DAF" w:rsidR="009526BA" w:rsidRDefault="009526BA" w:rsidP="009526BA">
      <w:pPr>
        <w:rPr>
          <w:rFonts w:hint="eastAsia"/>
        </w:rPr>
      </w:pPr>
      <w:r w:rsidRPr="009526BA">
        <w:rPr>
          <w:rFonts w:hint="eastAsia"/>
        </w:rPr>
        <w:t>このほか、より正確に、</w:t>
      </w:r>
      <w:r w:rsidRPr="009526BA">
        <w:t>財市場で総需要が増加して、これを受けて労働市場で企業の労働需要が増加したとき、本間における想定のように労働市場に超過供給=失業が存在していれば(つまり雇用が労働供給側で制約されておらず、増加する余地が残されていれば)企業は雇用増を実現することができ、GDPが増加する、と述べてもよい。</w:t>
      </w:r>
    </w:p>
    <w:p w14:paraId="47F0831C" w14:textId="11408245" w:rsidR="00D3744C" w:rsidRDefault="00D3744C" w:rsidP="009526BA">
      <w:pPr>
        <w:widowControl/>
        <w:jc w:val="center"/>
        <w:rPr>
          <w:rFonts w:ascii="Times New Roman" w:hAnsi="Times New Roman" w:cstheme="majorBidi"/>
          <w:b/>
          <w:sz w:val="24"/>
        </w:rPr>
      </w:pPr>
      <w:r>
        <w:rPr>
          <w:noProof/>
        </w:rPr>
        <w:drawing>
          <wp:inline distT="0" distB="0" distL="0" distR="0" wp14:anchorId="72D24C2F" wp14:editId="08C18CFB">
            <wp:extent cx="3819525" cy="5229225"/>
            <wp:effectExtent l="0" t="0" r="9525" b="952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9525" cy="5229225"/>
                    </a:xfrm>
                    <a:prstGeom prst="rect">
                      <a:avLst/>
                    </a:prstGeom>
                  </pic:spPr>
                </pic:pic>
              </a:graphicData>
            </a:graphic>
          </wp:inline>
        </w:drawing>
      </w:r>
    </w:p>
    <w:p w14:paraId="30FE92D0" w14:textId="6E5181E1" w:rsidR="00620E37" w:rsidRDefault="00620E37">
      <w:pPr>
        <w:widowControl/>
        <w:jc w:val="left"/>
        <w:rPr>
          <w:rFonts w:ascii="Times New Roman" w:hAnsi="Times New Roman" w:cstheme="majorBidi"/>
          <w:b/>
          <w:sz w:val="24"/>
        </w:rPr>
      </w:pPr>
      <w:r>
        <w:rPr>
          <w:rFonts w:ascii="Times New Roman" w:hAnsi="Times New Roman" w:cstheme="majorBidi"/>
          <w:b/>
          <w:sz w:val="24"/>
        </w:rPr>
        <w:br w:type="page"/>
      </w:r>
    </w:p>
    <w:p w14:paraId="5674B2D3" w14:textId="77777777" w:rsidR="000A2132" w:rsidRDefault="000A2132" w:rsidP="00C8698E">
      <w:pPr>
        <w:widowControl/>
        <w:jc w:val="left"/>
        <w:rPr>
          <w:rFonts w:ascii="Times New Roman" w:hAnsi="Times New Roman" w:cstheme="majorBidi"/>
          <w:b/>
          <w:sz w:val="24"/>
        </w:rPr>
      </w:pPr>
    </w:p>
    <w:p w14:paraId="6A33116B" w14:textId="77777777" w:rsidR="000A2132" w:rsidRDefault="000A2132" w:rsidP="000A2132">
      <w:pPr>
        <w:pStyle w:val="20"/>
      </w:pPr>
    </w:p>
    <w:p w14:paraId="5B49B9E4" w14:textId="77777777" w:rsidR="00A54AC1" w:rsidRDefault="00A54AC1" w:rsidP="00C31812"/>
    <w:p w14:paraId="3AF3BE93" w14:textId="77777777" w:rsidR="00A54AC1" w:rsidRDefault="00A54AC1" w:rsidP="00A54AC1"/>
    <w:p w14:paraId="12247BAD" w14:textId="77777777" w:rsidR="00A54AC1" w:rsidRPr="00EE1AB3" w:rsidRDefault="00A54AC1" w:rsidP="00A54AC1"/>
    <w:sectPr w:rsidR="00A54AC1" w:rsidRPr="00EE1AB3" w:rsidSect="00DF25F8">
      <w:footerReference w:type="default" r:id="rId56"/>
      <w:pgSz w:w="11906" w:h="16838"/>
      <w:pgMar w:top="720" w:right="720" w:bottom="720" w:left="720" w:header="851" w:footer="283"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880FF" w14:textId="77777777" w:rsidR="009D03A7" w:rsidRDefault="009D03A7" w:rsidP="00D91D94">
      <w:r>
        <w:separator/>
      </w:r>
    </w:p>
  </w:endnote>
  <w:endnote w:type="continuationSeparator" w:id="0">
    <w:p w14:paraId="6BEBA0E1" w14:textId="77777777" w:rsidR="009D03A7" w:rsidRDefault="009D03A7" w:rsidP="00D91D94">
      <w:r>
        <w:continuationSeparator/>
      </w:r>
    </w:p>
  </w:endnote>
  <w:endnote w:type="continuationNotice" w:id="1">
    <w:p w14:paraId="7B76EA17" w14:textId="77777777" w:rsidR="009D03A7" w:rsidRDefault="009D0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508787"/>
      <w:docPartObj>
        <w:docPartGallery w:val="Page Numbers (Bottom of Page)"/>
        <w:docPartUnique/>
      </w:docPartObj>
    </w:sdtPr>
    <w:sdtEndPr/>
    <w:sdtContent>
      <w:p w14:paraId="7C987A88" w14:textId="550449F9" w:rsidR="00CA52C6" w:rsidRDefault="00CA52C6">
        <w:pPr>
          <w:pStyle w:val="af0"/>
          <w:jc w:val="center"/>
        </w:pPr>
        <w:r>
          <w:fldChar w:fldCharType="begin"/>
        </w:r>
        <w:r>
          <w:instrText>PAGE   \* MERGEFORMAT</w:instrText>
        </w:r>
        <w:r>
          <w:fldChar w:fldCharType="separate"/>
        </w:r>
        <w:r>
          <w:rPr>
            <w:lang w:val="ja-JP"/>
          </w:rPr>
          <w:t>2</w:t>
        </w:r>
        <w:r>
          <w:fldChar w:fldCharType="end"/>
        </w:r>
      </w:p>
    </w:sdtContent>
  </w:sdt>
  <w:p w14:paraId="5097FF29" w14:textId="77777777" w:rsidR="00CA52C6" w:rsidRDefault="00CA52C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88DB2" w14:textId="77777777" w:rsidR="009D03A7" w:rsidRDefault="009D03A7" w:rsidP="00D91D94">
      <w:r>
        <w:separator/>
      </w:r>
    </w:p>
  </w:footnote>
  <w:footnote w:type="continuationSeparator" w:id="0">
    <w:p w14:paraId="5AEE4A4F" w14:textId="77777777" w:rsidR="009D03A7" w:rsidRDefault="009D03A7" w:rsidP="00D91D94">
      <w:r>
        <w:continuationSeparator/>
      </w:r>
    </w:p>
  </w:footnote>
  <w:footnote w:type="continuationNotice" w:id="1">
    <w:p w14:paraId="2896DFE8" w14:textId="77777777" w:rsidR="009D03A7" w:rsidRDefault="009D03A7"/>
  </w:footnote>
  <w:footnote w:id="2">
    <w:p w14:paraId="1388CD64" w14:textId="1DC946DC" w:rsidR="00382B06" w:rsidRDefault="00382B06">
      <w:pPr>
        <w:pStyle w:val="af4"/>
      </w:pPr>
      <w:r w:rsidRPr="00382B06">
        <w:rPr>
          <w:rStyle w:val="af6"/>
          <w:sz w:val="18"/>
          <w:szCs w:val="21"/>
        </w:rPr>
        <w:footnoteRef/>
      </w:r>
      <w:r w:rsidRPr="00382B06">
        <w:rPr>
          <w:sz w:val="18"/>
          <w:szCs w:val="21"/>
        </w:rPr>
        <w:t xml:space="preserve"> </w:t>
      </w:r>
      <w:r>
        <w:rPr>
          <w:rFonts w:hint="eastAsia"/>
          <w:sz w:val="18"/>
          <w:szCs w:val="21"/>
        </w:rPr>
        <w:t>長期モデルでは，</w:t>
      </w:r>
      <w:r w:rsidR="002E0CB1">
        <w:rPr>
          <w:rFonts w:hint="eastAsia"/>
          <w:sz w:val="18"/>
          <w:szCs w:val="21"/>
        </w:rPr>
        <w:t>実質部門ですべての実質変数が決定され，それを受けて名目部門で名目変数が決定される．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474"/>
    <w:multiLevelType w:val="multilevel"/>
    <w:tmpl w:val="5E1A80CE"/>
    <w:styleLink w:val="a"/>
    <w:lvl w:ilvl="0">
      <w:start w:val="1"/>
      <w:numFmt w:val="decimal"/>
      <w:suff w:val="space"/>
      <w:lvlText w:val="%1."/>
      <w:lvlJc w:val="left"/>
      <w:pPr>
        <w:ind w:left="0" w:firstLine="0"/>
      </w:pPr>
      <w:rPr>
        <w:rFonts w:ascii="Times New Roman" w:eastAsia="ＭＳ 明朝" w:hAnsi="Times New Roman" w:hint="default"/>
        <w:b/>
        <w:i w:val="0"/>
        <w:color w:val="auto"/>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Restart w:val="1"/>
      <w:suff w:val="space"/>
      <w:lvlText w:val="%1.%2.%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 w15:restartNumberingAfterBreak="0">
    <w:nsid w:val="05CA3388"/>
    <w:multiLevelType w:val="hybridMultilevel"/>
    <w:tmpl w:val="71403A76"/>
    <w:lvl w:ilvl="0" w:tplc="B54816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02D3268"/>
    <w:multiLevelType w:val="hybridMultilevel"/>
    <w:tmpl w:val="7EACEC98"/>
    <w:lvl w:ilvl="0" w:tplc="9F0649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3251696"/>
    <w:multiLevelType w:val="hybridMultilevel"/>
    <w:tmpl w:val="780AB6D2"/>
    <w:lvl w:ilvl="0" w:tplc="E33C32F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3EC799C"/>
    <w:multiLevelType w:val="multilevel"/>
    <w:tmpl w:val="43663260"/>
    <w:styleLink w:val="2"/>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5" w15:restartNumberingAfterBreak="0">
    <w:nsid w:val="14454F03"/>
    <w:multiLevelType w:val="hybridMultilevel"/>
    <w:tmpl w:val="5264255E"/>
    <w:lvl w:ilvl="0" w:tplc="12E8A1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8E2522A"/>
    <w:multiLevelType w:val="multilevel"/>
    <w:tmpl w:val="5E1A80CE"/>
    <w:numStyleLink w:val="a"/>
  </w:abstractNum>
  <w:abstractNum w:abstractNumId="7" w15:restartNumberingAfterBreak="0">
    <w:nsid w:val="1B53732A"/>
    <w:multiLevelType w:val="hybridMultilevel"/>
    <w:tmpl w:val="CE542C1C"/>
    <w:lvl w:ilvl="0" w:tplc="46C45E18">
      <w:start w:val="1"/>
      <w:numFmt w:val="decimal"/>
      <w:lvlText w:val="%1."/>
      <w:lvlJc w:val="left"/>
      <w:pPr>
        <w:ind w:left="420" w:hanging="420"/>
      </w:pPr>
      <w:rPr>
        <w:rFonts w:ascii="Times New Roman" w:hAnsi="Times New Roman" w:hint="default"/>
        <w:b/>
        <w:i w:val="0"/>
        <w:sz w:val="28"/>
        <w:szCs w:val="28"/>
      </w:rPr>
    </w:lvl>
    <w:lvl w:ilvl="1" w:tplc="A73C3A2E">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E29485C"/>
    <w:multiLevelType w:val="hybridMultilevel"/>
    <w:tmpl w:val="A25E659A"/>
    <w:lvl w:ilvl="0" w:tplc="61DEF9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F925278"/>
    <w:multiLevelType w:val="multilevel"/>
    <w:tmpl w:val="A7EED3FE"/>
    <w:lvl w:ilvl="0">
      <w:start w:val="1"/>
      <w:numFmt w:val="decimal"/>
      <w:pStyle w:val="1"/>
      <w:suff w:val="space"/>
      <w:lvlText w:val="%1."/>
      <w:lvlJc w:val="left"/>
      <w:pPr>
        <w:ind w:left="0" w:firstLine="0"/>
      </w:pPr>
      <w:rPr>
        <w:rFonts w:ascii="Times New Roman" w:eastAsia="ＭＳ 明朝" w:hAnsi="Times New Roman" w:hint="default"/>
        <w:b/>
        <w:i w:val="0"/>
        <w:color w:val="auto"/>
        <w:sz w:val="32"/>
      </w:rPr>
    </w:lvl>
    <w:lvl w:ilvl="1">
      <w:start w:val="1"/>
      <w:numFmt w:val="decimal"/>
      <w:pStyle w:val="20"/>
      <w:suff w:val="space"/>
      <w:lvlText w:val="%1.%2"/>
      <w:lvlJc w:val="left"/>
      <w:pPr>
        <w:ind w:left="0" w:firstLine="0"/>
      </w:pPr>
      <w:rPr>
        <w:rFonts w:ascii="Times New Roman" w:eastAsia="ＭＳ 明朝" w:hAnsi="Times New Roman" w:hint="default"/>
        <w:b/>
        <w:i w:val="0"/>
        <w:sz w:val="32"/>
      </w:rPr>
    </w:lvl>
    <w:lvl w:ilvl="2">
      <w:start w:val="1"/>
      <w:numFmt w:val="decimal"/>
      <w:lvlRestart w:val="1"/>
      <w:pStyle w:val="3"/>
      <w:suff w:val="space"/>
      <w:lvlText w:val="%1.%2.%3"/>
      <w:lvlJc w:val="left"/>
      <w:pPr>
        <w:ind w:left="0" w:firstLine="0"/>
      </w:pPr>
      <w:rPr>
        <w:rFonts w:ascii="Times New Roman" w:eastAsia="ＭＳ 明朝" w:hAnsi="Times New Roman" w:hint="default"/>
        <w:b/>
        <w:i w:val="0"/>
        <w:sz w:val="32"/>
      </w:rPr>
    </w:lvl>
    <w:lvl w:ilvl="3">
      <w:start w:val="1"/>
      <w:numFmt w:val="decimal"/>
      <w:pStyle w:val="4"/>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0" w15:restartNumberingAfterBreak="0">
    <w:nsid w:val="2F5929DE"/>
    <w:multiLevelType w:val="hybridMultilevel"/>
    <w:tmpl w:val="66A89CE8"/>
    <w:lvl w:ilvl="0" w:tplc="40AEC95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D24EAC"/>
    <w:multiLevelType w:val="multilevel"/>
    <w:tmpl w:val="9ECEF24C"/>
    <w:styleLink w:val="10"/>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lvlText w:val="%1.%2."/>
      <w:lvlJc w:val="left"/>
      <w:pPr>
        <w:ind w:left="0" w:firstLine="0"/>
      </w:pPr>
      <w:rPr>
        <w:rFonts w:eastAsia="ＭＳ 明朝" w:hint="eastAsia"/>
        <w:b/>
        <w:sz w:val="32"/>
      </w:rPr>
    </w:lvl>
    <w:lvl w:ilvl="2">
      <w:start w:val="1"/>
      <w:numFmt w:val="decimal"/>
      <w:lvlText w:val="%1.%2.%3."/>
      <w:lvlJc w:val="left"/>
      <w:pPr>
        <w:ind w:left="0" w:firstLine="0"/>
      </w:pPr>
      <w:rPr>
        <w:rFonts w:eastAsia="ＭＳ 明朝" w:hint="eastAsia"/>
        <w:b/>
        <w:sz w:val="32"/>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3F7D5523"/>
    <w:multiLevelType w:val="hybridMultilevel"/>
    <w:tmpl w:val="E12255AA"/>
    <w:lvl w:ilvl="0" w:tplc="9C2E3B7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1535EF5"/>
    <w:multiLevelType w:val="hybridMultilevel"/>
    <w:tmpl w:val="6FCC65D6"/>
    <w:lvl w:ilvl="0" w:tplc="7D6E5D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1995AB6"/>
    <w:multiLevelType w:val="hybridMultilevel"/>
    <w:tmpl w:val="A1DC20D6"/>
    <w:lvl w:ilvl="0" w:tplc="D52698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7145C78"/>
    <w:multiLevelType w:val="hybridMultilevel"/>
    <w:tmpl w:val="88DE1C6E"/>
    <w:lvl w:ilvl="0" w:tplc="CFB6F5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57231D59"/>
    <w:multiLevelType w:val="hybridMultilevel"/>
    <w:tmpl w:val="CF84B00A"/>
    <w:lvl w:ilvl="0" w:tplc="C2ACF6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7ED6C9B"/>
    <w:multiLevelType w:val="hybridMultilevel"/>
    <w:tmpl w:val="8146FE2C"/>
    <w:lvl w:ilvl="0" w:tplc="CFB6F5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01A0151"/>
    <w:multiLevelType w:val="hybridMultilevel"/>
    <w:tmpl w:val="7EACEC98"/>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62257A52"/>
    <w:multiLevelType w:val="hybridMultilevel"/>
    <w:tmpl w:val="6FCC65D6"/>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0" w15:restartNumberingAfterBreak="0">
    <w:nsid w:val="6EF90800"/>
    <w:multiLevelType w:val="multilevel"/>
    <w:tmpl w:val="82C4FF70"/>
    <w:styleLink w:val="a0"/>
    <w:lvl w:ilvl="0">
      <w:start w:val="1"/>
      <w:numFmt w:val="decimal"/>
      <w:lvlText w:val="%1"/>
      <w:lvlJc w:val="left"/>
      <w:pPr>
        <w:ind w:left="425" w:hanging="425"/>
      </w:pPr>
      <w:rPr>
        <w:rFonts w:ascii="Times New Roman" w:eastAsia="ＭＳ 明朝" w:hAnsi="Times New Roman" w:hint="default"/>
        <w:b/>
        <w:i w:val="0"/>
        <w:sz w:val="32"/>
      </w:rPr>
    </w:lvl>
    <w:lvl w:ilvl="1">
      <w:start w:val="1"/>
      <w:numFmt w:val="decimal"/>
      <w:lvlText w:val="%1.%2"/>
      <w:lvlJc w:val="left"/>
      <w:pPr>
        <w:ind w:left="992" w:hanging="992"/>
      </w:pPr>
      <w:rPr>
        <w:rFonts w:ascii="Times New Roman" w:eastAsia="ＭＳ 明朝" w:hAnsi="Times New Roman" w:hint="default"/>
        <w:b/>
        <w:i w:val="0"/>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C453251"/>
    <w:multiLevelType w:val="multilevel"/>
    <w:tmpl w:val="789EB3CC"/>
    <w:lvl w:ilvl="0">
      <w:start w:val="1"/>
      <w:numFmt w:val="decimal"/>
      <w:suff w:val="space"/>
      <w:lvlText w:val="%1."/>
      <w:lvlJc w:val="left"/>
      <w:pPr>
        <w:ind w:left="0" w:firstLine="0"/>
      </w:pPr>
      <w:rPr>
        <w:rFonts w:ascii="Times New Roman" w:eastAsia="ＭＳ 明朝" w:hAnsi="Times New Roman" w:hint="default"/>
        <w:b/>
        <w:i w:val="0"/>
        <w:color w:val="auto"/>
        <w:sz w:val="32"/>
      </w:rPr>
    </w:lvl>
    <w:lvl w:ilvl="1">
      <w:start w:val="1"/>
      <w:numFmt w:val="decimal"/>
      <w:suff w:val="space"/>
      <w:lvlText w:val="%1.%2"/>
      <w:lvlJc w:val="left"/>
      <w:pPr>
        <w:ind w:left="0" w:firstLine="0"/>
      </w:pPr>
      <w:rPr>
        <w:rFonts w:ascii="Times New Roman" w:eastAsia="ＭＳ 明朝" w:hAnsi="Times New Roman" w:hint="default"/>
        <w:b/>
        <w:i w:val="0"/>
        <w:sz w:val="28"/>
        <w:szCs w:val="22"/>
      </w:rPr>
    </w:lvl>
    <w:lvl w:ilvl="2">
      <w:start w:val="1"/>
      <w:numFmt w:val="decimal"/>
      <w:lvlRestart w:val="1"/>
      <w:suff w:val="space"/>
      <w:lvlText w:val="%1.%2.%3"/>
      <w:lvlJc w:val="left"/>
      <w:pPr>
        <w:ind w:left="0" w:firstLine="0"/>
      </w:pPr>
      <w:rPr>
        <w:rFonts w:ascii="Times New Roman" w:eastAsia="ＭＳ 明朝" w:hAnsi="Times New Roman" w:hint="default"/>
        <w:b/>
        <w:i w:val="0"/>
        <w:sz w:val="24"/>
        <w:szCs w:val="21"/>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num w:numId="1" w16cid:durableId="649211513">
    <w:abstractNumId w:val="11"/>
  </w:num>
  <w:num w:numId="2" w16cid:durableId="1376194994">
    <w:abstractNumId w:val="4"/>
  </w:num>
  <w:num w:numId="3" w16cid:durableId="119037698">
    <w:abstractNumId w:val="0"/>
  </w:num>
  <w:num w:numId="4" w16cid:durableId="179004679">
    <w:abstractNumId w:val="20"/>
  </w:num>
  <w:num w:numId="5" w16cid:durableId="2087147873">
    <w:abstractNumId w:val="7"/>
  </w:num>
  <w:num w:numId="6" w16cid:durableId="362677203">
    <w:abstractNumId w:val="6"/>
    <w:lvlOverride w:ilvl="0">
      <w:startOverride w:val="1"/>
      <w:lvl w:ilvl="0">
        <w:start w:val="1"/>
        <w:numFmt w:val="decimal"/>
        <w:suff w:val="space"/>
        <w:lvlText w:val="%1."/>
        <w:lvlJc w:val="left"/>
        <w:pPr>
          <w:ind w:left="0" w:firstLine="0"/>
        </w:pPr>
        <w:rPr>
          <w:rFonts w:ascii="Times New Roman" w:eastAsia="游明朝" w:hAnsi="Times New Roman" w:hint="default"/>
          <w:b/>
          <w:i w:val="0"/>
          <w:color w:val="auto"/>
          <w:sz w:val="28"/>
          <w:szCs w:val="24"/>
        </w:rPr>
      </w:lvl>
    </w:lvlOverride>
    <w:lvlOverride w:ilvl="1">
      <w:startOverride w:val="3"/>
      <w:lvl w:ilvl="1">
        <w:start w:val="3"/>
        <w:numFmt w:val="decimal"/>
        <w:suff w:val="space"/>
        <w:lvlText w:val="%1.%2"/>
        <w:lvlJc w:val="left"/>
        <w:pPr>
          <w:ind w:left="0" w:firstLine="0"/>
        </w:pPr>
        <w:rPr>
          <w:rFonts w:ascii="Times New Roman" w:eastAsia="游明朝" w:hAnsi="Times New Roman" w:hint="default"/>
          <w:b/>
          <w:i w:val="0"/>
          <w:sz w:val="24"/>
          <w:szCs w:val="18"/>
        </w:rPr>
      </w:lvl>
    </w:lvlOverride>
    <w:lvlOverride w:ilvl="2">
      <w:startOverride w:val="1"/>
      <w:lvl w:ilvl="2">
        <w:start w:val="1"/>
        <w:numFmt w:val="decimal"/>
        <w:lvlRestart w:val="1"/>
        <w:suff w:val="space"/>
        <w:lvlText w:val="%1.%2.%3"/>
        <w:lvlJc w:val="left"/>
        <w:pPr>
          <w:ind w:left="0" w:firstLine="0"/>
        </w:pPr>
        <w:rPr>
          <w:rFonts w:ascii="Times New Roman" w:eastAsia="游明朝" w:hAnsi="Times New Roman" w:hint="default"/>
          <w:b/>
          <w:i w:val="0"/>
          <w:sz w:val="22"/>
          <w:szCs w:val="21"/>
        </w:rPr>
      </w:lvl>
    </w:lvlOverride>
    <w:lvlOverride w:ilvl="3">
      <w:startOverride w:val="1"/>
      <w:lvl w:ilvl="3">
        <w:start w:val="1"/>
        <w:numFmt w:val="decimal"/>
        <w:lvlText w:val="%1.%2.%3.%4"/>
        <w:lvlJc w:val="left"/>
        <w:pPr>
          <w:ind w:left="227" w:hanging="227"/>
        </w:pPr>
        <w:rPr>
          <w:rFonts w:ascii="Times New Roman" w:eastAsia="游明朝" w:hAnsi="Times New Roman" w:hint="default"/>
          <w:b/>
          <w:i w:val="0"/>
          <w:sz w:val="24"/>
        </w:rPr>
      </w:lvl>
    </w:lvlOverride>
    <w:lvlOverride w:ilvl="4">
      <w:startOverride w:val="1"/>
      <w:lvl w:ilvl="4">
        <w:start w:val="1"/>
        <w:numFmt w:val="decimal"/>
        <w:lvlText w:val="%1.%2.%3.%4.%5"/>
        <w:lvlJc w:val="left"/>
        <w:pPr>
          <w:ind w:left="227" w:hanging="227"/>
        </w:pPr>
        <w:rPr>
          <w:rFonts w:hint="eastAsia"/>
        </w:rPr>
      </w:lvl>
    </w:lvlOverride>
    <w:lvlOverride w:ilvl="5">
      <w:startOverride w:val="1"/>
      <w:lvl w:ilvl="5">
        <w:start w:val="1"/>
        <w:numFmt w:val="decimal"/>
        <w:lvlText w:val="%1.%2.%3.%4.%5.%6"/>
        <w:lvlJc w:val="left"/>
        <w:pPr>
          <w:ind w:left="227" w:hanging="227"/>
        </w:pPr>
        <w:rPr>
          <w:rFonts w:hint="eastAsia"/>
        </w:rPr>
      </w:lvl>
    </w:lvlOverride>
    <w:lvlOverride w:ilvl="6">
      <w:startOverride w:val="1"/>
      <w:lvl w:ilvl="6">
        <w:start w:val="1"/>
        <w:numFmt w:val="decimal"/>
        <w:lvlText w:val="%1.%2.%3.%4.%5.%6.%7"/>
        <w:lvlJc w:val="left"/>
        <w:pPr>
          <w:ind w:left="227" w:hanging="227"/>
        </w:pPr>
        <w:rPr>
          <w:rFonts w:hint="eastAsia"/>
        </w:rPr>
      </w:lvl>
    </w:lvlOverride>
    <w:lvlOverride w:ilvl="7">
      <w:startOverride w:val="1"/>
      <w:lvl w:ilvl="7">
        <w:start w:val="1"/>
        <w:numFmt w:val="decimal"/>
        <w:lvlText w:val="%1.%2.%3.%4.%5.%6.%7.%8"/>
        <w:lvlJc w:val="left"/>
        <w:pPr>
          <w:ind w:left="227" w:hanging="227"/>
        </w:pPr>
        <w:rPr>
          <w:rFonts w:hint="eastAsia"/>
        </w:rPr>
      </w:lvl>
    </w:lvlOverride>
    <w:lvlOverride w:ilvl="8">
      <w:startOverride w:val="1"/>
      <w:lvl w:ilvl="8">
        <w:start w:val="1"/>
        <w:numFmt w:val="decimal"/>
        <w:lvlText w:val="%1.%2.%3.%4.%5.%6.%7.%8.%9"/>
        <w:lvlJc w:val="left"/>
        <w:pPr>
          <w:ind w:left="227" w:hanging="227"/>
        </w:pPr>
        <w:rPr>
          <w:rFonts w:hint="eastAsia"/>
        </w:rPr>
      </w:lvl>
    </w:lvlOverride>
  </w:num>
  <w:num w:numId="7" w16cid:durableId="1426267589">
    <w:abstractNumId w:val="6"/>
    <w:lvlOverride w:ilvl="0">
      <w:startOverride w:val="1"/>
      <w:lvl w:ilvl="0">
        <w:start w:val="1"/>
        <w:numFmt w:val="decimal"/>
        <w:suff w:val="space"/>
        <w:lvlText w:val="%1."/>
        <w:lvlJc w:val="left"/>
        <w:pPr>
          <w:ind w:left="0" w:firstLine="0"/>
        </w:pPr>
        <w:rPr>
          <w:rFonts w:ascii="Times New Roman" w:eastAsia="游明朝" w:hAnsi="Times New Roman" w:hint="default"/>
          <w:b/>
          <w:i w:val="0"/>
          <w:color w:val="auto"/>
          <w:sz w:val="28"/>
          <w:szCs w:val="24"/>
        </w:rPr>
      </w:lvl>
    </w:lvlOverride>
    <w:lvlOverride w:ilvl="1">
      <w:startOverride w:val="2"/>
      <w:lvl w:ilvl="1">
        <w:start w:val="2"/>
        <w:numFmt w:val="decimal"/>
        <w:suff w:val="space"/>
        <w:lvlText w:val="%1.%2"/>
        <w:lvlJc w:val="left"/>
        <w:pPr>
          <w:ind w:left="0" w:firstLine="0"/>
        </w:pPr>
        <w:rPr>
          <w:rFonts w:ascii="Times New Roman" w:eastAsia="游明朝" w:hAnsi="Times New Roman" w:hint="default"/>
          <w:b/>
          <w:i w:val="0"/>
          <w:sz w:val="24"/>
          <w:szCs w:val="18"/>
        </w:rPr>
      </w:lvl>
    </w:lvlOverride>
    <w:lvlOverride w:ilvl="2">
      <w:startOverride w:val="1"/>
      <w:lvl w:ilvl="2">
        <w:start w:val="1"/>
        <w:numFmt w:val="decimal"/>
        <w:lvlRestart w:val="1"/>
        <w:suff w:val="space"/>
        <w:lvlText w:val="%1.%2.%3"/>
        <w:lvlJc w:val="left"/>
        <w:pPr>
          <w:ind w:left="0" w:firstLine="0"/>
        </w:pPr>
        <w:rPr>
          <w:rFonts w:ascii="Times New Roman" w:eastAsia="游明朝" w:hAnsi="Times New Roman" w:hint="default"/>
          <w:b/>
          <w:i w:val="0"/>
          <w:sz w:val="22"/>
          <w:szCs w:val="21"/>
        </w:rPr>
      </w:lvl>
    </w:lvlOverride>
    <w:lvlOverride w:ilvl="3">
      <w:startOverride w:val="1"/>
      <w:lvl w:ilvl="3">
        <w:start w:val="1"/>
        <w:numFmt w:val="decimal"/>
        <w:lvlText w:val="%1.%2.%3.%4"/>
        <w:lvlJc w:val="left"/>
        <w:pPr>
          <w:ind w:left="227" w:hanging="227"/>
        </w:pPr>
        <w:rPr>
          <w:rFonts w:ascii="Times New Roman" w:eastAsia="游明朝" w:hAnsi="Times New Roman" w:hint="default"/>
          <w:b/>
          <w:i w:val="0"/>
          <w:sz w:val="24"/>
        </w:rPr>
      </w:lvl>
    </w:lvlOverride>
    <w:lvlOverride w:ilvl="4">
      <w:startOverride w:val="1"/>
      <w:lvl w:ilvl="4">
        <w:start w:val="1"/>
        <w:numFmt w:val="decimal"/>
        <w:lvlText w:val="%1.%2.%3.%4.%5"/>
        <w:lvlJc w:val="left"/>
        <w:pPr>
          <w:ind w:left="227" w:hanging="227"/>
        </w:pPr>
        <w:rPr>
          <w:rFonts w:hint="eastAsia"/>
        </w:rPr>
      </w:lvl>
    </w:lvlOverride>
    <w:lvlOverride w:ilvl="5">
      <w:startOverride w:val="1"/>
      <w:lvl w:ilvl="5">
        <w:start w:val="1"/>
        <w:numFmt w:val="decimal"/>
        <w:lvlText w:val="%1.%2.%3.%4.%5.%6"/>
        <w:lvlJc w:val="left"/>
        <w:pPr>
          <w:ind w:left="227" w:hanging="227"/>
        </w:pPr>
        <w:rPr>
          <w:rFonts w:hint="eastAsia"/>
        </w:rPr>
      </w:lvl>
    </w:lvlOverride>
    <w:lvlOverride w:ilvl="6">
      <w:startOverride w:val="1"/>
      <w:lvl w:ilvl="6">
        <w:start w:val="1"/>
        <w:numFmt w:val="decimal"/>
        <w:lvlText w:val="%1.%2.%3.%4.%5.%6.%7"/>
        <w:lvlJc w:val="left"/>
        <w:pPr>
          <w:ind w:left="227" w:hanging="227"/>
        </w:pPr>
        <w:rPr>
          <w:rFonts w:hint="eastAsia"/>
        </w:rPr>
      </w:lvl>
    </w:lvlOverride>
    <w:lvlOverride w:ilvl="7">
      <w:startOverride w:val="1"/>
      <w:lvl w:ilvl="7">
        <w:start w:val="1"/>
        <w:numFmt w:val="decimal"/>
        <w:lvlText w:val="%1.%2.%3.%4.%5.%6.%7.%8"/>
        <w:lvlJc w:val="left"/>
        <w:pPr>
          <w:ind w:left="227" w:hanging="227"/>
        </w:pPr>
        <w:rPr>
          <w:rFonts w:hint="eastAsia"/>
        </w:rPr>
      </w:lvl>
    </w:lvlOverride>
    <w:lvlOverride w:ilvl="8">
      <w:startOverride w:val="1"/>
      <w:lvl w:ilvl="8">
        <w:start w:val="1"/>
        <w:numFmt w:val="decimal"/>
        <w:lvlText w:val="%1.%2.%3.%4.%5.%6.%7.%8.%9"/>
        <w:lvlJc w:val="left"/>
        <w:pPr>
          <w:ind w:left="227" w:hanging="227"/>
        </w:pPr>
        <w:rPr>
          <w:rFonts w:hint="eastAsia"/>
        </w:rPr>
      </w:lvl>
    </w:lvlOverride>
  </w:num>
  <w:num w:numId="8" w16cid:durableId="481583205">
    <w:abstractNumId w:val="13"/>
  </w:num>
  <w:num w:numId="9" w16cid:durableId="904074166">
    <w:abstractNumId w:val="2"/>
  </w:num>
  <w:num w:numId="10" w16cid:durableId="1652444188">
    <w:abstractNumId w:val="19"/>
  </w:num>
  <w:num w:numId="11" w16cid:durableId="771703140">
    <w:abstractNumId w:val="18"/>
  </w:num>
  <w:num w:numId="12" w16cid:durableId="1762405928">
    <w:abstractNumId w:val="6"/>
    <w:lvlOverride w:ilvl="0">
      <w:startOverride w:val="1"/>
      <w:lvl w:ilvl="0">
        <w:start w:val="1"/>
        <w:numFmt w:val="decimal"/>
        <w:suff w:val="space"/>
        <w:lvlText w:val="%1."/>
        <w:lvlJc w:val="left"/>
        <w:pPr>
          <w:ind w:left="0" w:firstLine="0"/>
        </w:pPr>
        <w:rPr>
          <w:rFonts w:ascii="Times New Roman" w:eastAsia="游明朝" w:hAnsi="Times New Roman" w:hint="default"/>
          <w:b/>
          <w:i w:val="0"/>
          <w:color w:val="auto"/>
          <w:sz w:val="28"/>
          <w:szCs w:val="24"/>
        </w:rPr>
      </w:lvl>
    </w:lvlOverride>
    <w:lvlOverride w:ilvl="1">
      <w:startOverride w:val="4"/>
      <w:lvl w:ilvl="1">
        <w:start w:val="4"/>
        <w:numFmt w:val="decimal"/>
        <w:suff w:val="space"/>
        <w:lvlText w:val="%1.%2"/>
        <w:lvlJc w:val="left"/>
        <w:pPr>
          <w:ind w:left="0" w:firstLine="0"/>
        </w:pPr>
        <w:rPr>
          <w:rFonts w:ascii="Times New Roman" w:eastAsia="游明朝" w:hAnsi="Times New Roman" w:hint="default"/>
          <w:b/>
          <w:i w:val="0"/>
          <w:sz w:val="24"/>
          <w:szCs w:val="18"/>
        </w:rPr>
      </w:lvl>
    </w:lvlOverride>
    <w:lvlOverride w:ilvl="2">
      <w:startOverride w:val="1"/>
      <w:lvl w:ilvl="2">
        <w:start w:val="1"/>
        <w:numFmt w:val="decimal"/>
        <w:lvlRestart w:val="1"/>
        <w:suff w:val="space"/>
        <w:lvlText w:val="%1.%2.%3"/>
        <w:lvlJc w:val="left"/>
        <w:pPr>
          <w:ind w:left="0" w:firstLine="0"/>
        </w:pPr>
        <w:rPr>
          <w:rFonts w:ascii="Times New Roman" w:eastAsia="游明朝" w:hAnsi="Times New Roman" w:hint="default"/>
          <w:b/>
          <w:i w:val="0"/>
          <w:sz w:val="22"/>
          <w:szCs w:val="21"/>
        </w:rPr>
      </w:lvl>
    </w:lvlOverride>
    <w:lvlOverride w:ilvl="3">
      <w:startOverride w:val="1"/>
      <w:lvl w:ilvl="3">
        <w:start w:val="1"/>
        <w:numFmt w:val="decimal"/>
        <w:lvlText w:val="%1.%2.%3.%4"/>
        <w:lvlJc w:val="left"/>
        <w:pPr>
          <w:ind w:left="227" w:hanging="227"/>
        </w:pPr>
        <w:rPr>
          <w:rFonts w:ascii="Times New Roman" w:eastAsia="游明朝" w:hAnsi="Times New Roman" w:hint="default"/>
          <w:b/>
          <w:i w:val="0"/>
          <w:sz w:val="24"/>
        </w:rPr>
      </w:lvl>
    </w:lvlOverride>
    <w:lvlOverride w:ilvl="4">
      <w:startOverride w:val="1"/>
      <w:lvl w:ilvl="4">
        <w:start w:val="1"/>
        <w:numFmt w:val="decimal"/>
        <w:lvlText w:val="%1.%2.%3.%4.%5"/>
        <w:lvlJc w:val="left"/>
        <w:pPr>
          <w:ind w:left="227" w:hanging="227"/>
        </w:pPr>
        <w:rPr>
          <w:rFonts w:hint="eastAsia"/>
        </w:rPr>
      </w:lvl>
    </w:lvlOverride>
    <w:lvlOverride w:ilvl="5">
      <w:startOverride w:val="1"/>
      <w:lvl w:ilvl="5">
        <w:start w:val="1"/>
        <w:numFmt w:val="decimal"/>
        <w:lvlText w:val="%1.%2.%3.%4.%5.%6"/>
        <w:lvlJc w:val="left"/>
        <w:pPr>
          <w:ind w:left="227" w:hanging="227"/>
        </w:pPr>
        <w:rPr>
          <w:rFonts w:hint="eastAsia"/>
        </w:rPr>
      </w:lvl>
    </w:lvlOverride>
    <w:lvlOverride w:ilvl="6">
      <w:startOverride w:val="1"/>
      <w:lvl w:ilvl="6">
        <w:start w:val="1"/>
        <w:numFmt w:val="decimal"/>
        <w:lvlText w:val="%1.%2.%3.%4.%5.%6.%7"/>
        <w:lvlJc w:val="left"/>
        <w:pPr>
          <w:ind w:left="227" w:hanging="227"/>
        </w:pPr>
        <w:rPr>
          <w:rFonts w:hint="eastAsia"/>
        </w:rPr>
      </w:lvl>
    </w:lvlOverride>
    <w:lvlOverride w:ilvl="7">
      <w:startOverride w:val="1"/>
      <w:lvl w:ilvl="7">
        <w:start w:val="1"/>
        <w:numFmt w:val="decimal"/>
        <w:lvlText w:val="%1.%2.%3.%4.%5.%6.%7.%8"/>
        <w:lvlJc w:val="left"/>
        <w:pPr>
          <w:ind w:left="227" w:hanging="227"/>
        </w:pPr>
        <w:rPr>
          <w:rFonts w:hint="eastAsia"/>
        </w:rPr>
      </w:lvl>
    </w:lvlOverride>
    <w:lvlOverride w:ilvl="8">
      <w:startOverride w:val="1"/>
      <w:lvl w:ilvl="8">
        <w:start w:val="1"/>
        <w:numFmt w:val="decimal"/>
        <w:lvlText w:val="%1.%2.%3.%4.%5.%6.%7.%8.%9"/>
        <w:lvlJc w:val="left"/>
        <w:pPr>
          <w:ind w:left="227" w:hanging="227"/>
        </w:pPr>
        <w:rPr>
          <w:rFonts w:hint="eastAsia"/>
        </w:rPr>
      </w:lvl>
    </w:lvlOverride>
  </w:num>
  <w:num w:numId="13" w16cid:durableId="2129010144">
    <w:abstractNumId w:val="1"/>
  </w:num>
  <w:num w:numId="14" w16cid:durableId="365102876">
    <w:abstractNumId w:val="21"/>
  </w:num>
  <w:num w:numId="15" w16cid:durableId="2122141359">
    <w:abstractNumId w:val="12"/>
  </w:num>
  <w:num w:numId="16" w16cid:durableId="1388720382">
    <w:abstractNumId w:val="8"/>
  </w:num>
  <w:num w:numId="17" w16cid:durableId="885029236">
    <w:abstractNumId w:val="9"/>
  </w:num>
  <w:num w:numId="18" w16cid:durableId="1969629515">
    <w:abstractNumId w:val="17"/>
  </w:num>
  <w:num w:numId="19" w16cid:durableId="1421027749">
    <w:abstractNumId w:val="15"/>
  </w:num>
  <w:num w:numId="20" w16cid:durableId="2116898314">
    <w:abstractNumId w:val="10"/>
  </w:num>
  <w:num w:numId="21" w16cid:durableId="786968040">
    <w:abstractNumId w:val="14"/>
  </w:num>
  <w:num w:numId="22" w16cid:durableId="880240382">
    <w:abstractNumId w:val="16"/>
  </w:num>
  <w:num w:numId="23" w16cid:durableId="1434134830">
    <w:abstractNumId w:val="3"/>
  </w:num>
  <w:num w:numId="24" w16cid:durableId="210202685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3B"/>
    <w:rsid w:val="000002A5"/>
    <w:rsid w:val="00000493"/>
    <w:rsid w:val="00001397"/>
    <w:rsid w:val="00001D24"/>
    <w:rsid w:val="000030EB"/>
    <w:rsid w:val="0000334B"/>
    <w:rsid w:val="000033B1"/>
    <w:rsid w:val="00003F18"/>
    <w:rsid w:val="000043DB"/>
    <w:rsid w:val="000047F7"/>
    <w:rsid w:val="0000481E"/>
    <w:rsid w:val="00004C2B"/>
    <w:rsid w:val="00004D92"/>
    <w:rsid w:val="000051F9"/>
    <w:rsid w:val="00006807"/>
    <w:rsid w:val="00006D38"/>
    <w:rsid w:val="000070FC"/>
    <w:rsid w:val="00007176"/>
    <w:rsid w:val="0000745E"/>
    <w:rsid w:val="0000769B"/>
    <w:rsid w:val="00007889"/>
    <w:rsid w:val="00007D93"/>
    <w:rsid w:val="00010A51"/>
    <w:rsid w:val="0001104A"/>
    <w:rsid w:val="000114FE"/>
    <w:rsid w:val="000117AC"/>
    <w:rsid w:val="000129DE"/>
    <w:rsid w:val="00012ABC"/>
    <w:rsid w:val="00012C19"/>
    <w:rsid w:val="0001368D"/>
    <w:rsid w:val="000138CC"/>
    <w:rsid w:val="00015BDD"/>
    <w:rsid w:val="00015C58"/>
    <w:rsid w:val="00017B1B"/>
    <w:rsid w:val="000200AE"/>
    <w:rsid w:val="00020CC4"/>
    <w:rsid w:val="0002152C"/>
    <w:rsid w:val="0002207A"/>
    <w:rsid w:val="000227BD"/>
    <w:rsid w:val="00022B9D"/>
    <w:rsid w:val="0002398B"/>
    <w:rsid w:val="0002448F"/>
    <w:rsid w:val="000249F4"/>
    <w:rsid w:val="00024C35"/>
    <w:rsid w:val="00025B42"/>
    <w:rsid w:val="00026AE9"/>
    <w:rsid w:val="00026F71"/>
    <w:rsid w:val="00027397"/>
    <w:rsid w:val="00027707"/>
    <w:rsid w:val="00027CFB"/>
    <w:rsid w:val="00030971"/>
    <w:rsid w:val="00031584"/>
    <w:rsid w:val="00031CA9"/>
    <w:rsid w:val="00031E06"/>
    <w:rsid w:val="00032302"/>
    <w:rsid w:val="0003243B"/>
    <w:rsid w:val="00033E27"/>
    <w:rsid w:val="000347EB"/>
    <w:rsid w:val="00035641"/>
    <w:rsid w:val="000358E6"/>
    <w:rsid w:val="0003595A"/>
    <w:rsid w:val="00035F78"/>
    <w:rsid w:val="00036DDB"/>
    <w:rsid w:val="00036E4E"/>
    <w:rsid w:val="000376A6"/>
    <w:rsid w:val="00037F63"/>
    <w:rsid w:val="000403D8"/>
    <w:rsid w:val="0004053D"/>
    <w:rsid w:val="00040759"/>
    <w:rsid w:val="00040F3B"/>
    <w:rsid w:val="000411F7"/>
    <w:rsid w:val="00041914"/>
    <w:rsid w:val="0004218A"/>
    <w:rsid w:val="00042965"/>
    <w:rsid w:val="0004339B"/>
    <w:rsid w:val="00043485"/>
    <w:rsid w:val="000434D8"/>
    <w:rsid w:val="00043A97"/>
    <w:rsid w:val="00043CC8"/>
    <w:rsid w:val="00043D45"/>
    <w:rsid w:val="000444DD"/>
    <w:rsid w:val="0004483E"/>
    <w:rsid w:val="00044FAA"/>
    <w:rsid w:val="00045A8E"/>
    <w:rsid w:val="00045CAA"/>
    <w:rsid w:val="000461F2"/>
    <w:rsid w:val="00046322"/>
    <w:rsid w:val="00046F29"/>
    <w:rsid w:val="00047388"/>
    <w:rsid w:val="00047D62"/>
    <w:rsid w:val="00050202"/>
    <w:rsid w:val="00051A6B"/>
    <w:rsid w:val="0005218B"/>
    <w:rsid w:val="000521B8"/>
    <w:rsid w:val="00052966"/>
    <w:rsid w:val="00052D0A"/>
    <w:rsid w:val="000530BA"/>
    <w:rsid w:val="0005312B"/>
    <w:rsid w:val="0005359A"/>
    <w:rsid w:val="0005361C"/>
    <w:rsid w:val="00053748"/>
    <w:rsid w:val="00053C9F"/>
    <w:rsid w:val="00054E47"/>
    <w:rsid w:val="00055E58"/>
    <w:rsid w:val="00056A12"/>
    <w:rsid w:val="00056B31"/>
    <w:rsid w:val="00057C80"/>
    <w:rsid w:val="00057E67"/>
    <w:rsid w:val="000615EF"/>
    <w:rsid w:val="00062153"/>
    <w:rsid w:val="000623FE"/>
    <w:rsid w:val="000629CE"/>
    <w:rsid w:val="00067BA3"/>
    <w:rsid w:val="00067CD0"/>
    <w:rsid w:val="00070258"/>
    <w:rsid w:val="000704D4"/>
    <w:rsid w:val="00070783"/>
    <w:rsid w:val="0007121D"/>
    <w:rsid w:val="00071932"/>
    <w:rsid w:val="00071D80"/>
    <w:rsid w:val="0007377C"/>
    <w:rsid w:val="0007486D"/>
    <w:rsid w:val="0007509A"/>
    <w:rsid w:val="00075644"/>
    <w:rsid w:val="0007619C"/>
    <w:rsid w:val="000766E5"/>
    <w:rsid w:val="00076772"/>
    <w:rsid w:val="00076956"/>
    <w:rsid w:val="00076EE7"/>
    <w:rsid w:val="00077818"/>
    <w:rsid w:val="00077D8A"/>
    <w:rsid w:val="0008096C"/>
    <w:rsid w:val="00081635"/>
    <w:rsid w:val="00081B82"/>
    <w:rsid w:val="00081CD8"/>
    <w:rsid w:val="00081F1E"/>
    <w:rsid w:val="0008201B"/>
    <w:rsid w:val="00082182"/>
    <w:rsid w:val="000826FD"/>
    <w:rsid w:val="000829D9"/>
    <w:rsid w:val="00083DD2"/>
    <w:rsid w:val="0008547A"/>
    <w:rsid w:val="00086558"/>
    <w:rsid w:val="00086D3A"/>
    <w:rsid w:val="000870A5"/>
    <w:rsid w:val="00090C36"/>
    <w:rsid w:val="00091C7B"/>
    <w:rsid w:val="0009245A"/>
    <w:rsid w:val="0009297D"/>
    <w:rsid w:val="00092ED5"/>
    <w:rsid w:val="0009300B"/>
    <w:rsid w:val="0009594A"/>
    <w:rsid w:val="00095F93"/>
    <w:rsid w:val="00096134"/>
    <w:rsid w:val="00096BA4"/>
    <w:rsid w:val="00096FC8"/>
    <w:rsid w:val="000A0129"/>
    <w:rsid w:val="000A070F"/>
    <w:rsid w:val="000A07D3"/>
    <w:rsid w:val="000A0B4E"/>
    <w:rsid w:val="000A0EF3"/>
    <w:rsid w:val="000A13F9"/>
    <w:rsid w:val="000A182F"/>
    <w:rsid w:val="000A1D9A"/>
    <w:rsid w:val="000A2132"/>
    <w:rsid w:val="000A23FE"/>
    <w:rsid w:val="000A2ABA"/>
    <w:rsid w:val="000A3665"/>
    <w:rsid w:val="000A3F6F"/>
    <w:rsid w:val="000A469F"/>
    <w:rsid w:val="000A48BD"/>
    <w:rsid w:val="000A4F64"/>
    <w:rsid w:val="000A5744"/>
    <w:rsid w:val="000A5EF3"/>
    <w:rsid w:val="000A5F36"/>
    <w:rsid w:val="000A689A"/>
    <w:rsid w:val="000A6A04"/>
    <w:rsid w:val="000A6BB1"/>
    <w:rsid w:val="000A718E"/>
    <w:rsid w:val="000A79AA"/>
    <w:rsid w:val="000A79DE"/>
    <w:rsid w:val="000A7E1A"/>
    <w:rsid w:val="000B0225"/>
    <w:rsid w:val="000B0705"/>
    <w:rsid w:val="000B0E06"/>
    <w:rsid w:val="000B1218"/>
    <w:rsid w:val="000B207E"/>
    <w:rsid w:val="000B2A7C"/>
    <w:rsid w:val="000B2B66"/>
    <w:rsid w:val="000B30B4"/>
    <w:rsid w:val="000B4927"/>
    <w:rsid w:val="000B4AAA"/>
    <w:rsid w:val="000B56EC"/>
    <w:rsid w:val="000B61C8"/>
    <w:rsid w:val="000B6A19"/>
    <w:rsid w:val="000B7A12"/>
    <w:rsid w:val="000C0528"/>
    <w:rsid w:val="000C08FB"/>
    <w:rsid w:val="000C0FD8"/>
    <w:rsid w:val="000C1043"/>
    <w:rsid w:val="000C16D2"/>
    <w:rsid w:val="000C201F"/>
    <w:rsid w:val="000C258A"/>
    <w:rsid w:val="000C265F"/>
    <w:rsid w:val="000C3803"/>
    <w:rsid w:val="000C42E9"/>
    <w:rsid w:val="000C43E6"/>
    <w:rsid w:val="000C44C7"/>
    <w:rsid w:val="000C4502"/>
    <w:rsid w:val="000C462C"/>
    <w:rsid w:val="000C4E94"/>
    <w:rsid w:val="000C56E6"/>
    <w:rsid w:val="000C5987"/>
    <w:rsid w:val="000C59A3"/>
    <w:rsid w:val="000C6592"/>
    <w:rsid w:val="000C6841"/>
    <w:rsid w:val="000C6A8B"/>
    <w:rsid w:val="000C74A9"/>
    <w:rsid w:val="000C7601"/>
    <w:rsid w:val="000C7EE4"/>
    <w:rsid w:val="000C7F17"/>
    <w:rsid w:val="000D07B6"/>
    <w:rsid w:val="000D0F6B"/>
    <w:rsid w:val="000D1BF5"/>
    <w:rsid w:val="000D23D5"/>
    <w:rsid w:val="000D2536"/>
    <w:rsid w:val="000D3249"/>
    <w:rsid w:val="000D4319"/>
    <w:rsid w:val="000D43CB"/>
    <w:rsid w:val="000D4F06"/>
    <w:rsid w:val="000D4F4C"/>
    <w:rsid w:val="000D502F"/>
    <w:rsid w:val="000D52EB"/>
    <w:rsid w:val="000D5745"/>
    <w:rsid w:val="000D5B7D"/>
    <w:rsid w:val="000D5C91"/>
    <w:rsid w:val="000D7090"/>
    <w:rsid w:val="000E0206"/>
    <w:rsid w:val="000E0470"/>
    <w:rsid w:val="000E051B"/>
    <w:rsid w:val="000E0FF5"/>
    <w:rsid w:val="000E2579"/>
    <w:rsid w:val="000E2663"/>
    <w:rsid w:val="000E3E45"/>
    <w:rsid w:val="000E4C56"/>
    <w:rsid w:val="000E4DE7"/>
    <w:rsid w:val="000E509F"/>
    <w:rsid w:val="000E5293"/>
    <w:rsid w:val="000E5613"/>
    <w:rsid w:val="000E5868"/>
    <w:rsid w:val="000E5962"/>
    <w:rsid w:val="000E5DB1"/>
    <w:rsid w:val="000E66F7"/>
    <w:rsid w:val="000E6712"/>
    <w:rsid w:val="000E6DF2"/>
    <w:rsid w:val="000E6F64"/>
    <w:rsid w:val="000E775C"/>
    <w:rsid w:val="000F024F"/>
    <w:rsid w:val="000F03BC"/>
    <w:rsid w:val="000F0489"/>
    <w:rsid w:val="000F0B4A"/>
    <w:rsid w:val="000F0E63"/>
    <w:rsid w:val="000F217D"/>
    <w:rsid w:val="000F25B6"/>
    <w:rsid w:val="000F330F"/>
    <w:rsid w:val="000F389A"/>
    <w:rsid w:val="000F3BAB"/>
    <w:rsid w:val="000F44BC"/>
    <w:rsid w:val="000F4A73"/>
    <w:rsid w:val="000F6115"/>
    <w:rsid w:val="000F6DCC"/>
    <w:rsid w:val="000F7507"/>
    <w:rsid w:val="000F7E58"/>
    <w:rsid w:val="000F7F25"/>
    <w:rsid w:val="001005F4"/>
    <w:rsid w:val="00100A82"/>
    <w:rsid w:val="00101716"/>
    <w:rsid w:val="001017FC"/>
    <w:rsid w:val="001036BD"/>
    <w:rsid w:val="00103DE4"/>
    <w:rsid w:val="0010449D"/>
    <w:rsid w:val="00104FB9"/>
    <w:rsid w:val="00105566"/>
    <w:rsid w:val="00105792"/>
    <w:rsid w:val="00105841"/>
    <w:rsid w:val="00105CC0"/>
    <w:rsid w:val="00106E6C"/>
    <w:rsid w:val="00107257"/>
    <w:rsid w:val="0011056D"/>
    <w:rsid w:val="00110F47"/>
    <w:rsid w:val="001114B1"/>
    <w:rsid w:val="00111972"/>
    <w:rsid w:val="00111D08"/>
    <w:rsid w:val="00112080"/>
    <w:rsid w:val="0011231C"/>
    <w:rsid w:val="00112450"/>
    <w:rsid w:val="001128A8"/>
    <w:rsid w:val="0011290B"/>
    <w:rsid w:val="0011392F"/>
    <w:rsid w:val="001139C1"/>
    <w:rsid w:val="00114A6A"/>
    <w:rsid w:val="00114C83"/>
    <w:rsid w:val="0012040E"/>
    <w:rsid w:val="00120DCB"/>
    <w:rsid w:val="0012105A"/>
    <w:rsid w:val="001222EC"/>
    <w:rsid w:val="0012257E"/>
    <w:rsid w:val="0012260C"/>
    <w:rsid w:val="0012277E"/>
    <w:rsid w:val="0012350D"/>
    <w:rsid w:val="0012360A"/>
    <w:rsid w:val="00125099"/>
    <w:rsid w:val="001252B9"/>
    <w:rsid w:val="0012557C"/>
    <w:rsid w:val="00125865"/>
    <w:rsid w:val="00125EA6"/>
    <w:rsid w:val="00126617"/>
    <w:rsid w:val="00130285"/>
    <w:rsid w:val="001302AE"/>
    <w:rsid w:val="001302C1"/>
    <w:rsid w:val="00130A61"/>
    <w:rsid w:val="00131375"/>
    <w:rsid w:val="001313F4"/>
    <w:rsid w:val="00131B87"/>
    <w:rsid w:val="00131F02"/>
    <w:rsid w:val="001322C7"/>
    <w:rsid w:val="00132770"/>
    <w:rsid w:val="0013320B"/>
    <w:rsid w:val="00133A47"/>
    <w:rsid w:val="001340F8"/>
    <w:rsid w:val="00134737"/>
    <w:rsid w:val="0013512A"/>
    <w:rsid w:val="00135661"/>
    <w:rsid w:val="001357E1"/>
    <w:rsid w:val="00135934"/>
    <w:rsid w:val="00135ADB"/>
    <w:rsid w:val="00135D9F"/>
    <w:rsid w:val="00136EFB"/>
    <w:rsid w:val="001400A5"/>
    <w:rsid w:val="00140404"/>
    <w:rsid w:val="001407C5"/>
    <w:rsid w:val="0014113C"/>
    <w:rsid w:val="0014169B"/>
    <w:rsid w:val="00142225"/>
    <w:rsid w:val="00142CF2"/>
    <w:rsid w:val="001442C4"/>
    <w:rsid w:val="001457FC"/>
    <w:rsid w:val="00145992"/>
    <w:rsid w:val="00145D5C"/>
    <w:rsid w:val="00147308"/>
    <w:rsid w:val="00147623"/>
    <w:rsid w:val="001476DD"/>
    <w:rsid w:val="00147C9A"/>
    <w:rsid w:val="001502A8"/>
    <w:rsid w:val="0015063E"/>
    <w:rsid w:val="001509EA"/>
    <w:rsid w:val="00150D7E"/>
    <w:rsid w:val="0015257B"/>
    <w:rsid w:val="00152697"/>
    <w:rsid w:val="00152E09"/>
    <w:rsid w:val="0015326A"/>
    <w:rsid w:val="0015333A"/>
    <w:rsid w:val="0015337A"/>
    <w:rsid w:val="001536E2"/>
    <w:rsid w:val="00153FB1"/>
    <w:rsid w:val="00154D85"/>
    <w:rsid w:val="00154F42"/>
    <w:rsid w:val="0015558B"/>
    <w:rsid w:val="001562AD"/>
    <w:rsid w:val="0015666B"/>
    <w:rsid w:val="00156E46"/>
    <w:rsid w:val="00157665"/>
    <w:rsid w:val="00157814"/>
    <w:rsid w:val="001578CA"/>
    <w:rsid w:val="001609E8"/>
    <w:rsid w:val="001613FD"/>
    <w:rsid w:val="00161A15"/>
    <w:rsid w:val="00161E75"/>
    <w:rsid w:val="0016244E"/>
    <w:rsid w:val="00162478"/>
    <w:rsid w:val="001625AA"/>
    <w:rsid w:val="00162DCF"/>
    <w:rsid w:val="00162EB8"/>
    <w:rsid w:val="001630BD"/>
    <w:rsid w:val="001634B4"/>
    <w:rsid w:val="001634E3"/>
    <w:rsid w:val="0016426E"/>
    <w:rsid w:val="001644C9"/>
    <w:rsid w:val="00164DA8"/>
    <w:rsid w:val="001651AE"/>
    <w:rsid w:val="0016559B"/>
    <w:rsid w:val="00166DB0"/>
    <w:rsid w:val="0016769E"/>
    <w:rsid w:val="001677A6"/>
    <w:rsid w:val="001679BB"/>
    <w:rsid w:val="00167B43"/>
    <w:rsid w:val="00167D62"/>
    <w:rsid w:val="00170A09"/>
    <w:rsid w:val="00171C5F"/>
    <w:rsid w:val="00171C9E"/>
    <w:rsid w:val="001724F8"/>
    <w:rsid w:val="001729F5"/>
    <w:rsid w:val="00172E0F"/>
    <w:rsid w:val="00173369"/>
    <w:rsid w:val="0017342B"/>
    <w:rsid w:val="001736F5"/>
    <w:rsid w:val="00174D5B"/>
    <w:rsid w:val="00175A74"/>
    <w:rsid w:val="00175AC1"/>
    <w:rsid w:val="00175F61"/>
    <w:rsid w:val="0017618C"/>
    <w:rsid w:val="00177316"/>
    <w:rsid w:val="0017786C"/>
    <w:rsid w:val="00180664"/>
    <w:rsid w:val="00180DB3"/>
    <w:rsid w:val="00180F67"/>
    <w:rsid w:val="00180FE7"/>
    <w:rsid w:val="00181A72"/>
    <w:rsid w:val="00181B24"/>
    <w:rsid w:val="001820C3"/>
    <w:rsid w:val="0018236E"/>
    <w:rsid w:val="0018333F"/>
    <w:rsid w:val="001838E4"/>
    <w:rsid w:val="00183BDC"/>
    <w:rsid w:val="00183C1A"/>
    <w:rsid w:val="00184285"/>
    <w:rsid w:val="00184ED7"/>
    <w:rsid w:val="00184F20"/>
    <w:rsid w:val="001853D2"/>
    <w:rsid w:val="0018549C"/>
    <w:rsid w:val="00185876"/>
    <w:rsid w:val="001858AE"/>
    <w:rsid w:val="00185BA4"/>
    <w:rsid w:val="00185ECB"/>
    <w:rsid w:val="00185FE3"/>
    <w:rsid w:val="00186A17"/>
    <w:rsid w:val="001877C3"/>
    <w:rsid w:val="00190004"/>
    <w:rsid w:val="001907DA"/>
    <w:rsid w:val="00192ADD"/>
    <w:rsid w:val="00192BAC"/>
    <w:rsid w:val="00192D7F"/>
    <w:rsid w:val="00192F39"/>
    <w:rsid w:val="001944C4"/>
    <w:rsid w:val="00194A12"/>
    <w:rsid w:val="00195159"/>
    <w:rsid w:val="001952C2"/>
    <w:rsid w:val="0019578E"/>
    <w:rsid w:val="0019596F"/>
    <w:rsid w:val="00195A95"/>
    <w:rsid w:val="00196AB7"/>
    <w:rsid w:val="00196FEA"/>
    <w:rsid w:val="00197A67"/>
    <w:rsid w:val="00197C12"/>
    <w:rsid w:val="001A002F"/>
    <w:rsid w:val="001A063A"/>
    <w:rsid w:val="001A1507"/>
    <w:rsid w:val="001A1D4F"/>
    <w:rsid w:val="001A24E6"/>
    <w:rsid w:val="001A27F3"/>
    <w:rsid w:val="001A2874"/>
    <w:rsid w:val="001A309D"/>
    <w:rsid w:val="001A35EA"/>
    <w:rsid w:val="001A3987"/>
    <w:rsid w:val="001A3A92"/>
    <w:rsid w:val="001A467B"/>
    <w:rsid w:val="001A4CB2"/>
    <w:rsid w:val="001A5927"/>
    <w:rsid w:val="001A64C9"/>
    <w:rsid w:val="001A6626"/>
    <w:rsid w:val="001A7172"/>
    <w:rsid w:val="001A7729"/>
    <w:rsid w:val="001A7744"/>
    <w:rsid w:val="001A7B4D"/>
    <w:rsid w:val="001B00FE"/>
    <w:rsid w:val="001B105D"/>
    <w:rsid w:val="001B14AA"/>
    <w:rsid w:val="001B1E0F"/>
    <w:rsid w:val="001B24D0"/>
    <w:rsid w:val="001B2D58"/>
    <w:rsid w:val="001B4E64"/>
    <w:rsid w:val="001B54F6"/>
    <w:rsid w:val="001B5B85"/>
    <w:rsid w:val="001B6BCA"/>
    <w:rsid w:val="001B6E13"/>
    <w:rsid w:val="001B6EB2"/>
    <w:rsid w:val="001B6ED2"/>
    <w:rsid w:val="001B6EFA"/>
    <w:rsid w:val="001B7BFE"/>
    <w:rsid w:val="001C00FF"/>
    <w:rsid w:val="001C125A"/>
    <w:rsid w:val="001C172E"/>
    <w:rsid w:val="001C1F06"/>
    <w:rsid w:val="001C26A7"/>
    <w:rsid w:val="001C2E9C"/>
    <w:rsid w:val="001C3953"/>
    <w:rsid w:val="001C4AD2"/>
    <w:rsid w:val="001C4D15"/>
    <w:rsid w:val="001C4D3B"/>
    <w:rsid w:val="001C5902"/>
    <w:rsid w:val="001C5A53"/>
    <w:rsid w:val="001C6529"/>
    <w:rsid w:val="001C68FB"/>
    <w:rsid w:val="001C6FC3"/>
    <w:rsid w:val="001C70DD"/>
    <w:rsid w:val="001C71F2"/>
    <w:rsid w:val="001C7263"/>
    <w:rsid w:val="001C7B47"/>
    <w:rsid w:val="001C7B92"/>
    <w:rsid w:val="001C7C42"/>
    <w:rsid w:val="001D0C50"/>
    <w:rsid w:val="001D0F6C"/>
    <w:rsid w:val="001D1FE9"/>
    <w:rsid w:val="001D292F"/>
    <w:rsid w:val="001D2B02"/>
    <w:rsid w:val="001D3967"/>
    <w:rsid w:val="001D3F2E"/>
    <w:rsid w:val="001D40C7"/>
    <w:rsid w:val="001D4478"/>
    <w:rsid w:val="001D51B6"/>
    <w:rsid w:val="001D5590"/>
    <w:rsid w:val="001D5A2E"/>
    <w:rsid w:val="001D5D9C"/>
    <w:rsid w:val="001D5E14"/>
    <w:rsid w:val="001D5E66"/>
    <w:rsid w:val="001D5F3C"/>
    <w:rsid w:val="001D6245"/>
    <w:rsid w:val="001D664E"/>
    <w:rsid w:val="001D6F44"/>
    <w:rsid w:val="001D7241"/>
    <w:rsid w:val="001D7645"/>
    <w:rsid w:val="001D7742"/>
    <w:rsid w:val="001D7AEC"/>
    <w:rsid w:val="001D7D85"/>
    <w:rsid w:val="001E0A8B"/>
    <w:rsid w:val="001E0BED"/>
    <w:rsid w:val="001E13CF"/>
    <w:rsid w:val="001E1A45"/>
    <w:rsid w:val="001E1A9A"/>
    <w:rsid w:val="001E2650"/>
    <w:rsid w:val="001E3294"/>
    <w:rsid w:val="001E3458"/>
    <w:rsid w:val="001E3777"/>
    <w:rsid w:val="001E3C70"/>
    <w:rsid w:val="001E48A4"/>
    <w:rsid w:val="001E4D6F"/>
    <w:rsid w:val="001E5261"/>
    <w:rsid w:val="001E5923"/>
    <w:rsid w:val="001E62C5"/>
    <w:rsid w:val="001E66EB"/>
    <w:rsid w:val="001E6DFF"/>
    <w:rsid w:val="001E7060"/>
    <w:rsid w:val="001E7A52"/>
    <w:rsid w:val="001E7BC5"/>
    <w:rsid w:val="001F00A5"/>
    <w:rsid w:val="001F00D5"/>
    <w:rsid w:val="001F0605"/>
    <w:rsid w:val="001F1AFE"/>
    <w:rsid w:val="001F2DEF"/>
    <w:rsid w:val="001F3F69"/>
    <w:rsid w:val="001F41CC"/>
    <w:rsid w:val="001F5312"/>
    <w:rsid w:val="001F5922"/>
    <w:rsid w:val="001F5A8D"/>
    <w:rsid w:val="001F5DF8"/>
    <w:rsid w:val="001F6191"/>
    <w:rsid w:val="001F6262"/>
    <w:rsid w:val="001F6D13"/>
    <w:rsid w:val="001F77B6"/>
    <w:rsid w:val="001F78CB"/>
    <w:rsid w:val="00200387"/>
    <w:rsid w:val="002009CD"/>
    <w:rsid w:val="00201E41"/>
    <w:rsid w:val="00202248"/>
    <w:rsid w:val="00203B6F"/>
    <w:rsid w:val="002040C4"/>
    <w:rsid w:val="00204478"/>
    <w:rsid w:val="00204485"/>
    <w:rsid w:val="00204F1D"/>
    <w:rsid w:val="00204F30"/>
    <w:rsid w:val="002052CC"/>
    <w:rsid w:val="002058F0"/>
    <w:rsid w:val="00206409"/>
    <w:rsid w:val="002071D3"/>
    <w:rsid w:val="0020734E"/>
    <w:rsid w:val="00207974"/>
    <w:rsid w:val="00210CFD"/>
    <w:rsid w:val="00211032"/>
    <w:rsid w:val="002126E9"/>
    <w:rsid w:val="00212CD0"/>
    <w:rsid w:val="00213436"/>
    <w:rsid w:val="0021380E"/>
    <w:rsid w:val="00213DF9"/>
    <w:rsid w:val="0021412C"/>
    <w:rsid w:val="0021507D"/>
    <w:rsid w:val="0021550D"/>
    <w:rsid w:val="00216206"/>
    <w:rsid w:val="00216511"/>
    <w:rsid w:val="00216DCA"/>
    <w:rsid w:val="00216FCE"/>
    <w:rsid w:val="002170EC"/>
    <w:rsid w:val="00217D79"/>
    <w:rsid w:val="00217FB7"/>
    <w:rsid w:val="00220A73"/>
    <w:rsid w:val="00221274"/>
    <w:rsid w:val="002216A1"/>
    <w:rsid w:val="00221A82"/>
    <w:rsid w:val="0022255D"/>
    <w:rsid w:val="002225EB"/>
    <w:rsid w:val="00223585"/>
    <w:rsid w:val="00223636"/>
    <w:rsid w:val="002236CB"/>
    <w:rsid w:val="00224AE7"/>
    <w:rsid w:val="002253D2"/>
    <w:rsid w:val="00225CF4"/>
    <w:rsid w:val="00226EBE"/>
    <w:rsid w:val="00226F07"/>
    <w:rsid w:val="00227943"/>
    <w:rsid w:val="0022799E"/>
    <w:rsid w:val="00230268"/>
    <w:rsid w:val="00230364"/>
    <w:rsid w:val="0023085E"/>
    <w:rsid w:val="002313D3"/>
    <w:rsid w:val="0023187B"/>
    <w:rsid w:val="00231BD0"/>
    <w:rsid w:val="00231ED9"/>
    <w:rsid w:val="00232EE3"/>
    <w:rsid w:val="00233139"/>
    <w:rsid w:val="0023318B"/>
    <w:rsid w:val="002340C3"/>
    <w:rsid w:val="002341FF"/>
    <w:rsid w:val="00234994"/>
    <w:rsid w:val="002349A7"/>
    <w:rsid w:val="00234B19"/>
    <w:rsid w:val="00234CB9"/>
    <w:rsid w:val="00235AAE"/>
    <w:rsid w:val="00235BB0"/>
    <w:rsid w:val="00235C9C"/>
    <w:rsid w:val="002366A9"/>
    <w:rsid w:val="00236B50"/>
    <w:rsid w:val="002378FB"/>
    <w:rsid w:val="0024053F"/>
    <w:rsid w:val="00241516"/>
    <w:rsid w:val="0024192B"/>
    <w:rsid w:val="00242546"/>
    <w:rsid w:val="00243117"/>
    <w:rsid w:val="0024317C"/>
    <w:rsid w:val="002431C2"/>
    <w:rsid w:val="00243436"/>
    <w:rsid w:val="00243BD4"/>
    <w:rsid w:val="00244051"/>
    <w:rsid w:val="00244361"/>
    <w:rsid w:val="0024448D"/>
    <w:rsid w:val="002445BD"/>
    <w:rsid w:val="00244AA1"/>
    <w:rsid w:val="002452D2"/>
    <w:rsid w:val="00245380"/>
    <w:rsid w:val="00246398"/>
    <w:rsid w:val="002464C5"/>
    <w:rsid w:val="00246A94"/>
    <w:rsid w:val="00247CE5"/>
    <w:rsid w:val="002501FF"/>
    <w:rsid w:val="00251144"/>
    <w:rsid w:val="0025172C"/>
    <w:rsid w:val="00251AA0"/>
    <w:rsid w:val="00251E68"/>
    <w:rsid w:val="002534B9"/>
    <w:rsid w:val="002541C6"/>
    <w:rsid w:val="00254610"/>
    <w:rsid w:val="00254791"/>
    <w:rsid w:val="00254AB4"/>
    <w:rsid w:val="00255611"/>
    <w:rsid w:val="00256149"/>
    <w:rsid w:val="00256594"/>
    <w:rsid w:val="00256AE4"/>
    <w:rsid w:val="00256E5A"/>
    <w:rsid w:val="002572F0"/>
    <w:rsid w:val="00260605"/>
    <w:rsid w:val="00261761"/>
    <w:rsid w:val="002619B2"/>
    <w:rsid w:val="002619E7"/>
    <w:rsid w:val="00261A76"/>
    <w:rsid w:val="002632EC"/>
    <w:rsid w:val="00263AF4"/>
    <w:rsid w:val="00263B04"/>
    <w:rsid w:val="00263EE0"/>
    <w:rsid w:val="002642FC"/>
    <w:rsid w:val="00264481"/>
    <w:rsid w:val="00264578"/>
    <w:rsid w:val="00264B68"/>
    <w:rsid w:val="00265405"/>
    <w:rsid w:val="002664F9"/>
    <w:rsid w:val="00266A4D"/>
    <w:rsid w:val="00266F77"/>
    <w:rsid w:val="002673B5"/>
    <w:rsid w:val="00267FCE"/>
    <w:rsid w:val="00270032"/>
    <w:rsid w:val="00270E95"/>
    <w:rsid w:val="00271866"/>
    <w:rsid w:val="0027196E"/>
    <w:rsid w:val="002723AB"/>
    <w:rsid w:val="00272851"/>
    <w:rsid w:val="002738F2"/>
    <w:rsid w:val="002743DA"/>
    <w:rsid w:val="00274615"/>
    <w:rsid w:val="002758EF"/>
    <w:rsid w:val="00275DD8"/>
    <w:rsid w:val="00277C6F"/>
    <w:rsid w:val="00280672"/>
    <w:rsid w:val="00280827"/>
    <w:rsid w:val="00280D06"/>
    <w:rsid w:val="00280E01"/>
    <w:rsid w:val="002819AA"/>
    <w:rsid w:val="002820A2"/>
    <w:rsid w:val="00282794"/>
    <w:rsid w:val="00282848"/>
    <w:rsid w:val="00282BEE"/>
    <w:rsid w:val="00282ECA"/>
    <w:rsid w:val="00283303"/>
    <w:rsid w:val="00284A01"/>
    <w:rsid w:val="00286C5E"/>
    <w:rsid w:val="00287633"/>
    <w:rsid w:val="00290DB7"/>
    <w:rsid w:val="002915D1"/>
    <w:rsid w:val="002915FF"/>
    <w:rsid w:val="00291DB3"/>
    <w:rsid w:val="00291E86"/>
    <w:rsid w:val="002923CC"/>
    <w:rsid w:val="002929A9"/>
    <w:rsid w:val="00292B9A"/>
    <w:rsid w:val="00292D40"/>
    <w:rsid w:val="00292DD5"/>
    <w:rsid w:val="00292DF7"/>
    <w:rsid w:val="00293A5E"/>
    <w:rsid w:val="00293DAF"/>
    <w:rsid w:val="00293FE2"/>
    <w:rsid w:val="00294CC1"/>
    <w:rsid w:val="00294D14"/>
    <w:rsid w:val="00294FCE"/>
    <w:rsid w:val="0029554D"/>
    <w:rsid w:val="002955FC"/>
    <w:rsid w:val="002957EE"/>
    <w:rsid w:val="00295F85"/>
    <w:rsid w:val="002967A3"/>
    <w:rsid w:val="00296A64"/>
    <w:rsid w:val="00296E12"/>
    <w:rsid w:val="00296EBF"/>
    <w:rsid w:val="002979CB"/>
    <w:rsid w:val="00297AA3"/>
    <w:rsid w:val="002A0882"/>
    <w:rsid w:val="002A0950"/>
    <w:rsid w:val="002A0AF1"/>
    <w:rsid w:val="002A12C7"/>
    <w:rsid w:val="002A1B25"/>
    <w:rsid w:val="002A2494"/>
    <w:rsid w:val="002A27CE"/>
    <w:rsid w:val="002A292C"/>
    <w:rsid w:val="002A40D5"/>
    <w:rsid w:val="002A57C2"/>
    <w:rsid w:val="002A5BAB"/>
    <w:rsid w:val="002A5E42"/>
    <w:rsid w:val="002A5F4D"/>
    <w:rsid w:val="002A5F61"/>
    <w:rsid w:val="002A6D62"/>
    <w:rsid w:val="002A740A"/>
    <w:rsid w:val="002A74C2"/>
    <w:rsid w:val="002A79AE"/>
    <w:rsid w:val="002B02DB"/>
    <w:rsid w:val="002B0C3C"/>
    <w:rsid w:val="002B0EE8"/>
    <w:rsid w:val="002B0FB7"/>
    <w:rsid w:val="002B14E4"/>
    <w:rsid w:val="002B1528"/>
    <w:rsid w:val="002B2021"/>
    <w:rsid w:val="002B212C"/>
    <w:rsid w:val="002B2675"/>
    <w:rsid w:val="002B274E"/>
    <w:rsid w:val="002B3A22"/>
    <w:rsid w:val="002B3C24"/>
    <w:rsid w:val="002B3C37"/>
    <w:rsid w:val="002B410C"/>
    <w:rsid w:val="002B515A"/>
    <w:rsid w:val="002B56C3"/>
    <w:rsid w:val="002B5A76"/>
    <w:rsid w:val="002B6B33"/>
    <w:rsid w:val="002B71C4"/>
    <w:rsid w:val="002C0292"/>
    <w:rsid w:val="002C0D53"/>
    <w:rsid w:val="002C0D5A"/>
    <w:rsid w:val="002C0E0E"/>
    <w:rsid w:val="002C12C9"/>
    <w:rsid w:val="002C18F0"/>
    <w:rsid w:val="002C1FB9"/>
    <w:rsid w:val="002C2314"/>
    <w:rsid w:val="002C27AB"/>
    <w:rsid w:val="002C3839"/>
    <w:rsid w:val="002C3FD6"/>
    <w:rsid w:val="002C4747"/>
    <w:rsid w:val="002C49E9"/>
    <w:rsid w:val="002C4A4A"/>
    <w:rsid w:val="002C562C"/>
    <w:rsid w:val="002C64E0"/>
    <w:rsid w:val="002C7364"/>
    <w:rsid w:val="002C78DD"/>
    <w:rsid w:val="002D034A"/>
    <w:rsid w:val="002D11C3"/>
    <w:rsid w:val="002D2B18"/>
    <w:rsid w:val="002D450D"/>
    <w:rsid w:val="002D499C"/>
    <w:rsid w:val="002D49C7"/>
    <w:rsid w:val="002D4A73"/>
    <w:rsid w:val="002D5A39"/>
    <w:rsid w:val="002D5C2F"/>
    <w:rsid w:val="002D5CEA"/>
    <w:rsid w:val="002D6861"/>
    <w:rsid w:val="002D7250"/>
    <w:rsid w:val="002E0532"/>
    <w:rsid w:val="002E09D5"/>
    <w:rsid w:val="002E0ACB"/>
    <w:rsid w:val="002E0CB1"/>
    <w:rsid w:val="002E10D5"/>
    <w:rsid w:val="002E1C26"/>
    <w:rsid w:val="002E1C44"/>
    <w:rsid w:val="002E22E4"/>
    <w:rsid w:val="002E2634"/>
    <w:rsid w:val="002E32E0"/>
    <w:rsid w:val="002E34CC"/>
    <w:rsid w:val="002E3BB8"/>
    <w:rsid w:val="002E3CAE"/>
    <w:rsid w:val="002E3D93"/>
    <w:rsid w:val="002E4C17"/>
    <w:rsid w:val="002E5577"/>
    <w:rsid w:val="002E55FE"/>
    <w:rsid w:val="002E5C4B"/>
    <w:rsid w:val="002E5D46"/>
    <w:rsid w:val="002E5FCE"/>
    <w:rsid w:val="002E61F0"/>
    <w:rsid w:val="002E65C9"/>
    <w:rsid w:val="002E74C4"/>
    <w:rsid w:val="002E7C3E"/>
    <w:rsid w:val="002E7D6F"/>
    <w:rsid w:val="002F00D1"/>
    <w:rsid w:val="002F00E4"/>
    <w:rsid w:val="002F06BA"/>
    <w:rsid w:val="002F06ED"/>
    <w:rsid w:val="002F1F43"/>
    <w:rsid w:val="002F20C2"/>
    <w:rsid w:val="002F2265"/>
    <w:rsid w:val="002F255C"/>
    <w:rsid w:val="002F2DE8"/>
    <w:rsid w:val="002F2ECD"/>
    <w:rsid w:val="002F3138"/>
    <w:rsid w:val="002F355C"/>
    <w:rsid w:val="002F439A"/>
    <w:rsid w:val="002F54DB"/>
    <w:rsid w:val="002F612C"/>
    <w:rsid w:val="002F67B4"/>
    <w:rsid w:val="002F6F47"/>
    <w:rsid w:val="002F720B"/>
    <w:rsid w:val="002F78E4"/>
    <w:rsid w:val="003002C6"/>
    <w:rsid w:val="00300AAF"/>
    <w:rsid w:val="0030114B"/>
    <w:rsid w:val="003018B1"/>
    <w:rsid w:val="0030278E"/>
    <w:rsid w:val="00302EDC"/>
    <w:rsid w:val="003030C4"/>
    <w:rsid w:val="003037BA"/>
    <w:rsid w:val="003037C5"/>
    <w:rsid w:val="0030387C"/>
    <w:rsid w:val="00303922"/>
    <w:rsid w:val="00304905"/>
    <w:rsid w:val="003049E8"/>
    <w:rsid w:val="00304D75"/>
    <w:rsid w:val="00305477"/>
    <w:rsid w:val="0030548D"/>
    <w:rsid w:val="003054A7"/>
    <w:rsid w:val="00305787"/>
    <w:rsid w:val="003059AF"/>
    <w:rsid w:val="003059E8"/>
    <w:rsid w:val="00307244"/>
    <w:rsid w:val="00307956"/>
    <w:rsid w:val="003079F7"/>
    <w:rsid w:val="00307A57"/>
    <w:rsid w:val="003108ED"/>
    <w:rsid w:val="00310CA0"/>
    <w:rsid w:val="0031104A"/>
    <w:rsid w:val="00311EFE"/>
    <w:rsid w:val="00312E34"/>
    <w:rsid w:val="00312E5D"/>
    <w:rsid w:val="00313186"/>
    <w:rsid w:val="0031323B"/>
    <w:rsid w:val="00314294"/>
    <w:rsid w:val="0031457B"/>
    <w:rsid w:val="00314A04"/>
    <w:rsid w:val="00314C5A"/>
    <w:rsid w:val="00314FBA"/>
    <w:rsid w:val="003160FD"/>
    <w:rsid w:val="00316357"/>
    <w:rsid w:val="00316928"/>
    <w:rsid w:val="00317206"/>
    <w:rsid w:val="00317A5C"/>
    <w:rsid w:val="00320CAF"/>
    <w:rsid w:val="003210C5"/>
    <w:rsid w:val="00321215"/>
    <w:rsid w:val="00321F51"/>
    <w:rsid w:val="00321F88"/>
    <w:rsid w:val="00322CA5"/>
    <w:rsid w:val="00322F71"/>
    <w:rsid w:val="0032300C"/>
    <w:rsid w:val="003232DA"/>
    <w:rsid w:val="00324851"/>
    <w:rsid w:val="003248AC"/>
    <w:rsid w:val="00324CB6"/>
    <w:rsid w:val="003256F8"/>
    <w:rsid w:val="003260DC"/>
    <w:rsid w:val="00327A7C"/>
    <w:rsid w:val="00330220"/>
    <w:rsid w:val="00331562"/>
    <w:rsid w:val="0033161D"/>
    <w:rsid w:val="00331FA3"/>
    <w:rsid w:val="0033214B"/>
    <w:rsid w:val="003323E4"/>
    <w:rsid w:val="00333341"/>
    <w:rsid w:val="00333CDF"/>
    <w:rsid w:val="003345E7"/>
    <w:rsid w:val="003349E2"/>
    <w:rsid w:val="00334C7C"/>
    <w:rsid w:val="003351B9"/>
    <w:rsid w:val="0033574D"/>
    <w:rsid w:val="00335962"/>
    <w:rsid w:val="00335E02"/>
    <w:rsid w:val="0033678D"/>
    <w:rsid w:val="00336DEF"/>
    <w:rsid w:val="00336FFD"/>
    <w:rsid w:val="00337E6E"/>
    <w:rsid w:val="0034012D"/>
    <w:rsid w:val="00341060"/>
    <w:rsid w:val="00342379"/>
    <w:rsid w:val="00342E12"/>
    <w:rsid w:val="003431B9"/>
    <w:rsid w:val="00343599"/>
    <w:rsid w:val="00343974"/>
    <w:rsid w:val="003446E4"/>
    <w:rsid w:val="003447C8"/>
    <w:rsid w:val="00345368"/>
    <w:rsid w:val="003458D9"/>
    <w:rsid w:val="003460AD"/>
    <w:rsid w:val="00346DE3"/>
    <w:rsid w:val="00350DC9"/>
    <w:rsid w:val="00351079"/>
    <w:rsid w:val="00351A80"/>
    <w:rsid w:val="00351A90"/>
    <w:rsid w:val="003520AC"/>
    <w:rsid w:val="003520F4"/>
    <w:rsid w:val="00352222"/>
    <w:rsid w:val="003523C3"/>
    <w:rsid w:val="00352F0E"/>
    <w:rsid w:val="00353341"/>
    <w:rsid w:val="0035428B"/>
    <w:rsid w:val="00354695"/>
    <w:rsid w:val="00354C41"/>
    <w:rsid w:val="00354ED8"/>
    <w:rsid w:val="00354F8E"/>
    <w:rsid w:val="003556ED"/>
    <w:rsid w:val="00357525"/>
    <w:rsid w:val="00360DCA"/>
    <w:rsid w:val="00362534"/>
    <w:rsid w:val="00363379"/>
    <w:rsid w:val="00363A29"/>
    <w:rsid w:val="00364264"/>
    <w:rsid w:val="00364434"/>
    <w:rsid w:val="003645E2"/>
    <w:rsid w:val="00364768"/>
    <w:rsid w:val="00365874"/>
    <w:rsid w:val="00365EC6"/>
    <w:rsid w:val="0036638E"/>
    <w:rsid w:val="0037179A"/>
    <w:rsid w:val="0037183B"/>
    <w:rsid w:val="00373285"/>
    <w:rsid w:val="0037341D"/>
    <w:rsid w:val="0037389B"/>
    <w:rsid w:val="00373F55"/>
    <w:rsid w:val="003740B5"/>
    <w:rsid w:val="00375458"/>
    <w:rsid w:val="00375481"/>
    <w:rsid w:val="00375A6C"/>
    <w:rsid w:val="00376132"/>
    <w:rsid w:val="00377202"/>
    <w:rsid w:val="00377B61"/>
    <w:rsid w:val="003801FF"/>
    <w:rsid w:val="00380782"/>
    <w:rsid w:val="003828B7"/>
    <w:rsid w:val="00382B06"/>
    <w:rsid w:val="00383A95"/>
    <w:rsid w:val="00384121"/>
    <w:rsid w:val="00384497"/>
    <w:rsid w:val="00384499"/>
    <w:rsid w:val="00384664"/>
    <w:rsid w:val="00385D39"/>
    <w:rsid w:val="00386094"/>
    <w:rsid w:val="003862D9"/>
    <w:rsid w:val="00387D50"/>
    <w:rsid w:val="00390580"/>
    <w:rsid w:val="00390D3F"/>
    <w:rsid w:val="00390D69"/>
    <w:rsid w:val="00391085"/>
    <w:rsid w:val="0039109C"/>
    <w:rsid w:val="00391C84"/>
    <w:rsid w:val="00392214"/>
    <w:rsid w:val="003924BB"/>
    <w:rsid w:val="00392ED3"/>
    <w:rsid w:val="003933BC"/>
    <w:rsid w:val="00394047"/>
    <w:rsid w:val="00394AC3"/>
    <w:rsid w:val="00394C25"/>
    <w:rsid w:val="00394DB9"/>
    <w:rsid w:val="003952D1"/>
    <w:rsid w:val="003952FF"/>
    <w:rsid w:val="0039767F"/>
    <w:rsid w:val="003A02A8"/>
    <w:rsid w:val="003A03B4"/>
    <w:rsid w:val="003A084D"/>
    <w:rsid w:val="003A1014"/>
    <w:rsid w:val="003A2458"/>
    <w:rsid w:val="003A26E9"/>
    <w:rsid w:val="003A2FAC"/>
    <w:rsid w:val="003A3164"/>
    <w:rsid w:val="003A369D"/>
    <w:rsid w:val="003A3A32"/>
    <w:rsid w:val="003A4176"/>
    <w:rsid w:val="003A41F1"/>
    <w:rsid w:val="003A49D2"/>
    <w:rsid w:val="003A5AEE"/>
    <w:rsid w:val="003A62DA"/>
    <w:rsid w:val="003A6339"/>
    <w:rsid w:val="003A6C9B"/>
    <w:rsid w:val="003A725B"/>
    <w:rsid w:val="003A74DF"/>
    <w:rsid w:val="003A7607"/>
    <w:rsid w:val="003A7EC5"/>
    <w:rsid w:val="003A7F3F"/>
    <w:rsid w:val="003B0410"/>
    <w:rsid w:val="003B18A4"/>
    <w:rsid w:val="003B1DB5"/>
    <w:rsid w:val="003B200B"/>
    <w:rsid w:val="003B22EB"/>
    <w:rsid w:val="003B288F"/>
    <w:rsid w:val="003B432D"/>
    <w:rsid w:val="003B4E4C"/>
    <w:rsid w:val="003B6895"/>
    <w:rsid w:val="003B690A"/>
    <w:rsid w:val="003B6D7F"/>
    <w:rsid w:val="003B73EE"/>
    <w:rsid w:val="003B7AA0"/>
    <w:rsid w:val="003C04E3"/>
    <w:rsid w:val="003C0983"/>
    <w:rsid w:val="003C0FB0"/>
    <w:rsid w:val="003C11D6"/>
    <w:rsid w:val="003C16FC"/>
    <w:rsid w:val="003C33BA"/>
    <w:rsid w:val="003C3721"/>
    <w:rsid w:val="003C3ED2"/>
    <w:rsid w:val="003C412D"/>
    <w:rsid w:val="003C45B6"/>
    <w:rsid w:val="003C4727"/>
    <w:rsid w:val="003C4797"/>
    <w:rsid w:val="003C4EF6"/>
    <w:rsid w:val="003C5459"/>
    <w:rsid w:val="003C71DF"/>
    <w:rsid w:val="003D0009"/>
    <w:rsid w:val="003D0385"/>
    <w:rsid w:val="003D11A3"/>
    <w:rsid w:val="003D1226"/>
    <w:rsid w:val="003D1394"/>
    <w:rsid w:val="003D152D"/>
    <w:rsid w:val="003D15A1"/>
    <w:rsid w:val="003D1694"/>
    <w:rsid w:val="003D1C4B"/>
    <w:rsid w:val="003D206B"/>
    <w:rsid w:val="003D25E4"/>
    <w:rsid w:val="003D2E05"/>
    <w:rsid w:val="003D2F5C"/>
    <w:rsid w:val="003D3107"/>
    <w:rsid w:val="003D35B8"/>
    <w:rsid w:val="003D3E04"/>
    <w:rsid w:val="003D4382"/>
    <w:rsid w:val="003D4481"/>
    <w:rsid w:val="003D508A"/>
    <w:rsid w:val="003D50AE"/>
    <w:rsid w:val="003D521D"/>
    <w:rsid w:val="003D56D6"/>
    <w:rsid w:val="003D59A5"/>
    <w:rsid w:val="003D5A95"/>
    <w:rsid w:val="003D66EF"/>
    <w:rsid w:val="003D69B2"/>
    <w:rsid w:val="003D6D6F"/>
    <w:rsid w:val="003D7036"/>
    <w:rsid w:val="003D7599"/>
    <w:rsid w:val="003E0003"/>
    <w:rsid w:val="003E0140"/>
    <w:rsid w:val="003E02C3"/>
    <w:rsid w:val="003E04BF"/>
    <w:rsid w:val="003E0C42"/>
    <w:rsid w:val="003E0FF0"/>
    <w:rsid w:val="003E10E7"/>
    <w:rsid w:val="003E290F"/>
    <w:rsid w:val="003E35BC"/>
    <w:rsid w:val="003E3BEB"/>
    <w:rsid w:val="003E3CED"/>
    <w:rsid w:val="003E3FD1"/>
    <w:rsid w:val="003E476C"/>
    <w:rsid w:val="003E48F1"/>
    <w:rsid w:val="003E4A80"/>
    <w:rsid w:val="003E5E76"/>
    <w:rsid w:val="003E7EA2"/>
    <w:rsid w:val="003F0436"/>
    <w:rsid w:val="003F0C65"/>
    <w:rsid w:val="003F10EB"/>
    <w:rsid w:val="003F1602"/>
    <w:rsid w:val="003F1B91"/>
    <w:rsid w:val="003F1FB1"/>
    <w:rsid w:val="003F2495"/>
    <w:rsid w:val="003F2A8D"/>
    <w:rsid w:val="003F2FB1"/>
    <w:rsid w:val="003F3C39"/>
    <w:rsid w:val="003F4126"/>
    <w:rsid w:val="003F4C6F"/>
    <w:rsid w:val="003F4E45"/>
    <w:rsid w:val="003F7355"/>
    <w:rsid w:val="003F7DB8"/>
    <w:rsid w:val="00400476"/>
    <w:rsid w:val="00400627"/>
    <w:rsid w:val="00400AE0"/>
    <w:rsid w:val="00400EF4"/>
    <w:rsid w:val="00401852"/>
    <w:rsid w:val="0040188F"/>
    <w:rsid w:val="0040210C"/>
    <w:rsid w:val="004023BE"/>
    <w:rsid w:val="00402E22"/>
    <w:rsid w:val="004032A5"/>
    <w:rsid w:val="00403463"/>
    <w:rsid w:val="004041D2"/>
    <w:rsid w:val="004044AE"/>
    <w:rsid w:val="00404588"/>
    <w:rsid w:val="00404B07"/>
    <w:rsid w:val="00404D1D"/>
    <w:rsid w:val="00404D94"/>
    <w:rsid w:val="00405A93"/>
    <w:rsid w:val="00406188"/>
    <w:rsid w:val="0040727C"/>
    <w:rsid w:val="00407411"/>
    <w:rsid w:val="004104DB"/>
    <w:rsid w:val="0041064A"/>
    <w:rsid w:val="00410874"/>
    <w:rsid w:val="00410E72"/>
    <w:rsid w:val="00411C53"/>
    <w:rsid w:val="00411E18"/>
    <w:rsid w:val="00411E3B"/>
    <w:rsid w:val="0041247F"/>
    <w:rsid w:val="00412891"/>
    <w:rsid w:val="0041303F"/>
    <w:rsid w:val="00413BBC"/>
    <w:rsid w:val="0041451B"/>
    <w:rsid w:val="004147E7"/>
    <w:rsid w:val="00416183"/>
    <w:rsid w:val="004166A5"/>
    <w:rsid w:val="00416F70"/>
    <w:rsid w:val="0041727A"/>
    <w:rsid w:val="00420D02"/>
    <w:rsid w:val="00420D42"/>
    <w:rsid w:val="004216ED"/>
    <w:rsid w:val="0042285B"/>
    <w:rsid w:val="00422C7C"/>
    <w:rsid w:val="00422FF1"/>
    <w:rsid w:val="0042468B"/>
    <w:rsid w:val="0042518F"/>
    <w:rsid w:val="004253BC"/>
    <w:rsid w:val="004255EF"/>
    <w:rsid w:val="004257EC"/>
    <w:rsid w:val="0042673D"/>
    <w:rsid w:val="00426DB0"/>
    <w:rsid w:val="00426F8B"/>
    <w:rsid w:val="00427842"/>
    <w:rsid w:val="004300BB"/>
    <w:rsid w:val="0043102D"/>
    <w:rsid w:val="00431088"/>
    <w:rsid w:val="00431341"/>
    <w:rsid w:val="00431A06"/>
    <w:rsid w:val="004324D6"/>
    <w:rsid w:val="0043318C"/>
    <w:rsid w:val="0043349D"/>
    <w:rsid w:val="00433545"/>
    <w:rsid w:val="00433FC8"/>
    <w:rsid w:val="00434869"/>
    <w:rsid w:val="00434F5A"/>
    <w:rsid w:val="00435286"/>
    <w:rsid w:val="0043549D"/>
    <w:rsid w:val="0043644D"/>
    <w:rsid w:val="004374D5"/>
    <w:rsid w:val="00437567"/>
    <w:rsid w:val="004377D6"/>
    <w:rsid w:val="004402DD"/>
    <w:rsid w:val="004404B9"/>
    <w:rsid w:val="0044128E"/>
    <w:rsid w:val="0044131F"/>
    <w:rsid w:val="0044158E"/>
    <w:rsid w:val="00441643"/>
    <w:rsid w:val="004429AF"/>
    <w:rsid w:val="00442A93"/>
    <w:rsid w:val="00442FB2"/>
    <w:rsid w:val="00443012"/>
    <w:rsid w:val="004435D7"/>
    <w:rsid w:val="00443A69"/>
    <w:rsid w:val="00444216"/>
    <w:rsid w:val="0044505B"/>
    <w:rsid w:val="00445996"/>
    <w:rsid w:val="00445A42"/>
    <w:rsid w:val="00446E09"/>
    <w:rsid w:val="004512B9"/>
    <w:rsid w:val="00451976"/>
    <w:rsid w:val="00452C63"/>
    <w:rsid w:val="00452EAB"/>
    <w:rsid w:val="00453120"/>
    <w:rsid w:val="00453C85"/>
    <w:rsid w:val="00454433"/>
    <w:rsid w:val="004547B0"/>
    <w:rsid w:val="00454A17"/>
    <w:rsid w:val="004553A2"/>
    <w:rsid w:val="004554D0"/>
    <w:rsid w:val="00456387"/>
    <w:rsid w:val="00457493"/>
    <w:rsid w:val="0045782A"/>
    <w:rsid w:val="00457B23"/>
    <w:rsid w:val="00460D06"/>
    <w:rsid w:val="004616A4"/>
    <w:rsid w:val="004618A0"/>
    <w:rsid w:val="00461AB0"/>
    <w:rsid w:val="00461BC2"/>
    <w:rsid w:val="00461BDD"/>
    <w:rsid w:val="00462381"/>
    <w:rsid w:val="00462ABE"/>
    <w:rsid w:val="00463DEF"/>
    <w:rsid w:val="00464057"/>
    <w:rsid w:val="0046413C"/>
    <w:rsid w:val="004645B0"/>
    <w:rsid w:val="004645C2"/>
    <w:rsid w:val="0046468E"/>
    <w:rsid w:val="0046472E"/>
    <w:rsid w:val="00464CA9"/>
    <w:rsid w:val="00465700"/>
    <w:rsid w:val="00465814"/>
    <w:rsid w:val="0046587D"/>
    <w:rsid w:val="00465E22"/>
    <w:rsid w:val="0046614B"/>
    <w:rsid w:val="0046632D"/>
    <w:rsid w:val="004669BA"/>
    <w:rsid w:val="00466C2B"/>
    <w:rsid w:val="00466FA5"/>
    <w:rsid w:val="004676C0"/>
    <w:rsid w:val="004678CA"/>
    <w:rsid w:val="00467B51"/>
    <w:rsid w:val="004701C7"/>
    <w:rsid w:val="00470F2B"/>
    <w:rsid w:val="00470FEF"/>
    <w:rsid w:val="0047158D"/>
    <w:rsid w:val="00472D30"/>
    <w:rsid w:val="00473039"/>
    <w:rsid w:val="00473266"/>
    <w:rsid w:val="0047342C"/>
    <w:rsid w:val="004737E2"/>
    <w:rsid w:val="00474041"/>
    <w:rsid w:val="00474058"/>
    <w:rsid w:val="0047481B"/>
    <w:rsid w:val="00475F8C"/>
    <w:rsid w:val="004763CE"/>
    <w:rsid w:val="004763F6"/>
    <w:rsid w:val="00477554"/>
    <w:rsid w:val="00477C6C"/>
    <w:rsid w:val="00480257"/>
    <w:rsid w:val="0048047E"/>
    <w:rsid w:val="00480CC2"/>
    <w:rsid w:val="004810E3"/>
    <w:rsid w:val="00481240"/>
    <w:rsid w:val="00481499"/>
    <w:rsid w:val="004823BC"/>
    <w:rsid w:val="0048323B"/>
    <w:rsid w:val="004833BE"/>
    <w:rsid w:val="004834DF"/>
    <w:rsid w:val="00483B45"/>
    <w:rsid w:val="004848C8"/>
    <w:rsid w:val="00484CFF"/>
    <w:rsid w:val="0048571A"/>
    <w:rsid w:val="004858AA"/>
    <w:rsid w:val="00486138"/>
    <w:rsid w:val="004863D7"/>
    <w:rsid w:val="00486788"/>
    <w:rsid w:val="00486871"/>
    <w:rsid w:val="004916A3"/>
    <w:rsid w:val="0049352E"/>
    <w:rsid w:val="00493B87"/>
    <w:rsid w:val="00494E3C"/>
    <w:rsid w:val="004962BF"/>
    <w:rsid w:val="00496384"/>
    <w:rsid w:val="004972C6"/>
    <w:rsid w:val="00497E58"/>
    <w:rsid w:val="004A0F9B"/>
    <w:rsid w:val="004A144C"/>
    <w:rsid w:val="004A16B7"/>
    <w:rsid w:val="004A1B0D"/>
    <w:rsid w:val="004A21D4"/>
    <w:rsid w:val="004A3728"/>
    <w:rsid w:val="004A44DF"/>
    <w:rsid w:val="004A4506"/>
    <w:rsid w:val="004A46A3"/>
    <w:rsid w:val="004A4720"/>
    <w:rsid w:val="004A4F44"/>
    <w:rsid w:val="004A5746"/>
    <w:rsid w:val="004A5EC4"/>
    <w:rsid w:val="004A6654"/>
    <w:rsid w:val="004A6865"/>
    <w:rsid w:val="004A6ACD"/>
    <w:rsid w:val="004A78CB"/>
    <w:rsid w:val="004A7A3D"/>
    <w:rsid w:val="004A7A93"/>
    <w:rsid w:val="004B0413"/>
    <w:rsid w:val="004B1D94"/>
    <w:rsid w:val="004B2A00"/>
    <w:rsid w:val="004B3B2D"/>
    <w:rsid w:val="004B3D19"/>
    <w:rsid w:val="004B3E2E"/>
    <w:rsid w:val="004B41BE"/>
    <w:rsid w:val="004B480B"/>
    <w:rsid w:val="004B4D69"/>
    <w:rsid w:val="004B509F"/>
    <w:rsid w:val="004B574C"/>
    <w:rsid w:val="004B5C3A"/>
    <w:rsid w:val="004B5FCF"/>
    <w:rsid w:val="004B6068"/>
    <w:rsid w:val="004B690B"/>
    <w:rsid w:val="004B69D5"/>
    <w:rsid w:val="004B6C2A"/>
    <w:rsid w:val="004B6D9B"/>
    <w:rsid w:val="004B7804"/>
    <w:rsid w:val="004B7AFC"/>
    <w:rsid w:val="004C0124"/>
    <w:rsid w:val="004C13A8"/>
    <w:rsid w:val="004C2507"/>
    <w:rsid w:val="004C2798"/>
    <w:rsid w:val="004C2A6E"/>
    <w:rsid w:val="004C2CA5"/>
    <w:rsid w:val="004C39AB"/>
    <w:rsid w:val="004C3ACD"/>
    <w:rsid w:val="004C3BE3"/>
    <w:rsid w:val="004C3D05"/>
    <w:rsid w:val="004C3E29"/>
    <w:rsid w:val="004C4018"/>
    <w:rsid w:val="004C40AC"/>
    <w:rsid w:val="004C41A8"/>
    <w:rsid w:val="004C41C9"/>
    <w:rsid w:val="004C4789"/>
    <w:rsid w:val="004C4C26"/>
    <w:rsid w:val="004C4E47"/>
    <w:rsid w:val="004C5965"/>
    <w:rsid w:val="004C6A1E"/>
    <w:rsid w:val="004D003D"/>
    <w:rsid w:val="004D00BD"/>
    <w:rsid w:val="004D09F9"/>
    <w:rsid w:val="004D0D12"/>
    <w:rsid w:val="004D0F88"/>
    <w:rsid w:val="004D13CB"/>
    <w:rsid w:val="004D16F0"/>
    <w:rsid w:val="004D174C"/>
    <w:rsid w:val="004D1847"/>
    <w:rsid w:val="004D1E63"/>
    <w:rsid w:val="004D1F4F"/>
    <w:rsid w:val="004D2486"/>
    <w:rsid w:val="004D2548"/>
    <w:rsid w:val="004D2B7A"/>
    <w:rsid w:val="004D3868"/>
    <w:rsid w:val="004D387C"/>
    <w:rsid w:val="004D3ED8"/>
    <w:rsid w:val="004D47E2"/>
    <w:rsid w:val="004D4E80"/>
    <w:rsid w:val="004D4F02"/>
    <w:rsid w:val="004D4F91"/>
    <w:rsid w:val="004D5D86"/>
    <w:rsid w:val="004D5D9D"/>
    <w:rsid w:val="004D6694"/>
    <w:rsid w:val="004D6CF9"/>
    <w:rsid w:val="004D6D6F"/>
    <w:rsid w:val="004D78F5"/>
    <w:rsid w:val="004E0F00"/>
    <w:rsid w:val="004E1285"/>
    <w:rsid w:val="004E1FED"/>
    <w:rsid w:val="004E23D3"/>
    <w:rsid w:val="004E26EF"/>
    <w:rsid w:val="004E2F98"/>
    <w:rsid w:val="004E3950"/>
    <w:rsid w:val="004E4A49"/>
    <w:rsid w:val="004E584B"/>
    <w:rsid w:val="004E6F7D"/>
    <w:rsid w:val="004E7321"/>
    <w:rsid w:val="004E7595"/>
    <w:rsid w:val="004E7716"/>
    <w:rsid w:val="004F0030"/>
    <w:rsid w:val="004F05B0"/>
    <w:rsid w:val="004F0739"/>
    <w:rsid w:val="004F0C92"/>
    <w:rsid w:val="004F149B"/>
    <w:rsid w:val="004F1B17"/>
    <w:rsid w:val="004F2B03"/>
    <w:rsid w:val="004F3123"/>
    <w:rsid w:val="004F3DE6"/>
    <w:rsid w:val="004F41CD"/>
    <w:rsid w:val="004F5A4F"/>
    <w:rsid w:val="004F5AC9"/>
    <w:rsid w:val="004F6222"/>
    <w:rsid w:val="004F63CD"/>
    <w:rsid w:val="004F6AFE"/>
    <w:rsid w:val="004F72A3"/>
    <w:rsid w:val="004F78F8"/>
    <w:rsid w:val="004F79B4"/>
    <w:rsid w:val="0050014A"/>
    <w:rsid w:val="00501C26"/>
    <w:rsid w:val="00501C27"/>
    <w:rsid w:val="0050268D"/>
    <w:rsid w:val="00502CA4"/>
    <w:rsid w:val="005038EA"/>
    <w:rsid w:val="005046FA"/>
    <w:rsid w:val="00504AB6"/>
    <w:rsid w:val="00504D66"/>
    <w:rsid w:val="00504F38"/>
    <w:rsid w:val="00504FA7"/>
    <w:rsid w:val="005050B9"/>
    <w:rsid w:val="00505EB9"/>
    <w:rsid w:val="00506074"/>
    <w:rsid w:val="0050625A"/>
    <w:rsid w:val="005068FA"/>
    <w:rsid w:val="005072CE"/>
    <w:rsid w:val="00507555"/>
    <w:rsid w:val="00510AF1"/>
    <w:rsid w:val="005113C1"/>
    <w:rsid w:val="005113D7"/>
    <w:rsid w:val="00511455"/>
    <w:rsid w:val="005116BA"/>
    <w:rsid w:val="00512314"/>
    <w:rsid w:val="0051244D"/>
    <w:rsid w:val="0051261E"/>
    <w:rsid w:val="00512661"/>
    <w:rsid w:val="00513671"/>
    <w:rsid w:val="005138AD"/>
    <w:rsid w:val="00513E38"/>
    <w:rsid w:val="00515055"/>
    <w:rsid w:val="0051553A"/>
    <w:rsid w:val="00515ED4"/>
    <w:rsid w:val="005172DC"/>
    <w:rsid w:val="005172F5"/>
    <w:rsid w:val="00520814"/>
    <w:rsid w:val="00521857"/>
    <w:rsid w:val="00521CFF"/>
    <w:rsid w:val="00522714"/>
    <w:rsid w:val="00523618"/>
    <w:rsid w:val="00524D34"/>
    <w:rsid w:val="005253C5"/>
    <w:rsid w:val="005255B8"/>
    <w:rsid w:val="00525A3C"/>
    <w:rsid w:val="00527115"/>
    <w:rsid w:val="0052749E"/>
    <w:rsid w:val="00527F7D"/>
    <w:rsid w:val="0053027E"/>
    <w:rsid w:val="00530461"/>
    <w:rsid w:val="0053114F"/>
    <w:rsid w:val="00531638"/>
    <w:rsid w:val="0053177B"/>
    <w:rsid w:val="00532397"/>
    <w:rsid w:val="00532675"/>
    <w:rsid w:val="005335F9"/>
    <w:rsid w:val="00533755"/>
    <w:rsid w:val="005343D4"/>
    <w:rsid w:val="005361D2"/>
    <w:rsid w:val="005366D4"/>
    <w:rsid w:val="00536869"/>
    <w:rsid w:val="00536B13"/>
    <w:rsid w:val="00537C48"/>
    <w:rsid w:val="00537E50"/>
    <w:rsid w:val="0054014D"/>
    <w:rsid w:val="00540643"/>
    <w:rsid w:val="00540679"/>
    <w:rsid w:val="00540960"/>
    <w:rsid w:val="00540A14"/>
    <w:rsid w:val="00540D91"/>
    <w:rsid w:val="0054121E"/>
    <w:rsid w:val="00541362"/>
    <w:rsid w:val="00541DE6"/>
    <w:rsid w:val="00542098"/>
    <w:rsid w:val="005434C7"/>
    <w:rsid w:val="005443AE"/>
    <w:rsid w:val="00544486"/>
    <w:rsid w:val="00545783"/>
    <w:rsid w:val="00546BCE"/>
    <w:rsid w:val="005472D7"/>
    <w:rsid w:val="00550109"/>
    <w:rsid w:val="00550639"/>
    <w:rsid w:val="00550AEC"/>
    <w:rsid w:val="005519FD"/>
    <w:rsid w:val="00551A24"/>
    <w:rsid w:val="00552F73"/>
    <w:rsid w:val="00553253"/>
    <w:rsid w:val="00553EB3"/>
    <w:rsid w:val="00554792"/>
    <w:rsid w:val="00554C3F"/>
    <w:rsid w:val="00554E87"/>
    <w:rsid w:val="005550D2"/>
    <w:rsid w:val="00555DB0"/>
    <w:rsid w:val="005564DA"/>
    <w:rsid w:val="00557C4F"/>
    <w:rsid w:val="00557CB7"/>
    <w:rsid w:val="00557E38"/>
    <w:rsid w:val="005606BD"/>
    <w:rsid w:val="00560B23"/>
    <w:rsid w:val="00560CD9"/>
    <w:rsid w:val="005611E9"/>
    <w:rsid w:val="005614B8"/>
    <w:rsid w:val="00561EDC"/>
    <w:rsid w:val="00562799"/>
    <w:rsid w:val="005635AE"/>
    <w:rsid w:val="00563684"/>
    <w:rsid w:val="00563BD9"/>
    <w:rsid w:val="005642E8"/>
    <w:rsid w:val="005646EB"/>
    <w:rsid w:val="005648AF"/>
    <w:rsid w:val="00564B6C"/>
    <w:rsid w:val="00564EB4"/>
    <w:rsid w:val="00564EB5"/>
    <w:rsid w:val="00564F9B"/>
    <w:rsid w:val="00565234"/>
    <w:rsid w:val="005654EE"/>
    <w:rsid w:val="00565793"/>
    <w:rsid w:val="00565819"/>
    <w:rsid w:val="005658D8"/>
    <w:rsid w:val="005663D8"/>
    <w:rsid w:val="00567D1D"/>
    <w:rsid w:val="00570038"/>
    <w:rsid w:val="005706DD"/>
    <w:rsid w:val="00570A8E"/>
    <w:rsid w:val="00571E38"/>
    <w:rsid w:val="0057344F"/>
    <w:rsid w:val="00573BC4"/>
    <w:rsid w:val="005742B0"/>
    <w:rsid w:val="0057477B"/>
    <w:rsid w:val="00574C61"/>
    <w:rsid w:val="00575502"/>
    <w:rsid w:val="00575771"/>
    <w:rsid w:val="00575B32"/>
    <w:rsid w:val="00575F9D"/>
    <w:rsid w:val="005776D4"/>
    <w:rsid w:val="0057796F"/>
    <w:rsid w:val="00577A7E"/>
    <w:rsid w:val="00577BD3"/>
    <w:rsid w:val="00577C24"/>
    <w:rsid w:val="00577F7E"/>
    <w:rsid w:val="00581BE1"/>
    <w:rsid w:val="0058466F"/>
    <w:rsid w:val="005846E8"/>
    <w:rsid w:val="005846F6"/>
    <w:rsid w:val="00584773"/>
    <w:rsid w:val="00584F35"/>
    <w:rsid w:val="00585BCC"/>
    <w:rsid w:val="00585D71"/>
    <w:rsid w:val="00586247"/>
    <w:rsid w:val="00586AEF"/>
    <w:rsid w:val="00587ACA"/>
    <w:rsid w:val="00587EBE"/>
    <w:rsid w:val="0059017C"/>
    <w:rsid w:val="00590B78"/>
    <w:rsid w:val="00590FBA"/>
    <w:rsid w:val="005913D6"/>
    <w:rsid w:val="005915CE"/>
    <w:rsid w:val="005917B8"/>
    <w:rsid w:val="00591CAE"/>
    <w:rsid w:val="0059227C"/>
    <w:rsid w:val="00592F1E"/>
    <w:rsid w:val="005935C2"/>
    <w:rsid w:val="00593EB9"/>
    <w:rsid w:val="00594AFF"/>
    <w:rsid w:val="00596AB8"/>
    <w:rsid w:val="0059729A"/>
    <w:rsid w:val="005973B2"/>
    <w:rsid w:val="00597731"/>
    <w:rsid w:val="005979C2"/>
    <w:rsid w:val="00597A51"/>
    <w:rsid w:val="00597ED7"/>
    <w:rsid w:val="005A0A85"/>
    <w:rsid w:val="005A0FA5"/>
    <w:rsid w:val="005A10A8"/>
    <w:rsid w:val="005A1828"/>
    <w:rsid w:val="005A2142"/>
    <w:rsid w:val="005A2867"/>
    <w:rsid w:val="005A3ED4"/>
    <w:rsid w:val="005A436D"/>
    <w:rsid w:val="005A4CE4"/>
    <w:rsid w:val="005A4DF7"/>
    <w:rsid w:val="005A5487"/>
    <w:rsid w:val="005A59A0"/>
    <w:rsid w:val="005A5A7C"/>
    <w:rsid w:val="005A6F97"/>
    <w:rsid w:val="005B024E"/>
    <w:rsid w:val="005B0A8F"/>
    <w:rsid w:val="005B0B8A"/>
    <w:rsid w:val="005B1192"/>
    <w:rsid w:val="005B119A"/>
    <w:rsid w:val="005B13B5"/>
    <w:rsid w:val="005B1B2D"/>
    <w:rsid w:val="005B2959"/>
    <w:rsid w:val="005B2EB0"/>
    <w:rsid w:val="005B33FF"/>
    <w:rsid w:val="005B3755"/>
    <w:rsid w:val="005B37FE"/>
    <w:rsid w:val="005B3DFE"/>
    <w:rsid w:val="005B40A5"/>
    <w:rsid w:val="005B40B4"/>
    <w:rsid w:val="005B46C1"/>
    <w:rsid w:val="005B4A33"/>
    <w:rsid w:val="005B542D"/>
    <w:rsid w:val="005B550F"/>
    <w:rsid w:val="005B5AA0"/>
    <w:rsid w:val="005B670C"/>
    <w:rsid w:val="005B7131"/>
    <w:rsid w:val="005B7342"/>
    <w:rsid w:val="005B7C2C"/>
    <w:rsid w:val="005B7D2A"/>
    <w:rsid w:val="005C0892"/>
    <w:rsid w:val="005C1180"/>
    <w:rsid w:val="005C11AC"/>
    <w:rsid w:val="005C13A4"/>
    <w:rsid w:val="005C1943"/>
    <w:rsid w:val="005C19BE"/>
    <w:rsid w:val="005C2941"/>
    <w:rsid w:val="005C2E38"/>
    <w:rsid w:val="005C3093"/>
    <w:rsid w:val="005C331B"/>
    <w:rsid w:val="005C4734"/>
    <w:rsid w:val="005C476B"/>
    <w:rsid w:val="005C488C"/>
    <w:rsid w:val="005C56E2"/>
    <w:rsid w:val="005C5B61"/>
    <w:rsid w:val="005C6080"/>
    <w:rsid w:val="005C6242"/>
    <w:rsid w:val="005C726F"/>
    <w:rsid w:val="005D06ED"/>
    <w:rsid w:val="005D0969"/>
    <w:rsid w:val="005D106E"/>
    <w:rsid w:val="005D1417"/>
    <w:rsid w:val="005D23F4"/>
    <w:rsid w:val="005D2C4A"/>
    <w:rsid w:val="005D2F41"/>
    <w:rsid w:val="005D3546"/>
    <w:rsid w:val="005D49F8"/>
    <w:rsid w:val="005D4AB9"/>
    <w:rsid w:val="005D5082"/>
    <w:rsid w:val="005D57B4"/>
    <w:rsid w:val="005D6043"/>
    <w:rsid w:val="005D69FD"/>
    <w:rsid w:val="005D71C6"/>
    <w:rsid w:val="005E0022"/>
    <w:rsid w:val="005E1057"/>
    <w:rsid w:val="005E15C3"/>
    <w:rsid w:val="005E1785"/>
    <w:rsid w:val="005E1804"/>
    <w:rsid w:val="005E1B9C"/>
    <w:rsid w:val="005E1CA3"/>
    <w:rsid w:val="005E1E9D"/>
    <w:rsid w:val="005E1FB0"/>
    <w:rsid w:val="005E2D06"/>
    <w:rsid w:val="005E2D8B"/>
    <w:rsid w:val="005E3A40"/>
    <w:rsid w:val="005E53E6"/>
    <w:rsid w:val="005E54AA"/>
    <w:rsid w:val="005E5992"/>
    <w:rsid w:val="005E799F"/>
    <w:rsid w:val="005E7AF1"/>
    <w:rsid w:val="005E7FCB"/>
    <w:rsid w:val="005F0653"/>
    <w:rsid w:val="005F0A6B"/>
    <w:rsid w:val="005F1428"/>
    <w:rsid w:val="005F14CB"/>
    <w:rsid w:val="005F1C03"/>
    <w:rsid w:val="005F22D5"/>
    <w:rsid w:val="005F3920"/>
    <w:rsid w:val="005F4134"/>
    <w:rsid w:val="005F426C"/>
    <w:rsid w:val="005F42E1"/>
    <w:rsid w:val="005F45BE"/>
    <w:rsid w:val="005F5038"/>
    <w:rsid w:val="005F51CC"/>
    <w:rsid w:val="005F5507"/>
    <w:rsid w:val="005F59D9"/>
    <w:rsid w:val="005F5AC3"/>
    <w:rsid w:val="005F63DD"/>
    <w:rsid w:val="005F6E74"/>
    <w:rsid w:val="005F7FF5"/>
    <w:rsid w:val="006005E4"/>
    <w:rsid w:val="00600626"/>
    <w:rsid w:val="00600C85"/>
    <w:rsid w:val="006018B6"/>
    <w:rsid w:val="00601A4F"/>
    <w:rsid w:val="00601B38"/>
    <w:rsid w:val="00601F83"/>
    <w:rsid w:val="006029D8"/>
    <w:rsid w:val="0060339B"/>
    <w:rsid w:val="006034EB"/>
    <w:rsid w:val="006034FE"/>
    <w:rsid w:val="00603804"/>
    <w:rsid w:val="006047C8"/>
    <w:rsid w:val="00604D6A"/>
    <w:rsid w:val="0060565D"/>
    <w:rsid w:val="00605BE9"/>
    <w:rsid w:val="00605D27"/>
    <w:rsid w:val="0060677E"/>
    <w:rsid w:val="00606DA4"/>
    <w:rsid w:val="006075FA"/>
    <w:rsid w:val="00607A00"/>
    <w:rsid w:val="00610D57"/>
    <w:rsid w:val="0061108E"/>
    <w:rsid w:val="00611473"/>
    <w:rsid w:val="00612260"/>
    <w:rsid w:val="00615792"/>
    <w:rsid w:val="00615B2E"/>
    <w:rsid w:val="006165AC"/>
    <w:rsid w:val="0061685B"/>
    <w:rsid w:val="00616A55"/>
    <w:rsid w:val="0061753B"/>
    <w:rsid w:val="00617B31"/>
    <w:rsid w:val="0062039C"/>
    <w:rsid w:val="00620827"/>
    <w:rsid w:val="00620E37"/>
    <w:rsid w:val="006210CA"/>
    <w:rsid w:val="006225F9"/>
    <w:rsid w:val="006228B8"/>
    <w:rsid w:val="00623455"/>
    <w:rsid w:val="006234D3"/>
    <w:rsid w:val="006242FC"/>
    <w:rsid w:val="00624AF9"/>
    <w:rsid w:val="00624ECA"/>
    <w:rsid w:val="006252ED"/>
    <w:rsid w:val="0062534F"/>
    <w:rsid w:val="00625DE5"/>
    <w:rsid w:val="00626651"/>
    <w:rsid w:val="00626B5F"/>
    <w:rsid w:val="00626D7A"/>
    <w:rsid w:val="00627675"/>
    <w:rsid w:val="006277F8"/>
    <w:rsid w:val="006278D6"/>
    <w:rsid w:val="0063051D"/>
    <w:rsid w:val="006308F8"/>
    <w:rsid w:val="00630ABC"/>
    <w:rsid w:val="00631437"/>
    <w:rsid w:val="00631E85"/>
    <w:rsid w:val="00631F5A"/>
    <w:rsid w:val="00632408"/>
    <w:rsid w:val="00632ACF"/>
    <w:rsid w:val="00633334"/>
    <w:rsid w:val="006339ED"/>
    <w:rsid w:val="00633A63"/>
    <w:rsid w:val="00633BFB"/>
    <w:rsid w:val="00633C6B"/>
    <w:rsid w:val="00633FA1"/>
    <w:rsid w:val="00634DDE"/>
    <w:rsid w:val="00636036"/>
    <w:rsid w:val="0063605A"/>
    <w:rsid w:val="00636788"/>
    <w:rsid w:val="00637F6A"/>
    <w:rsid w:val="00640AEE"/>
    <w:rsid w:val="00640BC2"/>
    <w:rsid w:val="00640E32"/>
    <w:rsid w:val="00642193"/>
    <w:rsid w:val="00642EF4"/>
    <w:rsid w:val="006437B7"/>
    <w:rsid w:val="0064394C"/>
    <w:rsid w:val="006439A8"/>
    <w:rsid w:val="006443C0"/>
    <w:rsid w:val="00644438"/>
    <w:rsid w:val="0064510D"/>
    <w:rsid w:val="00645C43"/>
    <w:rsid w:val="00646ABE"/>
    <w:rsid w:val="006471C8"/>
    <w:rsid w:val="0064727A"/>
    <w:rsid w:val="006506E0"/>
    <w:rsid w:val="006508A6"/>
    <w:rsid w:val="00651622"/>
    <w:rsid w:val="00651E81"/>
    <w:rsid w:val="00652C01"/>
    <w:rsid w:val="00652D05"/>
    <w:rsid w:val="0065318B"/>
    <w:rsid w:val="00653F70"/>
    <w:rsid w:val="006570D0"/>
    <w:rsid w:val="00657762"/>
    <w:rsid w:val="00657A70"/>
    <w:rsid w:val="00657F37"/>
    <w:rsid w:val="00661E25"/>
    <w:rsid w:val="0066288A"/>
    <w:rsid w:val="00662AED"/>
    <w:rsid w:val="00662B58"/>
    <w:rsid w:val="00662E2D"/>
    <w:rsid w:val="0066647D"/>
    <w:rsid w:val="006669DE"/>
    <w:rsid w:val="00666DED"/>
    <w:rsid w:val="006674F9"/>
    <w:rsid w:val="0066755A"/>
    <w:rsid w:val="00670085"/>
    <w:rsid w:val="00670FC9"/>
    <w:rsid w:val="00671976"/>
    <w:rsid w:val="00671995"/>
    <w:rsid w:val="00671D06"/>
    <w:rsid w:val="0067423F"/>
    <w:rsid w:val="00674514"/>
    <w:rsid w:val="0067493E"/>
    <w:rsid w:val="00674DB0"/>
    <w:rsid w:val="00674F7E"/>
    <w:rsid w:val="006768B9"/>
    <w:rsid w:val="00676EC3"/>
    <w:rsid w:val="006774D3"/>
    <w:rsid w:val="00677EAC"/>
    <w:rsid w:val="00681276"/>
    <w:rsid w:val="0068156F"/>
    <w:rsid w:val="006823A4"/>
    <w:rsid w:val="006825A0"/>
    <w:rsid w:val="00682901"/>
    <w:rsid w:val="00683326"/>
    <w:rsid w:val="006837E3"/>
    <w:rsid w:val="00683CB6"/>
    <w:rsid w:val="00683E91"/>
    <w:rsid w:val="00684401"/>
    <w:rsid w:val="00684413"/>
    <w:rsid w:val="00684603"/>
    <w:rsid w:val="00684F07"/>
    <w:rsid w:val="0068549D"/>
    <w:rsid w:val="006856D2"/>
    <w:rsid w:val="006858FA"/>
    <w:rsid w:val="00686292"/>
    <w:rsid w:val="0068638C"/>
    <w:rsid w:val="0068646C"/>
    <w:rsid w:val="006871E7"/>
    <w:rsid w:val="006873A6"/>
    <w:rsid w:val="006879F0"/>
    <w:rsid w:val="006907F8"/>
    <w:rsid w:val="0069090B"/>
    <w:rsid w:val="00690E18"/>
    <w:rsid w:val="00690EA3"/>
    <w:rsid w:val="00691098"/>
    <w:rsid w:val="006912B8"/>
    <w:rsid w:val="0069151B"/>
    <w:rsid w:val="00691A61"/>
    <w:rsid w:val="00691DB3"/>
    <w:rsid w:val="006921AE"/>
    <w:rsid w:val="00692231"/>
    <w:rsid w:val="006922EF"/>
    <w:rsid w:val="00692618"/>
    <w:rsid w:val="00693328"/>
    <w:rsid w:val="00693528"/>
    <w:rsid w:val="006937B1"/>
    <w:rsid w:val="0069419B"/>
    <w:rsid w:val="00694A37"/>
    <w:rsid w:val="0069594B"/>
    <w:rsid w:val="00696047"/>
    <w:rsid w:val="006962AB"/>
    <w:rsid w:val="006A0685"/>
    <w:rsid w:val="006A0EAC"/>
    <w:rsid w:val="006A180F"/>
    <w:rsid w:val="006A1D14"/>
    <w:rsid w:val="006A1EEF"/>
    <w:rsid w:val="006A2B71"/>
    <w:rsid w:val="006A2EC0"/>
    <w:rsid w:val="006A361C"/>
    <w:rsid w:val="006A36D8"/>
    <w:rsid w:val="006A38B6"/>
    <w:rsid w:val="006A3A09"/>
    <w:rsid w:val="006A3A6C"/>
    <w:rsid w:val="006A4211"/>
    <w:rsid w:val="006A4C9D"/>
    <w:rsid w:val="006A55BC"/>
    <w:rsid w:val="006A5B6C"/>
    <w:rsid w:val="006A6550"/>
    <w:rsid w:val="006A7151"/>
    <w:rsid w:val="006A7332"/>
    <w:rsid w:val="006B0B98"/>
    <w:rsid w:val="006B1820"/>
    <w:rsid w:val="006B1C1A"/>
    <w:rsid w:val="006B1E95"/>
    <w:rsid w:val="006B2395"/>
    <w:rsid w:val="006B3B33"/>
    <w:rsid w:val="006B49FD"/>
    <w:rsid w:val="006B5037"/>
    <w:rsid w:val="006B5A3C"/>
    <w:rsid w:val="006B6621"/>
    <w:rsid w:val="006B6851"/>
    <w:rsid w:val="006C0001"/>
    <w:rsid w:val="006C0A13"/>
    <w:rsid w:val="006C0E09"/>
    <w:rsid w:val="006C1CAA"/>
    <w:rsid w:val="006C2B01"/>
    <w:rsid w:val="006C38C6"/>
    <w:rsid w:val="006C3A2E"/>
    <w:rsid w:val="006C3B6F"/>
    <w:rsid w:val="006C40A6"/>
    <w:rsid w:val="006C4B44"/>
    <w:rsid w:val="006C5882"/>
    <w:rsid w:val="006C5B56"/>
    <w:rsid w:val="006C5C20"/>
    <w:rsid w:val="006C5CA0"/>
    <w:rsid w:val="006C60C7"/>
    <w:rsid w:val="006C62F3"/>
    <w:rsid w:val="006C7058"/>
    <w:rsid w:val="006C7509"/>
    <w:rsid w:val="006C76BF"/>
    <w:rsid w:val="006C7B98"/>
    <w:rsid w:val="006D0631"/>
    <w:rsid w:val="006D24EB"/>
    <w:rsid w:val="006D2848"/>
    <w:rsid w:val="006D2C5D"/>
    <w:rsid w:val="006D3087"/>
    <w:rsid w:val="006D3E1C"/>
    <w:rsid w:val="006D3EA5"/>
    <w:rsid w:val="006D4A08"/>
    <w:rsid w:val="006D4A4E"/>
    <w:rsid w:val="006D4F84"/>
    <w:rsid w:val="006D5365"/>
    <w:rsid w:val="006D65DD"/>
    <w:rsid w:val="006D6BB9"/>
    <w:rsid w:val="006D6FB1"/>
    <w:rsid w:val="006D740C"/>
    <w:rsid w:val="006D7B0D"/>
    <w:rsid w:val="006E09C4"/>
    <w:rsid w:val="006E0D84"/>
    <w:rsid w:val="006E19E8"/>
    <w:rsid w:val="006E298B"/>
    <w:rsid w:val="006E316A"/>
    <w:rsid w:val="006E3177"/>
    <w:rsid w:val="006E3FA0"/>
    <w:rsid w:val="006E4399"/>
    <w:rsid w:val="006E4685"/>
    <w:rsid w:val="006E4F73"/>
    <w:rsid w:val="006E59FF"/>
    <w:rsid w:val="006E6084"/>
    <w:rsid w:val="006E68FB"/>
    <w:rsid w:val="006E6C02"/>
    <w:rsid w:val="006E6D76"/>
    <w:rsid w:val="006E6E81"/>
    <w:rsid w:val="006E6F1C"/>
    <w:rsid w:val="006E7145"/>
    <w:rsid w:val="006E7878"/>
    <w:rsid w:val="006E7F8D"/>
    <w:rsid w:val="006F055A"/>
    <w:rsid w:val="006F0A68"/>
    <w:rsid w:val="006F1A20"/>
    <w:rsid w:val="006F2521"/>
    <w:rsid w:val="006F37EA"/>
    <w:rsid w:val="006F39A5"/>
    <w:rsid w:val="006F4968"/>
    <w:rsid w:val="006F5DE0"/>
    <w:rsid w:val="006F5F82"/>
    <w:rsid w:val="006F5F8C"/>
    <w:rsid w:val="006F6260"/>
    <w:rsid w:val="006F65FC"/>
    <w:rsid w:val="006F6602"/>
    <w:rsid w:val="006F6AB1"/>
    <w:rsid w:val="006F6E42"/>
    <w:rsid w:val="006F72CE"/>
    <w:rsid w:val="006F7669"/>
    <w:rsid w:val="00700061"/>
    <w:rsid w:val="00700371"/>
    <w:rsid w:val="0070069E"/>
    <w:rsid w:val="007009FB"/>
    <w:rsid w:val="00700FAA"/>
    <w:rsid w:val="007018C1"/>
    <w:rsid w:val="00702448"/>
    <w:rsid w:val="00702E5E"/>
    <w:rsid w:val="00703053"/>
    <w:rsid w:val="0070355A"/>
    <w:rsid w:val="0070399F"/>
    <w:rsid w:val="00704600"/>
    <w:rsid w:val="00704D5C"/>
    <w:rsid w:val="00705674"/>
    <w:rsid w:val="00705677"/>
    <w:rsid w:val="00705BD0"/>
    <w:rsid w:val="0070607E"/>
    <w:rsid w:val="00710FE5"/>
    <w:rsid w:val="00712D8E"/>
    <w:rsid w:val="007135C5"/>
    <w:rsid w:val="00713CD3"/>
    <w:rsid w:val="0071413C"/>
    <w:rsid w:val="0071453C"/>
    <w:rsid w:val="00714C6E"/>
    <w:rsid w:val="00714E0C"/>
    <w:rsid w:val="00714E81"/>
    <w:rsid w:val="00715205"/>
    <w:rsid w:val="00715301"/>
    <w:rsid w:val="007153C6"/>
    <w:rsid w:val="007155F6"/>
    <w:rsid w:val="00715B06"/>
    <w:rsid w:val="007162DD"/>
    <w:rsid w:val="00716689"/>
    <w:rsid w:val="00716B15"/>
    <w:rsid w:val="007177C3"/>
    <w:rsid w:val="0071786B"/>
    <w:rsid w:val="007178D6"/>
    <w:rsid w:val="0072045D"/>
    <w:rsid w:val="0072059B"/>
    <w:rsid w:val="007220AE"/>
    <w:rsid w:val="0072244E"/>
    <w:rsid w:val="0072275C"/>
    <w:rsid w:val="00722BB9"/>
    <w:rsid w:val="00722C86"/>
    <w:rsid w:val="0072316D"/>
    <w:rsid w:val="00723179"/>
    <w:rsid w:val="00723827"/>
    <w:rsid w:val="00723F72"/>
    <w:rsid w:val="00724085"/>
    <w:rsid w:val="00724104"/>
    <w:rsid w:val="00724F97"/>
    <w:rsid w:val="0072546B"/>
    <w:rsid w:val="00725942"/>
    <w:rsid w:val="00725DE5"/>
    <w:rsid w:val="00726919"/>
    <w:rsid w:val="00726F1B"/>
    <w:rsid w:val="0072722F"/>
    <w:rsid w:val="00727E2E"/>
    <w:rsid w:val="00727FD3"/>
    <w:rsid w:val="007305B2"/>
    <w:rsid w:val="0073086C"/>
    <w:rsid w:val="00731C84"/>
    <w:rsid w:val="007321B9"/>
    <w:rsid w:val="007323D0"/>
    <w:rsid w:val="00732575"/>
    <w:rsid w:val="00733069"/>
    <w:rsid w:val="00733D33"/>
    <w:rsid w:val="00734857"/>
    <w:rsid w:val="00734939"/>
    <w:rsid w:val="00735397"/>
    <w:rsid w:val="0073604D"/>
    <w:rsid w:val="00736306"/>
    <w:rsid w:val="00736BD9"/>
    <w:rsid w:val="0073792F"/>
    <w:rsid w:val="00737B6F"/>
    <w:rsid w:val="00737D18"/>
    <w:rsid w:val="00740E1D"/>
    <w:rsid w:val="007416D0"/>
    <w:rsid w:val="007418E2"/>
    <w:rsid w:val="00742AA2"/>
    <w:rsid w:val="00742E7D"/>
    <w:rsid w:val="00743781"/>
    <w:rsid w:val="00744C27"/>
    <w:rsid w:val="00744FA9"/>
    <w:rsid w:val="007455AA"/>
    <w:rsid w:val="00745892"/>
    <w:rsid w:val="00745EB2"/>
    <w:rsid w:val="00745F43"/>
    <w:rsid w:val="007470BA"/>
    <w:rsid w:val="0075035A"/>
    <w:rsid w:val="00750431"/>
    <w:rsid w:val="00751242"/>
    <w:rsid w:val="007517C8"/>
    <w:rsid w:val="00751E73"/>
    <w:rsid w:val="00752A9E"/>
    <w:rsid w:val="0075329B"/>
    <w:rsid w:val="00753728"/>
    <w:rsid w:val="00753EB1"/>
    <w:rsid w:val="00754744"/>
    <w:rsid w:val="00757579"/>
    <w:rsid w:val="0076175F"/>
    <w:rsid w:val="0076180D"/>
    <w:rsid w:val="007621C9"/>
    <w:rsid w:val="00762338"/>
    <w:rsid w:val="007628CF"/>
    <w:rsid w:val="007628EA"/>
    <w:rsid w:val="00762AF4"/>
    <w:rsid w:val="00762D89"/>
    <w:rsid w:val="00763D6F"/>
    <w:rsid w:val="00764555"/>
    <w:rsid w:val="0076495D"/>
    <w:rsid w:val="00765413"/>
    <w:rsid w:val="0076542B"/>
    <w:rsid w:val="00766405"/>
    <w:rsid w:val="0076715F"/>
    <w:rsid w:val="007676F2"/>
    <w:rsid w:val="007679CF"/>
    <w:rsid w:val="00767D1B"/>
    <w:rsid w:val="00771497"/>
    <w:rsid w:val="007714B7"/>
    <w:rsid w:val="007716C2"/>
    <w:rsid w:val="00771BAD"/>
    <w:rsid w:val="00772B01"/>
    <w:rsid w:val="00772BB5"/>
    <w:rsid w:val="007730D0"/>
    <w:rsid w:val="00773284"/>
    <w:rsid w:val="00773B98"/>
    <w:rsid w:val="007743D1"/>
    <w:rsid w:val="00775771"/>
    <w:rsid w:val="00775FA6"/>
    <w:rsid w:val="00776288"/>
    <w:rsid w:val="0077794E"/>
    <w:rsid w:val="00777E31"/>
    <w:rsid w:val="00780214"/>
    <w:rsid w:val="00780681"/>
    <w:rsid w:val="0078068F"/>
    <w:rsid w:val="007808DE"/>
    <w:rsid w:val="00780A3B"/>
    <w:rsid w:val="00780CB1"/>
    <w:rsid w:val="007811D0"/>
    <w:rsid w:val="0078131C"/>
    <w:rsid w:val="00781413"/>
    <w:rsid w:val="007827BE"/>
    <w:rsid w:val="0078298F"/>
    <w:rsid w:val="00782D1C"/>
    <w:rsid w:val="00782EF2"/>
    <w:rsid w:val="00782F8E"/>
    <w:rsid w:val="007832FC"/>
    <w:rsid w:val="00783FBC"/>
    <w:rsid w:val="0078403A"/>
    <w:rsid w:val="0078439F"/>
    <w:rsid w:val="00785859"/>
    <w:rsid w:val="00786941"/>
    <w:rsid w:val="00787230"/>
    <w:rsid w:val="00787633"/>
    <w:rsid w:val="007908E7"/>
    <w:rsid w:val="00790C87"/>
    <w:rsid w:val="00791349"/>
    <w:rsid w:val="00791855"/>
    <w:rsid w:val="007926F9"/>
    <w:rsid w:val="00792790"/>
    <w:rsid w:val="007928B2"/>
    <w:rsid w:val="007930F2"/>
    <w:rsid w:val="007932C6"/>
    <w:rsid w:val="00793F72"/>
    <w:rsid w:val="00793FED"/>
    <w:rsid w:val="00795011"/>
    <w:rsid w:val="00795928"/>
    <w:rsid w:val="00795BFE"/>
    <w:rsid w:val="007960A8"/>
    <w:rsid w:val="007962F3"/>
    <w:rsid w:val="0079674B"/>
    <w:rsid w:val="00796A83"/>
    <w:rsid w:val="00796C65"/>
    <w:rsid w:val="00797079"/>
    <w:rsid w:val="007A0E32"/>
    <w:rsid w:val="007A1025"/>
    <w:rsid w:val="007A1AC6"/>
    <w:rsid w:val="007A1E03"/>
    <w:rsid w:val="007A25EC"/>
    <w:rsid w:val="007A387F"/>
    <w:rsid w:val="007A613D"/>
    <w:rsid w:val="007A7166"/>
    <w:rsid w:val="007A73D9"/>
    <w:rsid w:val="007B0F39"/>
    <w:rsid w:val="007B178F"/>
    <w:rsid w:val="007B197A"/>
    <w:rsid w:val="007B2420"/>
    <w:rsid w:val="007B2A5A"/>
    <w:rsid w:val="007B2AB8"/>
    <w:rsid w:val="007B30C0"/>
    <w:rsid w:val="007B30C4"/>
    <w:rsid w:val="007B3A76"/>
    <w:rsid w:val="007B4030"/>
    <w:rsid w:val="007B532B"/>
    <w:rsid w:val="007B5F62"/>
    <w:rsid w:val="007B6654"/>
    <w:rsid w:val="007B69D6"/>
    <w:rsid w:val="007B6F98"/>
    <w:rsid w:val="007B713B"/>
    <w:rsid w:val="007B7368"/>
    <w:rsid w:val="007B73A9"/>
    <w:rsid w:val="007B78FA"/>
    <w:rsid w:val="007B7B78"/>
    <w:rsid w:val="007B7BBC"/>
    <w:rsid w:val="007B7F2D"/>
    <w:rsid w:val="007C0830"/>
    <w:rsid w:val="007C13BE"/>
    <w:rsid w:val="007C1D0E"/>
    <w:rsid w:val="007C27E5"/>
    <w:rsid w:val="007C2CC7"/>
    <w:rsid w:val="007C305B"/>
    <w:rsid w:val="007C341E"/>
    <w:rsid w:val="007C358E"/>
    <w:rsid w:val="007C362E"/>
    <w:rsid w:val="007C3AC0"/>
    <w:rsid w:val="007C43D8"/>
    <w:rsid w:val="007C43FF"/>
    <w:rsid w:val="007C68EB"/>
    <w:rsid w:val="007C691B"/>
    <w:rsid w:val="007C6A59"/>
    <w:rsid w:val="007C6B97"/>
    <w:rsid w:val="007C7512"/>
    <w:rsid w:val="007C763E"/>
    <w:rsid w:val="007C7DC8"/>
    <w:rsid w:val="007D06DB"/>
    <w:rsid w:val="007D10F4"/>
    <w:rsid w:val="007D21A4"/>
    <w:rsid w:val="007D251F"/>
    <w:rsid w:val="007D29CF"/>
    <w:rsid w:val="007D2C7E"/>
    <w:rsid w:val="007D4086"/>
    <w:rsid w:val="007D4491"/>
    <w:rsid w:val="007D46DE"/>
    <w:rsid w:val="007D4D7D"/>
    <w:rsid w:val="007D5861"/>
    <w:rsid w:val="007D66C6"/>
    <w:rsid w:val="007D6CA3"/>
    <w:rsid w:val="007D7090"/>
    <w:rsid w:val="007D72FA"/>
    <w:rsid w:val="007D75B0"/>
    <w:rsid w:val="007D7BC7"/>
    <w:rsid w:val="007D7D1E"/>
    <w:rsid w:val="007E0170"/>
    <w:rsid w:val="007E078A"/>
    <w:rsid w:val="007E1181"/>
    <w:rsid w:val="007E14BD"/>
    <w:rsid w:val="007E1F54"/>
    <w:rsid w:val="007E3C0D"/>
    <w:rsid w:val="007E3ED0"/>
    <w:rsid w:val="007E4AAE"/>
    <w:rsid w:val="007E4B12"/>
    <w:rsid w:val="007E4D65"/>
    <w:rsid w:val="007E51D9"/>
    <w:rsid w:val="007E5CD9"/>
    <w:rsid w:val="007E5D3B"/>
    <w:rsid w:val="007E5D45"/>
    <w:rsid w:val="007E6794"/>
    <w:rsid w:val="007E6B44"/>
    <w:rsid w:val="007E7B84"/>
    <w:rsid w:val="007F0C12"/>
    <w:rsid w:val="007F2267"/>
    <w:rsid w:val="007F4151"/>
    <w:rsid w:val="007F6ADC"/>
    <w:rsid w:val="007F71A4"/>
    <w:rsid w:val="007F75EE"/>
    <w:rsid w:val="007F789A"/>
    <w:rsid w:val="007F7ACA"/>
    <w:rsid w:val="00800468"/>
    <w:rsid w:val="008007EA"/>
    <w:rsid w:val="00800C1D"/>
    <w:rsid w:val="008012B3"/>
    <w:rsid w:val="008012E6"/>
    <w:rsid w:val="00801FA7"/>
    <w:rsid w:val="0080230A"/>
    <w:rsid w:val="00802CFF"/>
    <w:rsid w:val="00803BE0"/>
    <w:rsid w:val="00803F5C"/>
    <w:rsid w:val="008049B3"/>
    <w:rsid w:val="00804E7B"/>
    <w:rsid w:val="00805CF2"/>
    <w:rsid w:val="008061A2"/>
    <w:rsid w:val="008061A7"/>
    <w:rsid w:val="00806568"/>
    <w:rsid w:val="008066A4"/>
    <w:rsid w:val="00806777"/>
    <w:rsid w:val="00806CB5"/>
    <w:rsid w:val="00806E09"/>
    <w:rsid w:val="00807081"/>
    <w:rsid w:val="008077FE"/>
    <w:rsid w:val="00807DD1"/>
    <w:rsid w:val="00810E01"/>
    <w:rsid w:val="008116EE"/>
    <w:rsid w:val="00811A3B"/>
    <w:rsid w:val="00811A87"/>
    <w:rsid w:val="00811C5C"/>
    <w:rsid w:val="008122BF"/>
    <w:rsid w:val="0081241E"/>
    <w:rsid w:val="0081321E"/>
    <w:rsid w:val="0081362D"/>
    <w:rsid w:val="008139B2"/>
    <w:rsid w:val="00814ADD"/>
    <w:rsid w:val="00814F0B"/>
    <w:rsid w:val="00816167"/>
    <w:rsid w:val="008162CD"/>
    <w:rsid w:val="00816914"/>
    <w:rsid w:val="00816CAE"/>
    <w:rsid w:val="00817827"/>
    <w:rsid w:val="008200A9"/>
    <w:rsid w:val="00820361"/>
    <w:rsid w:val="00820DF7"/>
    <w:rsid w:val="0082112E"/>
    <w:rsid w:val="00821C2B"/>
    <w:rsid w:val="0082209F"/>
    <w:rsid w:val="00822563"/>
    <w:rsid w:val="00822971"/>
    <w:rsid w:val="00822A74"/>
    <w:rsid w:val="00824568"/>
    <w:rsid w:val="0082483F"/>
    <w:rsid w:val="00824BB3"/>
    <w:rsid w:val="00825707"/>
    <w:rsid w:val="00825CE0"/>
    <w:rsid w:val="00825E32"/>
    <w:rsid w:val="00826A45"/>
    <w:rsid w:val="0083072E"/>
    <w:rsid w:val="008308ED"/>
    <w:rsid w:val="00830C5B"/>
    <w:rsid w:val="00831043"/>
    <w:rsid w:val="008314C6"/>
    <w:rsid w:val="00831597"/>
    <w:rsid w:val="00831A63"/>
    <w:rsid w:val="00831BF2"/>
    <w:rsid w:val="00831DA3"/>
    <w:rsid w:val="00832103"/>
    <w:rsid w:val="00832145"/>
    <w:rsid w:val="00832C5D"/>
    <w:rsid w:val="00832E9A"/>
    <w:rsid w:val="00833EC7"/>
    <w:rsid w:val="00833F83"/>
    <w:rsid w:val="00834226"/>
    <w:rsid w:val="0083432B"/>
    <w:rsid w:val="00834EBC"/>
    <w:rsid w:val="008351E4"/>
    <w:rsid w:val="0083538D"/>
    <w:rsid w:val="0083586A"/>
    <w:rsid w:val="00836A62"/>
    <w:rsid w:val="00836CDF"/>
    <w:rsid w:val="00836DE9"/>
    <w:rsid w:val="0083725B"/>
    <w:rsid w:val="00837ED2"/>
    <w:rsid w:val="00840C17"/>
    <w:rsid w:val="00841B97"/>
    <w:rsid w:val="008421E7"/>
    <w:rsid w:val="008425EB"/>
    <w:rsid w:val="00842D26"/>
    <w:rsid w:val="008434BC"/>
    <w:rsid w:val="008439D3"/>
    <w:rsid w:val="00843EBD"/>
    <w:rsid w:val="00844524"/>
    <w:rsid w:val="00844DF6"/>
    <w:rsid w:val="00845DBE"/>
    <w:rsid w:val="00845DF9"/>
    <w:rsid w:val="00846014"/>
    <w:rsid w:val="00846591"/>
    <w:rsid w:val="00846D0A"/>
    <w:rsid w:val="00847C58"/>
    <w:rsid w:val="008513EB"/>
    <w:rsid w:val="0085243D"/>
    <w:rsid w:val="0085252A"/>
    <w:rsid w:val="00852601"/>
    <w:rsid w:val="00852DD8"/>
    <w:rsid w:val="00853709"/>
    <w:rsid w:val="0085426D"/>
    <w:rsid w:val="008542A3"/>
    <w:rsid w:val="00854A1C"/>
    <w:rsid w:val="00855138"/>
    <w:rsid w:val="0085533A"/>
    <w:rsid w:val="008553A6"/>
    <w:rsid w:val="00855AA2"/>
    <w:rsid w:val="00855C7D"/>
    <w:rsid w:val="00855DE7"/>
    <w:rsid w:val="00855FE6"/>
    <w:rsid w:val="00856007"/>
    <w:rsid w:val="0085691D"/>
    <w:rsid w:val="008571FD"/>
    <w:rsid w:val="0085725C"/>
    <w:rsid w:val="0086069C"/>
    <w:rsid w:val="00861291"/>
    <w:rsid w:val="0086162D"/>
    <w:rsid w:val="00861DE3"/>
    <w:rsid w:val="00862A91"/>
    <w:rsid w:val="00862DC6"/>
    <w:rsid w:val="008638CB"/>
    <w:rsid w:val="00864E31"/>
    <w:rsid w:val="00865245"/>
    <w:rsid w:val="0086556C"/>
    <w:rsid w:val="00866055"/>
    <w:rsid w:val="008668A0"/>
    <w:rsid w:val="008678A1"/>
    <w:rsid w:val="00867DE5"/>
    <w:rsid w:val="008702D3"/>
    <w:rsid w:val="00870331"/>
    <w:rsid w:val="00870636"/>
    <w:rsid w:val="00870CAB"/>
    <w:rsid w:val="00870D5D"/>
    <w:rsid w:val="0087150F"/>
    <w:rsid w:val="008715A5"/>
    <w:rsid w:val="00871E6C"/>
    <w:rsid w:val="00871F76"/>
    <w:rsid w:val="00871FB3"/>
    <w:rsid w:val="0087205F"/>
    <w:rsid w:val="00872D29"/>
    <w:rsid w:val="008730BF"/>
    <w:rsid w:val="00873845"/>
    <w:rsid w:val="00873953"/>
    <w:rsid w:val="00873C65"/>
    <w:rsid w:val="008752DB"/>
    <w:rsid w:val="00875455"/>
    <w:rsid w:val="00875A47"/>
    <w:rsid w:val="00876253"/>
    <w:rsid w:val="00876828"/>
    <w:rsid w:val="008774E2"/>
    <w:rsid w:val="00877F4E"/>
    <w:rsid w:val="00880042"/>
    <w:rsid w:val="00880193"/>
    <w:rsid w:val="00880208"/>
    <w:rsid w:val="008805AE"/>
    <w:rsid w:val="0088074C"/>
    <w:rsid w:val="00881003"/>
    <w:rsid w:val="00881EDC"/>
    <w:rsid w:val="008821C8"/>
    <w:rsid w:val="008823CF"/>
    <w:rsid w:val="00883104"/>
    <w:rsid w:val="008840B4"/>
    <w:rsid w:val="00884A1E"/>
    <w:rsid w:val="00884B51"/>
    <w:rsid w:val="00885E36"/>
    <w:rsid w:val="0088645E"/>
    <w:rsid w:val="0088668F"/>
    <w:rsid w:val="0088679C"/>
    <w:rsid w:val="00886B40"/>
    <w:rsid w:val="00886E70"/>
    <w:rsid w:val="00886E73"/>
    <w:rsid w:val="00886F68"/>
    <w:rsid w:val="00887290"/>
    <w:rsid w:val="00887768"/>
    <w:rsid w:val="008877F2"/>
    <w:rsid w:val="00887EA4"/>
    <w:rsid w:val="008900A0"/>
    <w:rsid w:val="00890B9E"/>
    <w:rsid w:val="00890CDC"/>
    <w:rsid w:val="008921CC"/>
    <w:rsid w:val="0089285A"/>
    <w:rsid w:val="0089297B"/>
    <w:rsid w:val="0089320C"/>
    <w:rsid w:val="008937BA"/>
    <w:rsid w:val="00893E2F"/>
    <w:rsid w:val="00894711"/>
    <w:rsid w:val="00894FFE"/>
    <w:rsid w:val="00895696"/>
    <w:rsid w:val="00895A15"/>
    <w:rsid w:val="0089621E"/>
    <w:rsid w:val="008969B7"/>
    <w:rsid w:val="00897058"/>
    <w:rsid w:val="008971B8"/>
    <w:rsid w:val="00897BF9"/>
    <w:rsid w:val="008A0CC3"/>
    <w:rsid w:val="008A0D4B"/>
    <w:rsid w:val="008A1B35"/>
    <w:rsid w:val="008A2060"/>
    <w:rsid w:val="008A27BD"/>
    <w:rsid w:val="008A2B30"/>
    <w:rsid w:val="008A2FB3"/>
    <w:rsid w:val="008A378D"/>
    <w:rsid w:val="008A4600"/>
    <w:rsid w:val="008A4882"/>
    <w:rsid w:val="008A4D98"/>
    <w:rsid w:val="008A58B2"/>
    <w:rsid w:val="008A6BCC"/>
    <w:rsid w:val="008A6D8F"/>
    <w:rsid w:val="008A6EBD"/>
    <w:rsid w:val="008A7660"/>
    <w:rsid w:val="008A7AF0"/>
    <w:rsid w:val="008A7B58"/>
    <w:rsid w:val="008B0B4E"/>
    <w:rsid w:val="008B0DED"/>
    <w:rsid w:val="008B10D3"/>
    <w:rsid w:val="008B15BD"/>
    <w:rsid w:val="008B1694"/>
    <w:rsid w:val="008B1738"/>
    <w:rsid w:val="008B1B70"/>
    <w:rsid w:val="008B20E9"/>
    <w:rsid w:val="008B2736"/>
    <w:rsid w:val="008B299D"/>
    <w:rsid w:val="008B30D7"/>
    <w:rsid w:val="008B3CC8"/>
    <w:rsid w:val="008B3D6A"/>
    <w:rsid w:val="008B4776"/>
    <w:rsid w:val="008B4D96"/>
    <w:rsid w:val="008B4EDC"/>
    <w:rsid w:val="008B526D"/>
    <w:rsid w:val="008B559D"/>
    <w:rsid w:val="008B57EE"/>
    <w:rsid w:val="008B5A7E"/>
    <w:rsid w:val="008B6C9C"/>
    <w:rsid w:val="008B6DC4"/>
    <w:rsid w:val="008B71A7"/>
    <w:rsid w:val="008B7EC0"/>
    <w:rsid w:val="008C1415"/>
    <w:rsid w:val="008C17B7"/>
    <w:rsid w:val="008C359F"/>
    <w:rsid w:val="008C36A7"/>
    <w:rsid w:val="008C3A3B"/>
    <w:rsid w:val="008C4131"/>
    <w:rsid w:val="008C42AD"/>
    <w:rsid w:val="008C4828"/>
    <w:rsid w:val="008C4A17"/>
    <w:rsid w:val="008C4A20"/>
    <w:rsid w:val="008C55F6"/>
    <w:rsid w:val="008C5773"/>
    <w:rsid w:val="008C786C"/>
    <w:rsid w:val="008C7928"/>
    <w:rsid w:val="008C7C27"/>
    <w:rsid w:val="008C7D37"/>
    <w:rsid w:val="008C7F66"/>
    <w:rsid w:val="008D0DD3"/>
    <w:rsid w:val="008D0F5D"/>
    <w:rsid w:val="008D16D1"/>
    <w:rsid w:val="008D181A"/>
    <w:rsid w:val="008D193E"/>
    <w:rsid w:val="008D1D07"/>
    <w:rsid w:val="008D2059"/>
    <w:rsid w:val="008D217B"/>
    <w:rsid w:val="008D2266"/>
    <w:rsid w:val="008D4022"/>
    <w:rsid w:val="008D4D8E"/>
    <w:rsid w:val="008D5081"/>
    <w:rsid w:val="008D5B76"/>
    <w:rsid w:val="008D6C0F"/>
    <w:rsid w:val="008E02F5"/>
    <w:rsid w:val="008E098F"/>
    <w:rsid w:val="008E0FAB"/>
    <w:rsid w:val="008E1053"/>
    <w:rsid w:val="008E10E6"/>
    <w:rsid w:val="008E1826"/>
    <w:rsid w:val="008E29BF"/>
    <w:rsid w:val="008E3195"/>
    <w:rsid w:val="008E32F3"/>
    <w:rsid w:val="008E3335"/>
    <w:rsid w:val="008E34C4"/>
    <w:rsid w:val="008E441E"/>
    <w:rsid w:val="008E5905"/>
    <w:rsid w:val="008E633E"/>
    <w:rsid w:val="008E643B"/>
    <w:rsid w:val="008E6C6F"/>
    <w:rsid w:val="008E771C"/>
    <w:rsid w:val="008E7C63"/>
    <w:rsid w:val="008E7CD1"/>
    <w:rsid w:val="008F03B8"/>
    <w:rsid w:val="008F0DB1"/>
    <w:rsid w:val="008F0DDC"/>
    <w:rsid w:val="008F1211"/>
    <w:rsid w:val="008F1541"/>
    <w:rsid w:val="008F16C5"/>
    <w:rsid w:val="008F23B2"/>
    <w:rsid w:val="008F2769"/>
    <w:rsid w:val="008F30E6"/>
    <w:rsid w:val="008F31F9"/>
    <w:rsid w:val="008F357E"/>
    <w:rsid w:val="008F3D89"/>
    <w:rsid w:val="008F41B3"/>
    <w:rsid w:val="008F45A9"/>
    <w:rsid w:val="008F5163"/>
    <w:rsid w:val="008F5638"/>
    <w:rsid w:val="008F5A62"/>
    <w:rsid w:val="008F5B01"/>
    <w:rsid w:val="008F5BCB"/>
    <w:rsid w:val="008F66B8"/>
    <w:rsid w:val="008F75E2"/>
    <w:rsid w:val="008F7791"/>
    <w:rsid w:val="008F7AB5"/>
    <w:rsid w:val="009004F8"/>
    <w:rsid w:val="00900DFF"/>
    <w:rsid w:val="00901106"/>
    <w:rsid w:val="00901585"/>
    <w:rsid w:val="00901728"/>
    <w:rsid w:val="00902580"/>
    <w:rsid w:val="00902BA6"/>
    <w:rsid w:val="00902D04"/>
    <w:rsid w:val="009038E2"/>
    <w:rsid w:val="009038F1"/>
    <w:rsid w:val="00903ED1"/>
    <w:rsid w:val="00905E37"/>
    <w:rsid w:val="009063A6"/>
    <w:rsid w:val="00907F49"/>
    <w:rsid w:val="0091080D"/>
    <w:rsid w:val="0091080F"/>
    <w:rsid w:val="0091089A"/>
    <w:rsid w:val="00912B02"/>
    <w:rsid w:val="00912F44"/>
    <w:rsid w:val="00913164"/>
    <w:rsid w:val="00913547"/>
    <w:rsid w:val="00913637"/>
    <w:rsid w:val="00913791"/>
    <w:rsid w:val="0091457D"/>
    <w:rsid w:val="00914A64"/>
    <w:rsid w:val="00914CB7"/>
    <w:rsid w:val="0091565B"/>
    <w:rsid w:val="009158A8"/>
    <w:rsid w:val="00915A14"/>
    <w:rsid w:val="009166DB"/>
    <w:rsid w:val="00916CAD"/>
    <w:rsid w:val="0091720A"/>
    <w:rsid w:val="009172F2"/>
    <w:rsid w:val="00917B21"/>
    <w:rsid w:val="00917C2D"/>
    <w:rsid w:val="00920022"/>
    <w:rsid w:val="0092064D"/>
    <w:rsid w:val="009207AF"/>
    <w:rsid w:val="00920F0E"/>
    <w:rsid w:val="009214A5"/>
    <w:rsid w:val="0092173A"/>
    <w:rsid w:val="00921E70"/>
    <w:rsid w:val="00924211"/>
    <w:rsid w:val="00924BF4"/>
    <w:rsid w:val="0092579D"/>
    <w:rsid w:val="00925D84"/>
    <w:rsid w:val="00926818"/>
    <w:rsid w:val="0092684B"/>
    <w:rsid w:val="00926C9E"/>
    <w:rsid w:val="00927253"/>
    <w:rsid w:val="00927C20"/>
    <w:rsid w:val="00927DDB"/>
    <w:rsid w:val="009306E0"/>
    <w:rsid w:val="0093149A"/>
    <w:rsid w:val="009316F8"/>
    <w:rsid w:val="00931F84"/>
    <w:rsid w:val="009328FC"/>
    <w:rsid w:val="00933502"/>
    <w:rsid w:val="00934077"/>
    <w:rsid w:val="009342EB"/>
    <w:rsid w:val="0093498E"/>
    <w:rsid w:val="00934CCA"/>
    <w:rsid w:val="00935CD6"/>
    <w:rsid w:val="00935F86"/>
    <w:rsid w:val="009374DE"/>
    <w:rsid w:val="00937882"/>
    <w:rsid w:val="00937B56"/>
    <w:rsid w:val="00937EB0"/>
    <w:rsid w:val="00940077"/>
    <w:rsid w:val="009400CC"/>
    <w:rsid w:val="0094011A"/>
    <w:rsid w:val="00940156"/>
    <w:rsid w:val="009401F1"/>
    <w:rsid w:val="009408A9"/>
    <w:rsid w:val="00940E55"/>
    <w:rsid w:val="0094256D"/>
    <w:rsid w:val="00942937"/>
    <w:rsid w:val="00942BA7"/>
    <w:rsid w:val="00942D10"/>
    <w:rsid w:val="009435A1"/>
    <w:rsid w:val="0094444A"/>
    <w:rsid w:val="00944495"/>
    <w:rsid w:val="00944895"/>
    <w:rsid w:val="00944D2B"/>
    <w:rsid w:val="0094636E"/>
    <w:rsid w:val="00946486"/>
    <w:rsid w:val="00947281"/>
    <w:rsid w:val="009476A2"/>
    <w:rsid w:val="00947F0F"/>
    <w:rsid w:val="0095020B"/>
    <w:rsid w:val="009505EF"/>
    <w:rsid w:val="0095065D"/>
    <w:rsid w:val="009526BA"/>
    <w:rsid w:val="009527D6"/>
    <w:rsid w:val="00952967"/>
    <w:rsid w:val="00952C44"/>
    <w:rsid w:val="00952D21"/>
    <w:rsid w:val="00953237"/>
    <w:rsid w:val="00954466"/>
    <w:rsid w:val="0095450E"/>
    <w:rsid w:val="0095519E"/>
    <w:rsid w:val="00955390"/>
    <w:rsid w:val="0095589E"/>
    <w:rsid w:val="00955E25"/>
    <w:rsid w:val="00955F1D"/>
    <w:rsid w:val="00955FB9"/>
    <w:rsid w:val="00956FA2"/>
    <w:rsid w:val="009576F5"/>
    <w:rsid w:val="00960501"/>
    <w:rsid w:val="00960580"/>
    <w:rsid w:val="00960CEA"/>
    <w:rsid w:val="009610B8"/>
    <w:rsid w:val="00961DB0"/>
    <w:rsid w:val="0096220B"/>
    <w:rsid w:val="00962A3C"/>
    <w:rsid w:val="00962E73"/>
    <w:rsid w:val="00962F38"/>
    <w:rsid w:val="00963456"/>
    <w:rsid w:val="00963A9B"/>
    <w:rsid w:val="0096413D"/>
    <w:rsid w:val="00964E07"/>
    <w:rsid w:val="0096527B"/>
    <w:rsid w:val="00965D2D"/>
    <w:rsid w:val="00966008"/>
    <w:rsid w:val="00967231"/>
    <w:rsid w:val="009672B8"/>
    <w:rsid w:val="009677EC"/>
    <w:rsid w:val="009714EB"/>
    <w:rsid w:val="00971590"/>
    <w:rsid w:val="0097169B"/>
    <w:rsid w:val="00972BCB"/>
    <w:rsid w:val="009734A4"/>
    <w:rsid w:val="00973505"/>
    <w:rsid w:val="0097359D"/>
    <w:rsid w:val="00973AC7"/>
    <w:rsid w:val="00975B9D"/>
    <w:rsid w:val="00975BF4"/>
    <w:rsid w:val="00975C24"/>
    <w:rsid w:val="00976393"/>
    <w:rsid w:val="009777DF"/>
    <w:rsid w:val="00977C81"/>
    <w:rsid w:val="00977FA0"/>
    <w:rsid w:val="00980AD8"/>
    <w:rsid w:val="0098166A"/>
    <w:rsid w:val="009816EA"/>
    <w:rsid w:val="00981744"/>
    <w:rsid w:val="0098175B"/>
    <w:rsid w:val="00981CE1"/>
    <w:rsid w:val="009823A9"/>
    <w:rsid w:val="00982619"/>
    <w:rsid w:val="0098284D"/>
    <w:rsid w:val="00982863"/>
    <w:rsid w:val="0098287D"/>
    <w:rsid w:val="00982DDE"/>
    <w:rsid w:val="00983094"/>
    <w:rsid w:val="00983B2F"/>
    <w:rsid w:val="00984312"/>
    <w:rsid w:val="0098440B"/>
    <w:rsid w:val="00984D5F"/>
    <w:rsid w:val="009855AD"/>
    <w:rsid w:val="00985A9E"/>
    <w:rsid w:val="0098698C"/>
    <w:rsid w:val="00986AFA"/>
    <w:rsid w:val="00986D1A"/>
    <w:rsid w:val="00987205"/>
    <w:rsid w:val="009874E8"/>
    <w:rsid w:val="00990213"/>
    <w:rsid w:val="00990674"/>
    <w:rsid w:val="00990987"/>
    <w:rsid w:val="00991BDB"/>
    <w:rsid w:val="00991E32"/>
    <w:rsid w:val="00991FE5"/>
    <w:rsid w:val="00992583"/>
    <w:rsid w:val="009938D6"/>
    <w:rsid w:val="009945B9"/>
    <w:rsid w:val="009946ED"/>
    <w:rsid w:val="00994777"/>
    <w:rsid w:val="0099484B"/>
    <w:rsid w:val="00994CBE"/>
    <w:rsid w:val="00994CC4"/>
    <w:rsid w:val="00996303"/>
    <w:rsid w:val="009968B3"/>
    <w:rsid w:val="00996F8F"/>
    <w:rsid w:val="00997079"/>
    <w:rsid w:val="00997983"/>
    <w:rsid w:val="009A007E"/>
    <w:rsid w:val="009A0C4A"/>
    <w:rsid w:val="009A1375"/>
    <w:rsid w:val="009A13F1"/>
    <w:rsid w:val="009A185F"/>
    <w:rsid w:val="009A1A3D"/>
    <w:rsid w:val="009A29D0"/>
    <w:rsid w:val="009A3067"/>
    <w:rsid w:val="009A321E"/>
    <w:rsid w:val="009A3A77"/>
    <w:rsid w:val="009A3DC1"/>
    <w:rsid w:val="009A42E9"/>
    <w:rsid w:val="009A495D"/>
    <w:rsid w:val="009A4D21"/>
    <w:rsid w:val="009A5037"/>
    <w:rsid w:val="009A5FB7"/>
    <w:rsid w:val="009A6881"/>
    <w:rsid w:val="009A6FFD"/>
    <w:rsid w:val="009A7A29"/>
    <w:rsid w:val="009A7AC1"/>
    <w:rsid w:val="009A7B11"/>
    <w:rsid w:val="009B1087"/>
    <w:rsid w:val="009B1193"/>
    <w:rsid w:val="009B13CC"/>
    <w:rsid w:val="009B19F9"/>
    <w:rsid w:val="009B1EFB"/>
    <w:rsid w:val="009B23C8"/>
    <w:rsid w:val="009B247D"/>
    <w:rsid w:val="009B2928"/>
    <w:rsid w:val="009B298A"/>
    <w:rsid w:val="009B2EC7"/>
    <w:rsid w:val="009B307F"/>
    <w:rsid w:val="009B3089"/>
    <w:rsid w:val="009B34B8"/>
    <w:rsid w:val="009B3A91"/>
    <w:rsid w:val="009B46DD"/>
    <w:rsid w:val="009B5683"/>
    <w:rsid w:val="009B60E5"/>
    <w:rsid w:val="009B671D"/>
    <w:rsid w:val="009B73EB"/>
    <w:rsid w:val="009C091D"/>
    <w:rsid w:val="009C0A1E"/>
    <w:rsid w:val="009C0DC2"/>
    <w:rsid w:val="009C0F4B"/>
    <w:rsid w:val="009C1097"/>
    <w:rsid w:val="009C20B3"/>
    <w:rsid w:val="009C243A"/>
    <w:rsid w:val="009C2CEE"/>
    <w:rsid w:val="009C399C"/>
    <w:rsid w:val="009C3A08"/>
    <w:rsid w:val="009C3C97"/>
    <w:rsid w:val="009C4359"/>
    <w:rsid w:val="009C440D"/>
    <w:rsid w:val="009C454D"/>
    <w:rsid w:val="009C519B"/>
    <w:rsid w:val="009C5538"/>
    <w:rsid w:val="009C5C4E"/>
    <w:rsid w:val="009C769C"/>
    <w:rsid w:val="009C7779"/>
    <w:rsid w:val="009C7C4E"/>
    <w:rsid w:val="009C7DFE"/>
    <w:rsid w:val="009D03A7"/>
    <w:rsid w:val="009D0ADF"/>
    <w:rsid w:val="009D0BC0"/>
    <w:rsid w:val="009D1301"/>
    <w:rsid w:val="009D1C3B"/>
    <w:rsid w:val="009D3CB7"/>
    <w:rsid w:val="009D4808"/>
    <w:rsid w:val="009D4D86"/>
    <w:rsid w:val="009D547C"/>
    <w:rsid w:val="009D57AF"/>
    <w:rsid w:val="009D5FD4"/>
    <w:rsid w:val="009D62BB"/>
    <w:rsid w:val="009D6449"/>
    <w:rsid w:val="009D6613"/>
    <w:rsid w:val="009D66DF"/>
    <w:rsid w:val="009D6CAA"/>
    <w:rsid w:val="009D7316"/>
    <w:rsid w:val="009D748C"/>
    <w:rsid w:val="009E1E0D"/>
    <w:rsid w:val="009E2228"/>
    <w:rsid w:val="009E275B"/>
    <w:rsid w:val="009E2D5D"/>
    <w:rsid w:val="009E42CF"/>
    <w:rsid w:val="009E575B"/>
    <w:rsid w:val="009E5BE6"/>
    <w:rsid w:val="009E6715"/>
    <w:rsid w:val="009E6817"/>
    <w:rsid w:val="009E7578"/>
    <w:rsid w:val="009E77FB"/>
    <w:rsid w:val="009F092E"/>
    <w:rsid w:val="009F0E8B"/>
    <w:rsid w:val="009F25AA"/>
    <w:rsid w:val="009F25D5"/>
    <w:rsid w:val="009F2D30"/>
    <w:rsid w:val="009F3C08"/>
    <w:rsid w:val="009F3DF1"/>
    <w:rsid w:val="009F441E"/>
    <w:rsid w:val="009F458D"/>
    <w:rsid w:val="009F4B82"/>
    <w:rsid w:val="009F510D"/>
    <w:rsid w:val="009F5706"/>
    <w:rsid w:val="009F595A"/>
    <w:rsid w:val="009F5C0C"/>
    <w:rsid w:val="009F6013"/>
    <w:rsid w:val="009F6375"/>
    <w:rsid w:val="009F6479"/>
    <w:rsid w:val="009F6B78"/>
    <w:rsid w:val="009F6CD9"/>
    <w:rsid w:val="009F6F17"/>
    <w:rsid w:val="009F7273"/>
    <w:rsid w:val="009F7EDC"/>
    <w:rsid w:val="00A00E42"/>
    <w:rsid w:val="00A010DB"/>
    <w:rsid w:val="00A01BF4"/>
    <w:rsid w:val="00A01FB6"/>
    <w:rsid w:val="00A02327"/>
    <w:rsid w:val="00A02AF7"/>
    <w:rsid w:val="00A032BF"/>
    <w:rsid w:val="00A03F96"/>
    <w:rsid w:val="00A0400F"/>
    <w:rsid w:val="00A04776"/>
    <w:rsid w:val="00A0554B"/>
    <w:rsid w:val="00A05ABC"/>
    <w:rsid w:val="00A06616"/>
    <w:rsid w:val="00A06812"/>
    <w:rsid w:val="00A06D0B"/>
    <w:rsid w:val="00A06FC1"/>
    <w:rsid w:val="00A071F6"/>
    <w:rsid w:val="00A07C54"/>
    <w:rsid w:val="00A07F2D"/>
    <w:rsid w:val="00A1041A"/>
    <w:rsid w:val="00A1092B"/>
    <w:rsid w:val="00A10B72"/>
    <w:rsid w:val="00A11AB8"/>
    <w:rsid w:val="00A11BAA"/>
    <w:rsid w:val="00A11DF8"/>
    <w:rsid w:val="00A128AB"/>
    <w:rsid w:val="00A129FC"/>
    <w:rsid w:val="00A12EB7"/>
    <w:rsid w:val="00A13053"/>
    <w:rsid w:val="00A130FC"/>
    <w:rsid w:val="00A133A6"/>
    <w:rsid w:val="00A13F70"/>
    <w:rsid w:val="00A14680"/>
    <w:rsid w:val="00A14B34"/>
    <w:rsid w:val="00A14FDB"/>
    <w:rsid w:val="00A15F17"/>
    <w:rsid w:val="00A15F5D"/>
    <w:rsid w:val="00A16328"/>
    <w:rsid w:val="00A16894"/>
    <w:rsid w:val="00A16E2D"/>
    <w:rsid w:val="00A17AB1"/>
    <w:rsid w:val="00A20638"/>
    <w:rsid w:val="00A20CAD"/>
    <w:rsid w:val="00A212FB"/>
    <w:rsid w:val="00A2164A"/>
    <w:rsid w:val="00A22B2D"/>
    <w:rsid w:val="00A22CDF"/>
    <w:rsid w:val="00A232BC"/>
    <w:rsid w:val="00A2371F"/>
    <w:rsid w:val="00A238D6"/>
    <w:rsid w:val="00A2399D"/>
    <w:rsid w:val="00A2440A"/>
    <w:rsid w:val="00A24678"/>
    <w:rsid w:val="00A2593B"/>
    <w:rsid w:val="00A267A3"/>
    <w:rsid w:val="00A26B86"/>
    <w:rsid w:val="00A26BEE"/>
    <w:rsid w:val="00A26D61"/>
    <w:rsid w:val="00A276E3"/>
    <w:rsid w:val="00A315B2"/>
    <w:rsid w:val="00A31D54"/>
    <w:rsid w:val="00A31FEC"/>
    <w:rsid w:val="00A32D36"/>
    <w:rsid w:val="00A32FAF"/>
    <w:rsid w:val="00A330EF"/>
    <w:rsid w:val="00A340D7"/>
    <w:rsid w:val="00A34669"/>
    <w:rsid w:val="00A348E6"/>
    <w:rsid w:val="00A34B41"/>
    <w:rsid w:val="00A35A30"/>
    <w:rsid w:val="00A35C91"/>
    <w:rsid w:val="00A35E92"/>
    <w:rsid w:val="00A368B2"/>
    <w:rsid w:val="00A375C7"/>
    <w:rsid w:val="00A40588"/>
    <w:rsid w:val="00A40DB7"/>
    <w:rsid w:val="00A40E26"/>
    <w:rsid w:val="00A41DED"/>
    <w:rsid w:val="00A41FAF"/>
    <w:rsid w:val="00A429B2"/>
    <w:rsid w:val="00A42A60"/>
    <w:rsid w:val="00A43266"/>
    <w:rsid w:val="00A43798"/>
    <w:rsid w:val="00A44210"/>
    <w:rsid w:val="00A45203"/>
    <w:rsid w:val="00A452F9"/>
    <w:rsid w:val="00A46738"/>
    <w:rsid w:val="00A46C0D"/>
    <w:rsid w:val="00A478E4"/>
    <w:rsid w:val="00A479A7"/>
    <w:rsid w:val="00A50906"/>
    <w:rsid w:val="00A50B62"/>
    <w:rsid w:val="00A50DD8"/>
    <w:rsid w:val="00A51722"/>
    <w:rsid w:val="00A51883"/>
    <w:rsid w:val="00A51BC7"/>
    <w:rsid w:val="00A5389E"/>
    <w:rsid w:val="00A54AC1"/>
    <w:rsid w:val="00A54B0A"/>
    <w:rsid w:val="00A55B59"/>
    <w:rsid w:val="00A5630E"/>
    <w:rsid w:val="00A56CC6"/>
    <w:rsid w:val="00A57D28"/>
    <w:rsid w:val="00A6004A"/>
    <w:rsid w:val="00A60825"/>
    <w:rsid w:val="00A638B2"/>
    <w:rsid w:val="00A6475B"/>
    <w:rsid w:val="00A64869"/>
    <w:rsid w:val="00A64E52"/>
    <w:rsid w:val="00A66BC4"/>
    <w:rsid w:val="00A66C5E"/>
    <w:rsid w:val="00A66C93"/>
    <w:rsid w:val="00A67924"/>
    <w:rsid w:val="00A67C49"/>
    <w:rsid w:val="00A67E9D"/>
    <w:rsid w:val="00A701D9"/>
    <w:rsid w:val="00A70787"/>
    <w:rsid w:val="00A720E4"/>
    <w:rsid w:val="00A72CC3"/>
    <w:rsid w:val="00A73E3F"/>
    <w:rsid w:val="00A73EE0"/>
    <w:rsid w:val="00A741A0"/>
    <w:rsid w:val="00A74B06"/>
    <w:rsid w:val="00A752F2"/>
    <w:rsid w:val="00A7556F"/>
    <w:rsid w:val="00A76078"/>
    <w:rsid w:val="00A76A86"/>
    <w:rsid w:val="00A77065"/>
    <w:rsid w:val="00A7727A"/>
    <w:rsid w:val="00A77C05"/>
    <w:rsid w:val="00A77C06"/>
    <w:rsid w:val="00A77D52"/>
    <w:rsid w:val="00A80C69"/>
    <w:rsid w:val="00A81238"/>
    <w:rsid w:val="00A82291"/>
    <w:rsid w:val="00A82B70"/>
    <w:rsid w:val="00A83496"/>
    <w:rsid w:val="00A835E6"/>
    <w:rsid w:val="00A8369E"/>
    <w:rsid w:val="00A85842"/>
    <w:rsid w:val="00A859D2"/>
    <w:rsid w:val="00A869AB"/>
    <w:rsid w:val="00A902E5"/>
    <w:rsid w:val="00A9096D"/>
    <w:rsid w:val="00A90E07"/>
    <w:rsid w:val="00A9147B"/>
    <w:rsid w:val="00A919F3"/>
    <w:rsid w:val="00A91BCD"/>
    <w:rsid w:val="00A91C73"/>
    <w:rsid w:val="00A91F64"/>
    <w:rsid w:val="00A91FDF"/>
    <w:rsid w:val="00A933E5"/>
    <w:rsid w:val="00A93C6F"/>
    <w:rsid w:val="00A94012"/>
    <w:rsid w:val="00A94729"/>
    <w:rsid w:val="00A94FEE"/>
    <w:rsid w:val="00A9572E"/>
    <w:rsid w:val="00A95AFE"/>
    <w:rsid w:val="00A95EA8"/>
    <w:rsid w:val="00A96196"/>
    <w:rsid w:val="00A96ECD"/>
    <w:rsid w:val="00A96F21"/>
    <w:rsid w:val="00A9774F"/>
    <w:rsid w:val="00AA0371"/>
    <w:rsid w:val="00AA0D9B"/>
    <w:rsid w:val="00AA111A"/>
    <w:rsid w:val="00AA177B"/>
    <w:rsid w:val="00AA1C72"/>
    <w:rsid w:val="00AA1DA2"/>
    <w:rsid w:val="00AA2751"/>
    <w:rsid w:val="00AA2788"/>
    <w:rsid w:val="00AA2A4A"/>
    <w:rsid w:val="00AA2C85"/>
    <w:rsid w:val="00AA3912"/>
    <w:rsid w:val="00AA3BF2"/>
    <w:rsid w:val="00AA418F"/>
    <w:rsid w:val="00AA45DF"/>
    <w:rsid w:val="00AA6BD7"/>
    <w:rsid w:val="00AA7E30"/>
    <w:rsid w:val="00AB0061"/>
    <w:rsid w:val="00AB0629"/>
    <w:rsid w:val="00AB160E"/>
    <w:rsid w:val="00AB19C7"/>
    <w:rsid w:val="00AB1C2D"/>
    <w:rsid w:val="00AB258F"/>
    <w:rsid w:val="00AB328F"/>
    <w:rsid w:val="00AB32FE"/>
    <w:rsid w:val="00AB383C"/>
    <w:rsid w:val="00AB3C6D"/>
    <w:rsid w:val="00AB4BAF"/>
    <w:rsid w:val="00AB4D73"/>
    <w:rsid w:val="00AB4F29"/>
    <w:rsid w:val="00AB5126"/>
    <w:rsid w:val="00AB5287"/>
    <w:rsid w:val="00AB649C"/>
    <w:rsid w:val="00AB6877"/>
    <w:rsid w:val="00AB6A38"/>
    <w:rsid w:val="00AB70AA"/>
    <w:rsid w:val="00AB744F"/>
    <w:rsid w:val="00AB7804"/>
    <w:rsid w:val="00AB78F9"/>
    <w:rsid w:val="00AB7CD3"/>
    <w:rsid w:val="00AB7FF9"/>
    <w:rsid w:val="00AC025A"/>
    <w:rsid w:val="00AC1979"/>
    <w:rsid w:val="00AC22FE"/>
    <w:rsid w:val="00AC3E76"/>
    <w:rsid w:val="00AC442C"/>
    <w:rsid w:val="00AC4B46"/>
    <w:rsid w:val="00AC543A"/>
    <w:rsid w:val="00AC5BC4"/>
    <w:rsid w:val="00AC5FC8"/>
    <w:rsid w:val="00AC61F9"/>
    <w:rsid w:val="00AC6483"/>
    <w:rsid w:val="00AC78ED"/>
    <w:rsid w:val="00AC7AE5"/>
    <w:rsid w:val="00AC7EB4"/>
    <w:rsid w:val="00AD015B"/>
    <w:rsid w:val="00AD0638"/>
    <w:rsid w:val="00AD0824"/>
    <w:rsid w:val="00AD0A6C"/>
    <w:rsid w:val="00AD0BA1"/>
    <w:rsid w:val="00AD1350"/>
    <w:rsid w:val="00AD1400"/>
    <w:rsid w:val="00AD144A"/>
    <w:rsid w:val="00AD18D4"/>
    <w:rsid w:val="00AD1C72"/>
    <w:rsid w:val="00AD1E22"/>
    <w:rsid w:val="00AD228F"/>
    <w:rsid w:val="00AD2348"/>
    <w:rsid w:val="00AD2597"/>
    <w:rsid w:val="00AD3335"/>
    <w:rsid w:val="00AD4BAF"/>
    <w:rsid w:val="00AD5A2F"/>
    <w:rsid w:val="00AD5D27"/>
    <w:rsid w:val="00AD63D1"/>
    <w:rsid w:val="00AD771E"/>
    <w:rsid w:val="00AD7EDE"/>
    <w:rsid w:val="00AE00CF"/>
    <w:rsid w:val="00AE0567"/>
    <w:rsid w:val="00AE067F"/>
    <w:rsid w:val="00AE0DB3"/>
    <w:rsid w:val="00AE289C"/>
    <w:rsid w:val="00AE2CBA"/>
    <w:rsid w:val="00AE3FED"/>
    <w:rsid w:val="00AE40B8"/>
    <w:rsid w:val="00AE4C06"/>
    <w:rsid w:val="00AE4CFF"/>
    <w:rsid w:val="00AE547B"/>
    <w:rsid w:val="00AE5B2F"/>
    <w:rsid w:val="00AE5B65"/>
    <w:rsid w:val="00AE6019"/>
    <w:rsid w:val="00AE614C"/>
    <w:rsid w:val="00AE631C"/>
    <w:rsid w:val="00AE6491"/>
    <w:rsid w:val="00AE673A"/>
    <w:rsid w:val="00AE7A6A"/>
    <w:rsid w:val="00AF017B"/>
    <w:rsid w:val="00AF0890"/>
    <w:rsid w:val="00AF0A2A"/>
    <w:rsid w:val="00AF0C42"/>
    <w:rsid w:val="00AF13B2"/>
    <w:rsid w:val="00AF1494"/>
    <w:rsid w:val="00AF1F79"/>
    <w:rsid w:val="00AF2872"/>
    <w:rsid w:val="00AF2B75"/>
    <w:rsid w:val="00AF3BAB"/>
    <w:rsid w:val="00AF4C7D"/>
    <w:rsid w:val="00AF52B1"/>
    <w:rsid w:val="00AF6383"/>
    <w:rsid w:val="00AF68FF"/>
    <w:rsid w:val="00AF6C3B"/>
    <w:rsid w:val="00AF7DFD"/>
    <w:rsid w:val="00AF7FD9"/>
    <w:rsid w:val="00B00C2A"/>
    <w:rsid w:val="00B01822"/>
    <w:rsid w:val="00B026B9"/>
    <w:rsid w:val="00B031B3"/>
    <w:rsid w:val="00B03A0E"/>
    <w:rsid w:val="00B048CF"/>
    <w:rsid w:val="00B04902"/>
    <w:rsid w:val="00B04EC9"/>
    <w:rsid w:val="00B04F1F"/>
    <w:rsid w:val="00B05DF0"/>
    <w:rsid w:val="00B06B6D"/>
    <w:rsid w:val="00B06C75"/>
    <w:rsid w:val="00B06F7B"/>
    <w:rsid w:val="00B06F98"/>
    <w:rsid w:val="00B07154"/>
    <w:rsid w:val="00B07BB4"/>
    <w:rsid w:val="00B10070"/>
    <w:rsid w:val="00B10D6E"/>
    <w:rsid w:val="00B11200"/>
    <w:rsid w:val="00B119F1"/>
    <w:rsid w:val="00B11D97"/>
    <w:rsid w:val="00B121B6"/>
    <w:rsid w:val="00B126F8"/>
    <w:rsid w:val="00B128C1"/>
    <w:rsid w:val="00B12D37"/>
    <w:rsid w:val="00B135EF"/>
    <w:rsid w:val="00B13E29"/>
    <w:rsid w:val="00B1434A"/>
    <w:rsid w:val="00B14A66"/>
    <w:rsid w:val="00B15781"/>
    <w:rsid w:val="00B15ED4"/>
    <w:rsid w:val="00B169F3"/>
    <w:rsid w:val="00B16A16"/>
    <w:rsid w:val="00B17ABA"/>
    <w:rsid w:val="00B17DEE"/>
    <w:rsid w:val="00B2043A"/>
    <w:rsid w:val="00B20757"/>
    <w:rsid w:val="00B20784"/>
    <w:rsid w:val="00B210B7"/>
    <w:rsid w:val="00B216F1"/>
    <w:rsid w:val="00B21AB2"/>
    <w:rsid w:val="00B21FAF"/>
    <w:rsid w:val="00B227A9"/>
    <w:rsid w:val="00B22FC0"/>
    <w:rsid w:val="00B232F5"/>
    <w:rsid w:val="00B23DD1"/>
    <w:rsid w:val="00B24431"/>
    <w:rsid w:val="00B244AF"/>
    <w:rsid w:val="00B24ACE"/>
    <w:rsid w:val="00B25957"/>
    <w:rsid w:val="00B25CEA"/>
    <w:rsid w:val="00B261D0"/>
    <w:rsid w:val="00B26469"/>
    <w:rsid w:val="00B26B3F"/>
    <w:rsid w:val="00B26D3C"/>
    <w:rsid w:val="00B270E4"/>
    <w:rsid w:val="00B276D6"/>
    <w:rsid w:val="00B279DB"/>
    <w:rsid w:val="00B305AF"/>
    <w:rsid w:val="00B30D36"/>
    <w:rsid w:val="00B31DF6"/>
    <w:rsid w:val="00B32513"/>
    <w:rsid w:val="00B32916"/>
    <w:rsid w:val="00B32A10"/>
    <w:rsid w:val="00B33618"/>
    <w:rsid w:val="00B336C2"/>
    <w:rsid w:val="00B34247"/>
    <w:rsid w:val="00B34F19"/>
    <w:rsid w:val="00B350DD"/>
    <w:rsid w:val="00B356D9"/>
    <w:rsid w:val="00B35B7D"/>
    <w:rsid w:val="00B35C34"/>
    <w:rsid w:val="00B36721"/>
    <w:rsid w:val="00B3689E"/>
    <w:rsid w:val="00B36C7E"/>
    <w:rsid w:val="00B36EE5"/>
    <w:rsid w:val="00B37CD0"/>
    <w:rsid w:val="00B40F3D"/>
    <w:rsid w:val="00B41484"/>
    <w:rsid w:val="00B4158D"/>
    <w:rsid w:val="00B41CE8"/>
    <w:rsid w:val="00B41D2C"/>
    <w:rsid w:val="00B429A7"/>
    <w:rsid w:val="00B43DFB"/>
    <w:rsid w:val="00B443D8"/>
    <w:rsid w:val="00B45B18"/>
    <w:rsid w:val="00B45E88"/>
    <w:rsid w:val="00B4765D"/>
    <w:rsid w:val="00B50D82"/>
    <w:rsid w:val="00B51562"/>
    <w:rsid w:val="00B52E53"/>
    <w:rsid w:val="00B539DB"/>
    <w:rsid w:val="00B53C0D"/>
    <w:rsid w:val="00B53D59"/>
    <w:rsid w:val="00B54E1A"/>
    <w:rsid w:val="00B550BF"/>
    <w:rsid w:val="00B55272"/>
    <w:rsid w:val="00B559E2"/>
    <w:rsid w:val="00B55DE6"/>
    <w:rsid w:val="00B5653D"/>
    <w:rsid w:val="00B57A48"/>
    <w:rsid w:val="00B61577"/>
    <w:rsid w:val="00B619E3"/>
    <w:rsid w:val="00B61D2A"/>
    <w:rsid w:val="00B6268A"/>
    <w:rsid w:val="00B626AE"/>
    <w:rsid w:val="00B62DFC"/>
    <w:rsid w:val="00B63A20"/>
    <w:rsid w:val="00B63A5C"/>
    <w:rsid w:val="00B645FF"/>
    <w:rsid w:val="00B64E04"/>
    <w:rsid w:val="00B6519F"/>
    <w:rsid w:val="00B65562"/>
    <w:rsid w:val="00B65773"/>
    <w:rsid w:val="00B6686F"/>
    <w:rsid w:val="00B66DCD"/>
    <w:rsid w:val="00B66F85"/>
    <w:rsid w:val="00B678F4"/>
    <w:rsid w:val="00B67A6F"/>
    <w:rsid w:val="00B7026A"/>
    <w:rsid w:val="00B7038B"/>
    <w:rsid w:val="00B709C9"/>
    <w:rsid w:val="00B70CB3"/>
    <w:rsid w:val="00B715BF"/>
    <w:rsid w:val="00B719B0"/>
    <w:rsid w:val="00B71A42"/>
    <w:rsid w:val="00B721A7"/>
    <w:rsid w:val="00B721B8"/>
    <w:rsid w:val="00B7276B"/>
    <w:rsid w:val="00B727A8"/>
    <w:rsid w:val="00B728A1"/>
    <w:rsid w:val="00B732F0"/>
    <w:rsid w:val="00B73DCA"/>
    <w:rsid w:val="00B73F44"/>
    <w:rsid w:val="00B74405"/>
    <w:rsid w:val="00B74641"/>
    <w:rsid w:val="00B746E6"/>
    <w:rsid w:val="00B75378"/>
    <w:rsid w:val="00B75C1E"/>
    <w:rsid w:val="00B76222"/>
    <w:rsid w:val="00B76300"/>
    <w:rsid w:val="00B77633"/>
    <w:rsid w:val="00B7779C"/>
    <w:rsid w:val="00B77960"/>
    <w:rsid w:val="00B80166"/>
    <w:rsid w:val="00B8020F"/>
    <w:rsid w:val="00B80B87"/>
    <w:rsid w:val="00B81767"/>
    <w:rsid w:val="00B81801"/>
    <w:rsid w:val="00B8181E"/>
    <w:rsid w:val="00B8197F"/>
    <w:rsid w:val="00B81993"/>
    <w:rsid w:val="00B81B98"/>
    <w:rsid w:val="00B81EC8"/>
    <w:rsid w:val="00B8236D"/>
    <w:rsid w:val="00B84E06"/>
    <w:rsid w:val="00B854AD"/>
    <w:rsid w:val="00B858C3"/>
    <w:rsid w:val="00B86AD1"/>
    <w:rsid w:val="00B87291"/>
    <w:rsid w:val="00B90ACB"/>
    <w:rsid w:val="00B90C69"/>
    <w:rsid w:val="00B91291"/>
    <w:rsid w:val="00B919B9"/>
    <w:rsid w:val="00B92C84"/>
    <w:rsid w:val="00B92FFD"/>
    <w:rsid w:val="00B93A3A"/>
    <w:rsid w:val="00B93DF9"/>
    <w:rsid w:val="00B94B58"/>
    <w:rsid w:val="00B94D64"/>
    <w:rsid w:val="00B9589E"/>
    <w:rsid w:val="00B95DB3"/>
    <w:rsid w:val="00B963A7"/>
    <w:rsid w:val="00B96945"/>
    <w:rsid w:val="00B96C25"/>
    <w:rsid w:val="00B977D7"/>
    <w:rsid w:val="00B97B0A"/>
    <w:rsid w:val="00B97BD2"/>
    <w:rsid w:val="00BA050F"/>
    <w:rsid w:val="00BA0C5C"/>
    <w:rsid w:val="00BA175A"/>
    <w:rsid w:val="00BA194F"/>
    <w:rsid w:val="00BA21F2"/>
    <w:rsid w:val="00BA2AA5"/>
    <w:rsid w:val="00BA2FD6"/>
    <w:rsid w:val="00BA3183"/>
    <w:rsid w:val="00BA3457"/>
    <w:rsid w:val="00BA3514"/>
    <w:rsid w:val="00BA395D"/>
    <w:rsid w:val="00BA3B17"/>
    <w:rsid w:val="00BA48D8"/>
    <w:rsid w:val="00BA4A66"/>
    <w:rsid w:val="00BA4E6B"/>
    <w:rsid w:val="00BA5EC9"/>
    <w:rsid w:val="00BA5EF1"/>
    <w:rsid w:val="00BA65F1"/>
    <w:rsid w:val="00BA711D"/>
    <w:rsid w:val="00BA78F3"/>
    <w:rsid w:val="00BB0887"/>
    <w:rsid w:val="00BB094C"/>
    <w:rsid w:val="00BB1581"/>
    <w:rsid w:val="00BB1590"/>
    <w:rsid w:val="00BB1600"/>
    <w:rsid w:val="00BB41AE"/>
    <w:rsid w:val="00BB442C"/>
    <w:rsid w:val="00BB4433"/>
    <w:rsid w:val="00BB57A4"/>
    <w:rsid w:val="00BB5B88"/>
    <w:rsid w:val="00BB5EB5"/>
    <w:rsid w:val="00BB70BE"/>
    <w:rsid w:val="00BB76BE"/>
    <w:rsid w:val="00BB7C36"/>
    <w:rsid w:val="00BB7CF3"/>
    <w:rsid w:val="00BC0263"/>
    <w:rsid w:val="00BC07F0"/>
    <w:rsid w:val="00BC0DEE"/>
    <w:rsid w:val="00BC0F9F"/>
    <w:rsid w:val="00BC213A"/>
    <w:rsid w:val="00BC2C57"/>
    <w:rsid w:val="00BC2CA2"/>
    <w:rsid w:val="00BC37F5"/>
    <w:rsid w:val="00BC3BB0"/>
    <w:rsid w:val="00BC4184"/>
    <w:rsid w:val="00BC44BF"/>
    <w:rsid w:val="00BC572A"/>
    <w:rsid w:val="00BC64A4"/>
    <w:rsid w:val="00BC7B52"/>
    <w:rsid w:val="00BD0B5A"/>
    <w:rsid w:val="00BD15AC"/>
    <w:rsid w:val="00BD1D2A"/>
    <w:rsid w:val="00BD246A"/>
    <w:rsid w:val="00BD26B9"/>
    <w:rsid w:val="00BD2712"/>
    <w:rsid w:val="00BD27BB"/>
    <w:rsid w:val="00BD4FB5"/>
    <w:rsid w:val="00BD60F4"/>
    <w:rsid w:val="00BD62A0"/>
    <w:rsid w:val="00BD6986"/>
    <w:rsid w:val="00BD7917"/>
    <w:rsid w:val="00BD7938"/>
    <w:rsid w:val="00BD7A7B"/>
    <w:rsid w:val="00BD7BC2"/>
    <w:rsid w:val="00BD7D7C"/>
    <w:rsid w:val="00BD7F0F"/>
    <w:rsid w:val="00BD7F41"/>
    <w:rsid w:val="00BE063C"/>
    <w:rsid w:val="00BE07B2"/>
    <w:rsid w:val="00BE16A8"/>
    <w:rsid w:val="00BE265E"/>
    <w:rsid w:val="00BE26D8"/>
    <w:rsid w:val="00BE2BEE"/>
    <w:rsid w:val="00BE2CAE"/>
    <w:rsid w:val="00BE2E4D"/>
    <w:rsid w:val="00BE316D"/>
    <w:rsid w:val="00BE3395"/>
    <w:rsid w:val="00BE41BD"/>
    <w:rsid w:val="00BE4848"/>
    <w:rsid w:val="00BE4B0F"/>
    <w:rsid w:val="00BE4CAB"/>
    <w:rsid w:val="00BE5443"/>
    <w:rsid w:val="00BE5A89"/>
    <w:rsid w:val="00BE624F"/>
    <w:rsid w:val="00BE6922"/>
    <w:rsid w:val="00BE6C6F"/>
    <w:rsid w:val="00BE719D"/>
    <w:rsid w:val="00BE7C62"/>
    <w:rsid w:val="00BF00C2"/>
    <w:rsid w:val="00BF0203"/>
    <w:rsid w:val="00BF08D1"/>
    <w:rsid w:val="00BF0FBE"/>
    <w:rsid w:val="00BF1B34"/>
    <w:rsid w:val="00BF3494"/>
    <w:rsid w:val="00BF4568"/>
    <w:rsid w:val="00BF4C1D"/>
    <w:rsid w:val="00BF4D28"/>
    <w:rsid w:val="00BF4E22"/>
    <w:rsid w:val="00BF5074"/>
    <w:rsid w:val="00BF5203"/>
    <w:rsid w:val="00BF561F"/>
    <w:rsid w:val="00BF60D1"/>
    <w:rsid w:val="00BF64BC"/>
    <w:rsid w:val="00BF68E9"/>
    <w:rsid w:val="00BF7436"/>
    <w:rsid w:val="00BF76C7"/>
    <w:rsid w:val="00BF782A"/>
    <w:rsid w:val="00C00004"/>
    <w:rsid w:val="00C0146A"/>
    <w:rsid w:val="00C0196C"/>
    <w:rsid w:val="00C023B2"/>
    <w:rsid w:val="00C02E2C"/>
    <w:rsid w:val="00C03879"/>
    <w:rsid w:val="00C03AB0"/>
    <w:rsid w:val="00C03E1A"/>
    <w:rsid w:val="00C05721"/>
    <w:rsid w:val="00C058DB"/>
    <w:rsid w:val="00C05CF6"/>
    <w:rsid w:val="00C05F2D"/>
    <w:rsid w:val="00C05F56"/>
    <w:rsid w:val="00C0774A"/>
    <w:rsid w:val="00C07BDE"/>
    <w:rsid w:val="00C10346"/>
    <w:rsid w:val="00C103C9"/>
    <w:rsid w:val="00C1066F"/>
    <w:rsid w:val="00C10A79"/>
    <w:rsid w:val="00C10EA5"/>
    <w:rsid w:val="00C11299"/>
    <w:rsid w:val="00C114F4"/>
    <w:rsid w:val="00C123C6"/>
    <w:rsid w:val="00C12691"/>
    <w:rsid w:val="00C126A0"/>
    <w:rsid w:val="00C12B2A"/>
    <w:rsid w:val="00C12B85"/>
    <w:rsid w:val="00C12D21"/>
    <w:rsid w:val="00C12F26"/>
    <w:rsid w:val="00C13187"/>
    <w:rsid w:val="00C13338"/>
    <w:rsid w:val="00C13AE3"/>
    <w:rsid w:val="00C14891"/>
    <w:rsid w:val="00C14AF2"/>
    <w:rsid w:val="00C162DF"/>
    <w:rsid w:val="00C169D2"/>
    <w:rsid w:val="00C177E7"/>
    <w:rsid w:val="00C17B9A"/>
    <w:rsid w:val="00C17BD8"/>
    <w:rsid w:val="00C2030E"/>
    <w:rsid w:val="00C20CA7"/>
    <w:rsid w:val="00C20F00"/>
    <w:rsid w:val="00C216DC"/>
    <w:rsid w:val="00C21BFC"/>
    <w:rsid w:val="00C22A06"/>
    <w:rsid w:val="00C23CD2"/>
    <w:rsid w:val="00C253F1"/>
    <w:rsid w:val="00C257A9"/>
    <w:rsid w:val="00C30E85"/>
    <w:rsid w:val="00C312B5"/>
    <w:rsid w:val="00C31812"/>
    <w:rsid w:val="00C31D91"/>
    <w:rsid w:val="00C32942"/>
    <w:rsid w:val="00C3312D"/>
    <w:rsid w:val="00C333FE"/>
    <w:rsid w:val="00C34351"/>
    <w:rsid w:val="00C3479C"/>
    <w:rsid w:val="00C354DC"/>
    <w:rsid w:val="00C35764"/>
    <w:rsid w:val="00C35B09"/>
    <w:rsid w:val="00C35D58"/>
    <w:rsid w:val="00C3674D"/>
    <w:rsid w:val="00C36DE2"/>
    <w:rsid w:val="00C37C8D"/>
    <w:rsid w:val="00C37D7B"/>
    <w:rsid w:val="00C402D7"/>
    <w:rsid w:val="00C406A2"/>
    <w:rsid w:val="00C40BF7"/>
    <w:rsid w:val="00C40CC8"/>
    <w:rsid w:val="00C40E25"/>
    <w:rsid w:val="00C4129B"/>
    <w:rsid w:val="00C41DE5"/>
    <w:rsid w:val="00C42012"/>
    <w:rsid w:val="00C42547"/>
    <w:rsid w:val="00C42569"/>
    <w:rsid w:val="00C426E8"/>
    <w:rsid w:val="00C42F08"/>
    <w:rsid w:val="00C44E25"/>
    <w:rsid w:val="00C4509C"/>
    <w:rsid w:val="00C45350"/>
    <w:rsid w:val="00C45772"/>
    <w:rsid w:val="00C45872"/>
    <w:rsid w:val="00C45C8C"/>
    <w:rsid w:val="00C46427"/>
    <w:rsid w:val="00C46B9A"/>
    <w:rsid w:val="00C4758A"/>
    <w:rsid w:val="00C477BE"/>
    <w:rsid w:val="00C47F50"/>
    <w:rsid w:val="00C501FD"/>
    <w:rsid w:val="00C502F6"/>
    <w:rsid w:val="00C5035F"/>
    <w:rsid w:val="00C509CE"/>
    <w:rsid w:val="00C52C39"/>
    <w:rsid w:val="00C53F89"/>
    <w:rsid w:val="00C548B0"/>
    <w:rsid w:val="00C5577B"/>
    <w:rsid w:val="00C55D2C"/>
    <w:rsid w:val="00C56330"/>
    <w:rsid w:val="00C56721"/>
    <w:rsid w:val="00C56A09"/>
    <w:rsid w:val="00C575D3"/>
    <w:rsid w:val="00C57DD3"/>
    <w:rsid w:val="00C60307"/>
    <w:rsid w:val="00C60ED2"/>
    <w:rsid w:val="00C62419"/>
    <w:rsid w:val="00C628DD"/>
    <w:rsid w:val="00C62E1C"/>
    <w:rsid w:val="00C6374F"/>
    <w:rsid w:val="00C653CA"/>
    <w:rsid w:val="00C65B59"/>
    <w:rsid w:val="00C65F1F"/>
    <w:rsid w:val="00C66133"/>
    <w:rsid w:val="00C6626E"/>
    <w:rsid w:val="00C66474"/>
    <w:rsid w:val="00C668D8"/>
    <w:rsid w:val="00C66E0E"/>
    <w:rsid w:val="00C67311"/>
    <w:rsid w:val="00C67CDF"/>
    <w:rsid w:val="00C71108"/>
    <w:rsid w:val="00C71110"/>
    <w:rsid w:val="00C71938"/>
    <w:rsid w:val="00C7291C"/>
    <w:rsid w:val="00C729BC"/>
    <w:rsid w:val="00C72B94"/>
    <w:rsid w:val="00C730BD"/>
    <w:rsid w:val="00C7381E"/>
    <w:rsid w:val="00C742EB"/>
    <w:rsid w:val="00C74741"/>
    <w:rsid w:val="00C747F2"/>
    <w:rsid w:val="00C74D4F"/>
    <w:rsid w:val="00C75BF1"/>
    <w:rsid w:val="00C76DDE"/>
    <w:rsid w:val="00C773A7"/>
    <w:rsid w:val="00C77516"/>
    <w:rsid w:val="00C77C8F"/>
    <w:rsid w:val="00C8061F"/>
    <w:rsid w:val="00C809FE"/>
    <w:rsid w:val="00C81C10"/>
    <w:rsid w:val="00C8249D"/>
    <w:rsid w:val="00C83101"/>
    <w:rsid w:val="00C835B0"/>
    <w:rsid w:val="00C83946"/>
    <w:rsid w:val="00C8415C"/>
    <w:rsid w:val="00C843B2"/>
    <w:rsid w:val="00C85D67"/>
    <w:rsid w:val="00C85F46"/>
    <w:rsid w:val="00C867AF"/>
    <w:rsid w:val="00C8698E"/>
    <w:rsid w:val="00C86B26"/>
    <w:rsid w:val="00C87090"/>
    <w:rsid w:val="00C875D7"/>
    <w:rsid w:val="00C87F62"/>
    <w:rsid w:val="00C904D6"/>
    <w:rsid w:val="00C90F02"/>
    <w:rsid w:val="00C90F22"/>
    <w:rsid w:val="00C9151E"/>
    <w:rsid w:val="00C91566"/>
    <w:rsid w:val="00C9161F"/>
    <w:rsid w:val="00C91EB1"/>
    <w:rsid w:val="00C92A96"/>
    <w:rsid w:val="00C934ED"/>
    <w:rsid w:val="00C9398F"/>
    <w:rsid w:val="00C94550"/>
    <w:rsid w:val="00C94790"/>
    <w:rsid w:val="00C95348"/>
    <w:rsid w:val="00C95406"/>
    <w:rsid w:val="00C955C3"/>
    <w:rsid w:val="00C96285"/>
    <w:rsid w:val="00C96364"/>
    <w:rsid w:val="00C963A4"/>
    <w:rsid w:val="00C96845"/>
    <w:rsid w:val="00C973B5"/>
    <w:rsid w:val="00CA13B3"/>
    <w:rsid w:val="00CA182E"/>
    <w:rsid w:val="00CA2A67"/>
    <w:rsid w:val="00CA2D74"/>
    <w:rsid w:val="00CA373D"/>
    <w:rsid w:val="00CA39B1"/>
    <w:rsid w:val="00CA44DC"/>
    <w:rsid w:val="00CA4627"/>
    <w:rsid w:val="00CA4F76"/>
    <w:rsid w:val="00CA52C6"/>
    <w:rsid w:val="00CA53D0"/>
    <w:rsid w:val="00CA5726"/>
    <w:rsid w:val="00CA7B71"/>
    <w:rsid w:val="00CB089D"/>
    <w:rsid w:val="00CB12C5"/>
    <w:rsid w:val="00CB19DB"/>
    <w:rsid w:val="00CB2F4D"/>
    <w:rsid w:val="00CB3CCC"/>
    <w:rsid w:val="00CB3E53"/>
    <w:rsid w:val="00CB4990"/>
    <w:rsid w:val="00CB5FC8"/>
    <w:rsid w:val="00CB6493"/>
    <w:rsid w:val="00CB7172"/>
    <w:rsid w:val="00CB7400"/>
    <w:rsid w:val="00CB769F"/>
    <w:rsid w:val="00CB7D39"/>
    <w:rsid w:val="00CB7DDF"/>
    <w:rsid w:val="00CC045B"/>
    <w:rsid w:val="00CC104D"/>
    <w:rsid w:val="00CC11A8"/>
    <w:rsid w:val="00CC1B30"/>
    <w:rsid w:val="00CC20C7"/>
    <w:rsid w:val="00CC39F8"/>
    <w:rsid w:val="00CC3AC9"/>
    <w:rsid w:val="00CC3CED"/>
    <w:rsid w:val="00CC3EF4"/>
    <w:rsid w:val="00CC4EA3"/>
    <w:rsid w:val="00CC6313"/>
    <w:rsid w:val="00CC6FC7"/>
    <w:rsid w:val="00CC6FD3"/>
    <w:rsid w:val="00CC7F35"/>
    <w:rsid w:val="00CD01EA"/>
    <w:rsid w:val="00CD08B2"/>
    <w:rsid w:val="00CD0D74"/>
    <w:rsid w:val="00CD1101"/>
    <w:rsid w:val="00CD11BC"/>
    <w:rsid w:val="00CD1230"/>
    <w:rsid w:val="00CD1A15"/>
    <w:rsid w:val="00CD1D33"/>
    <w:rsid w:val="00CD24E5"/>
    <w:rsid w:val="00CD2690"/>
    <w:rsid w:val="00CD285B"/>
    <w:rsid w:val="00CD3423"/>
    <w:rsid w:val="00CD34D2"/>
    <w:rsid w:val="00CD3686"/>
    <w:rsid w:val="00CD3798"/>
    <w:rsid w:val="00CD38D1"/>
    <w:rsid w:val="00CD446D"/>
    <w:rsid w:val="00CD4725"/>
    <w:rsid w:val="00CD4986"/>
    <w:rsid w:val="00CD4AAA"/>
    <w:rsid w:val="00CD4F25"/>
    <w:rsid w:val="00CD5C95"/>
    <w:rsid w:val="00CD63B2"/>
    <w:rsid w:val="00CD654E"/>
    <w:rsid w:val="00CD65DB"/>
    <w:rsid w:val="00CD6ED5"/>
    <w:rsid w:val="00CD71AC"/>
    <w:rsid w:val="00CD7954"/>
    <w:rsid w:val="00CE0608"/>
    <w:rsid w:val="00CE0684"/>
    <w:rsid w:val="00CE0867"/>
    <w:rsid w:val="00CE0B9B"/>
    <w:rsid w:val="00CE0F8B"/>
    <w:rsid w:val="00CE11FA"/>
    <w:rsid w:val="00CE159B"/>
    <w:rsid w:val="00CE2416"/>
    <w:rsid w:val="00CE2926"/>
    <w:rsid w:val="00CE3297"/>
    <w:rsid w:val="00CE336B"/>
    <w:rsid w:val="00CE373D"/>
    <w:rsid w:val="00CE4137"/>
    <w:rsid w:val="00CE519B"/>
    <w:rsid w:val="00CE5E97"/>
    <w:rsid w:val="00CE7308"/>
    <w:rsid w:val="00CE76F3"/>
    <w:rsid w:val="00CE7808"/>
    <w:rsid w:val="00CF007C"/>
    <w:rsid w:val="00CF0792"/>
    <w:rsid w:val="00CF1420"/>
    <w:rsid w:val="00CF2A22"/>
    <w:rsid w:val="00CF2A28"/>
    <w:rsid w:val="00CF32A5"/>
    <w:rsid w:val="00CF3673"/>
    <w:rsid w:val="00CF4BD0"/>
    <w:rsid w:val="00CF5CFF"/>
    <w:rsid w:val="00CF6052"/>
    <w:rsid w:val="00CF672E"/>
    <w:rsid w:val="00CF6783"/>
    <w:rsid w:val="00CF6D63"/>
    <w:rsid w:val="00CF731A"/>
    <w:rsid w:val="00CF7495"/>
    <w:rsid w:val="00CF7D06"/>
    <w:rsid w:val="00D00F16"/>
    <w:rsid w:val="00D011BA"/>
    <w:rsid w:val="00D0141A"/>
    <w:rsid w:val="00D01ED0"/>
    <w:rsid w:val="00D04BED"/>
    <w:rsid w:val="00D04D60"/>
    <w:rsid w:val="00D05162"/>
    <w:rsid w:val="00D0596D"/>
    <w:rsid w:val="00D059A6"/>
    <w:rsid w:val="00D05B75"/>
    <w:rsid w:val="00D05C44"/>
    <w:rsid w:val="00D072DB"/>
    <w:rsid w:val="00D074AB"/>
    <w:rsid w:val="00D0763F"/>
    <w:rsid w:val="00D07944"/>
    <w:rsid w:val="00D07DE3"/>
    <w:rsid w:val="00D10B49"/>
    <w:rsid w:val="00D113BE"/>
    <w:rsid w:val="00D1209C"/>
    <w:rsid w:val="00D12C0B"/>
    <w:rsid w:val="00D12CF3"/>
    <w:rsid w:val="00D12ED4"/>
    <w:rsid w:val="00D1338F"/>
    <w:rsid w:val="00D13A00"/>
    <w:rsid w:val="00D13A52"/>
    <w:rsid w:val="00D159C5"/>
    <w:rsid w:val="00D1626D"/>
    <w:rsid w:val="00D164C0"/>
    <w:rsid w:val="00D176F8"/>
    <w:rsid w:val="00D20311"/>
    <w:rsid w:val="00D210F4"/>
    <w:rsid w:val="00D21680"/>
    <w:rsid w:val="00D21F93"/>
    <w:rsid w:val="00D22E3A"/>
    <w:rsid w:val="00D22F5C"/>
    <w:rsid w:val="00D236AC"/>
    <w:rsid w:val="00D23CEC"/>
    <w:rsid w:val="00D23D61"/>
    <w:rsid w:val="00D23DAD"/>
    <w:rsid w:val="00D25340"/>
    <w:rsid w:val="00D25C78"/>
    <w:rsid w:val="00D26305"/>
    <w:rsid w:val="00D264B5"/>
    <w:rsid w:val="00D26F67"/>
    <w:rsid w:val="00D27666"/>
    <w:rsid w:val="00D27D0F"/>
    <w:rsid w:val="00D309F3"/>
    <w:rsid w:val="00D30F8C"/>
    <w:rsid w:val="00D31B44"/>
    <w:rsid w:val="00D31E19"/>
    <w:rsid w:val="00D32564"/>
    <w:rsid w:val="00D32658"/>
    <w:rsid w:val="00D33B54"/>
    <w:rsid w:val="00D3424F"/>
    <w:rsid w:val="00D342B7"/>
    <w:rsid w:val="00D346C1"/>
    <w:rsid w:val="00D349FC"/>
    <w:rsid w:val="00D34EC5"/>
    <w:rsid w:val="00D35101"/>
    <w:rsid w:val="00D35449"/>
    <w:rsid w:val="00D354F3"/>
    <w:rsid w:val="00D35EF9"/>
    <w:rsid w:val="00D361AF"/>
    <w:rsid w:val="00D369F6"/>
    <w:rsid w:val="00D36CFD"/>
    <w:rsid w:val="00D3744C"/>
    <w:rsid w:val="00D377E2"/>
    <w:rsid w:val="00D37983"/>
    <w:rsid w:val="00D40AA6"/>
    <w:rsid w:val="00D41726"/>
    <w:rsid w:val="00D4182D"/>
    <w:rsid w:val="00D42770"/>
    <w:rsid w:val="00D42F19"/>
    <w:rsid w:val="00D43783"/>
    <w:rsid w:val="00D44371"/>
    <w:rsid w:val="00D44FAD"/>
    <w:rsid w:val="00D45492"/>
    <w:rsid w:val="00D468AF"/>
    <w:rsid w:val="00D46A57"/>
    <w:rsid w:val="00D46EA7"/>
    <w:rsid w:val="00D47924"/>
    <w:rsid w:val="00D47931"/>
    <w:rsid w:val="00D47B06"/>
    <w:rsid w:val="00D503D6"/>
    <w:rsid w:val="00D5041F"/>
    <w:rsid w:val="00D51A94"/>
    <w:rsid w:val="00D51B99"/>
    <w:rsid w:val="00D52772"/>
    <w:rsid w:val="00D53815"/>
    <w:rsid w:val="00D53BFE"/>
    <w:rsid w:val="00D5447E"/>
    <w:rsid w:val="00D544BB"/>
    <w:rsid w:val="00D54B6F"/>
    <w:rsid w:val="00D55210"/>
    <w:rsid w:val="00D56EA4"/>
    <w:rsid w:val="00D57E22"/>
    <w:rsid w:val="00D57E28"/>
    <w:rsid w:val="00D6028A"/>
    <w:rsid w:val="00D602EB"/>
    <w:rsid w:val="00D606C0"/>
    <w:rsid w:val="00D60B48"/>
    <w:rsid w:val="00D60BED"/>
    <w:rsid w:val="00D60EFC"/>
    <w:rsid w:val="00D61B38"/>
    <w:rsid w:val="00D61E84"/>
    <w:rsid w:val="00D61F20"/>
    <w:rsid w:val="00D61FD9"/>
    <w:rsid w:val="00D633C9"/>
    <w:rsid w:val="00D63481"/>
    <w:rsid w:val="00D63869"/>
    <w:rsid w:val="00D63C37"/>
    <w:rsid w:val="00D64442"/>
    <w:rsid w:val="00D646F9"/>
    <w:rsid w:val="00D64BA7"/>
    <w:rsid w:val="00D64DDF"/>
    <w:rsid w:val="00D6538B"/>
    <w:rsid w:val="00D656E6"/>
    <w:rsid w:val="00D6574E"/>
    <w:rsid w:val="00D66075"/>
    <w:rsid w:val="00D6694D"/>
    <w:rsid w:val="00D66CD1"/>
    <w:rsid w:val="00D66F23"/>
    <w:rsid w:val="00D67428"/>
    <w:rsid w:val="00D678F2"/>
    <w:rsid w:val="00D67A5F"/>
    <w:rsid w:val="00D70847"/>
    <w:rsid w:val="00D70F86"/>
    <w:rsid w:val="00D72507"/>
    <w:rsid w:val="00D72C6E"/>
    <w:rsid w:val="00D72F17"/>
    <w:rsid w:val="00D731B2"/>
    <w:rsid w:val="00D7324C"/>
    <w:rsid w:val="00D73C42"/>
    <w:rsid w:val="00D73C4F"/>
    <w:rsid w:val="00D7463D"/>
    <w:rsid w:val="00D74CBA"/>
    <w:rsid w:val="00D753C3"/>
    <w:rsid w:val="00D75754"/>
    <w:rsid w:val="00D75CF0"/>
    <w:rsid w:val="00D76D81"/>
    <w:rsid w:val="00D77F9D"/>
    <w:rsid w:val="00D80AE6"/>
    <w:rsid w:val="00D80E3E"/>
    <w:rsid w:val="00D81BFD"/>
    <w:rsid w:val="00D81CA6"/>
    <w:rsid w:val="00D82A76"/>
    <w:rsid w:val="00D82A8F"/>
    <w:rsid w:val="00D82DC4"/>
    <w:rsid w:val="00D8322F"/>
    <w:rsid w:val="00D836EE"/>
    <w:rsid w:val="00D83D32"/>
    <w:rsid w:val="00D83E12"/>
    <w:rsid w:val="00D83F79"/>
    <w:rsid w:val="00D84027"/>
    <w:rsid w:val="00D84191"/>
    <w:rsid w:val="00D841BF"/>
    <w:rsid w:val="00D84806"/>
    <w:rsid w:val="00D84A47"/>
    <w:rsid w:val="00D84AE5"/>
    <w:rsid w:val="00D84F8E"/>
    <w:rsid w:val="00D8532F"/>
    <w:rsid w:val="00D85486"/>
    <w:rsid w:val="00D8611D"/>
    <w:rsid w:val="00D865D1"/>
    <w:rsid w:val="00D86B56"/>
    <w:rsid w:val="00D872F5"/>
    <w:rsid w:val="00D87CBD"/>
    <w:rsid w:val="00D90046"/>
    <w:rsid w:val="00D9011D"/>
    <w:rsid w:val="00D91D94"/>
    <w:rsid w:val="00D91F98"/>
    <w:rsid w:val="00D92D1C"/>
    <w:rsid w:val="00D9300B"/>
    <w:rsid w:val="00D937FC"/>
    <w:rsid w:val="00D93ACB"/>
    <w:rsid w:val="00D9433C"/>
    <w:rsid w:val="00D9445A"/>
    <w:rsid w:val="00D94991"/>
    <w:rsid w:val="00D95180"/>
    <w:rsid w:val="00D951FC"/>
    <w:rsid w:val="00D95543"/>
    <w:rsid w:val="00D95DAB"/>
    <w:rsid w:val="00D9689E"/>
    <w:rsid w:val="00D97406"/>
    <w:rsid w:val="00D97AE5"/>
    <w:rsid w:val="00D97BE3"/>
    <w:rsid w:val="00DA0285"/>
    <w:rsid w:val="00DA0A39"/>
    <w:rsid w:val="00DA0B07"/>
    <w:rsid w:val="00DA0F3D"/>
    <w:rsid w:val="00DA1AA3"/>
    <w:rsid w:val="00DA1DF8"/>
    <w:rsid w:val="00DA2EAD"/>
    <w:rsid w:val="00DA3059"/>
    <w:rsid w:val="00DA3A9A"/>
    <w:rsid w:val="00DA3AB4"/>
    <w:rsid w:val="00DA3E75"/>
    <w:rsid w:val="00DA419E"/>
    <w:rsid w:val="00DA4691"/>
    <w:rsid w:val="00DA4BC7"/>
    <w:rsid w:val="00DA4D0B"/>
    <w:rsid w:val="00DA4F31"/>
    <w:rsid w:val="00DA6407"/>
    <w:rsid w:val="00DA6599"/>
    <w:rsid w:val="00DA71D9"/>
    <w:rsid w:val="00DA7518"/>
    <w:rsid w:val="00DA7D5B"/>
    <w:rsid w:val="00DB0099"/>
    <w:rsid w:val="00DB180E"/>
    <w:rsid w:val="00DB1C05"/>
    <w:rsid w:val="00DB1EC6"/>
    <w:rsid w:val="00DB2555"/>
    <w:rsid w:val="00DB335A"/>
    <w:rsid w:val="00DB34B7"/>
    <w:rsid w:val="00DB38EF"/>
    <w:rsid w:val="00DB3C1D"/>
    <w:rsid w:val="00DB491B"/>
    <w:rsid w:val="00DB53FA"/>
    <w:rsid w:val="00DB5407"/>
    <w:rsid w:val="00DB55BC"/>
    <w:rsid w:val="00DB5B0F"/>
    <w:rsid w:val="00DB6007"/>
    <w:rsid w:val="00DB6340"/>
    <w:rsid w:val="00DB6964"/>
    <w:rsid w:val="00DB6973"/>
    <w:rsid w:val="00DB70A4"/>
    <w:rsid w:val="00DB70D2"/>
    <w:rsid w:val="00DB78EC"/>
    <w:rsid w:val="00DC070B"/>
    <w:rsid w:val="00DC08C8"/>
    <w:rsid w:val="00DC0FF8"/>
    <w:rsid w:val="00DC18FC"/>
    <w:rsid w:val="00DC1936"/>
    <w:rsid w:val="00DC2362"/>
    <w:rsid w:val="00DC268B"/>
    <w:rsid w:val="00DC3012"/>
    <w:rsid w:val="00DC3165"/>
    <w:rsid w:val="00DC32F0"/>
    <w:rsid w:val="00DC3405"/>
    <w:rsid w:val="00DC381B"/>
    <w:rsid w:val="00DC3EC4"/>
    <w:rsid w:val="00DC43E9"/>
    <w:rsid w:val="00DC47D5"/>
    <w:rsid w:val="00DC4EB9"/>
    <w:rsid w:val="00DC51B5"/>
    <w:rsid w:val="00DC5C3F"/>
    <w:rsid w:val="00DC6450"/>
    <w:rsid w:val="00DC6486"/>
    <w:rsid w:val="00DC65F3"/>
    <w:rsid w:val="00DC6C78"/>
    <w:rsid w:val="00DC6D08"/>
    <w:rsid w:val="00DC7275"/>
    <w:rsid w:val="00DC7887"/>
    <w:rsid w:val="00DD0A4E"/>
    <w:rsid w:val="00DD0CB6"/>
    <w:rsid w:val="00DD1C32"/>
    <w:rsid w:val="00DD1FC8"/>
    <w:rsid w:val="00DD21A8"/>
    <w:rsid w:val="00DD22AC"/>
    <w:rsid w:val="00DD239D"/>
    <w:rsid w:val="00DD273E"/>
    <w:rsid w:val="00DD37F3"/>
    <w:rsid w:val="00DD3FFF"/>
    <w:rsid w:val="00DD42D0"/>
    <w:rsid w:val="00DD46FF"/>
    <w:rsid w:val="00DD477E"/>
    <w:rsid w:val="00DD4DCF"/>
    <w:rsid w:val="00DD4E76"/>
    <w:rsid w:val="00DD539A"/>
    <w:rsid w:val="00DD5974"/>
    <w:rsid w:val="00DD5F73"/>
    <w:rsid w:val="00DD66E5"/>
    <w:rsid w:val="00DD6D00"/>
    <w:rsid w:val="00DD72F4"/>
    <w:rsid w:val="00DD7733"/>
    <w:rsid w:val="00DD7E06"/>
    <w:rsid w:val="00DE047D"/>
    <w:rsid w:val="00DE071A"/>
    <w:rsid w:val="00DE0AAC"/>
    <w:rsid w:val="00DE13F3"/>
    <w:rsid w:val="00DE17B6"/>
    <w:rsid w:val="00DE1B10"/>
    <w:rsid w:val="00DE1DCE"/>
    <w:rsid w:val="00DE26A6"/>
    <w:rsid w:val="00DE3058"/>
    <w:rsid w:val="00DE3925"/>
    <w:rsid w:val="00DE3E24"/>
    <w:rsid w:val="00DE475A"/>
    <w:rsid w:val="00DE486A"/>
    <w:rsid w:val="00DE4D99"/>
    <w:rsid w:val="00DE4EEC"/>
    <w:rsid w:val="00DE5327"/>
    <w:rsid w:val="00DE58F7"/>
    <w:rsid w:val="00DE6EBD"/>
    <w:rsid w:val="00DE6EE4"/>
    <w:rsid w:val="00DE7517"/>
    <w:rsid w:val="00DE7B9E"/>
    <w:rsid w:val="00DE7E59"/>
    <w:rsid w:val="00DF0206"/>
    <w:rsid w:val="00DF046E"/>
    <w:rsid w:val="00DF0AF1"/>
    <w:rsid w:val="00DF18C0"/>
    <w:rsid w:val="00DF25F8"/>
    <w:rsid w:val="00DF2CE0"/>
    <w:rsid w:val="00DF2E30"/>
    <w:rsid w:val="00DF3310"/>
    <w:rsid w:val="00DF44FE"/>
    <w:rsid w:val="00DF47EE"/>
    <w:rsid w:val="00DF4985"/>
    <w:rsid w:val="00DF4BF2"/>
    <w:rsid w:val="00DF50C2"/>
    <w:rsid w:val="00DF593B"/>
    <w:rsid w:val="00DF59CF"/>
    <w:rsid w:val="00DF5B02"/>
    <w:rsid w:val="00DF6373"/>
    <w:rsid w:val="00DF6612"/>
    <w:rsid w:val="00DF706B"/>
    <w:rsid w:val="00DF73F1"/>
    <w:rsid w:val="00DF75B5"/>
    <w:rsid w:val="00DF7E68"/>
    <w:rsid w:val="00E004BA"/>
    <w:rsid w:val="00E00D26"/>
    <w:rsid w:val="00E0163D"/>
    <w:rsid w:val="00E01B41"/>
    <w:rsid w:val="00E025A6"/>
    <w:rsid w:val="00E0262A"/>
    <w:rsid w:val="00E027B7"/>
    <w:rsid w:val="00E02C9B"/>
    <w:rsid w:val="00E03325"/>
    <w:rsid w:val="00E034F4"/>
    <w:rsid w:val="00E03589"/>
    <w:rsid w:val="00E03C40"/>
    <w:rsid w:val="00E03CA1"/>
    <w:rsid w:val="00E04341"/>
    <w:rsid w:val="00E043C3"/>
    <w:rsid w:val="00E0469F"/>
    <w:rsid w:val="00E0555F"/>
    <w:rsid w:val="00E05F06"/>
    <w:rsid w:val="00E05F8A"/>
    <w:rsid w:val="00E06D52"/>
    <w:rsid w:val="00E07613"/>
    <w:rsid w:val="00E07679"/>
    <w:rsid w:val="00E103D6"/>
    <w:rsid w:val="00E10867"/>
    <w:rsid w:val="00E10A47"/>
    <w:rsid w:val="00E10E3A"/>
    <w:rsid w:val="00E1138D"/>
    <w:rsid w:val="00E1277F"/>
    <w:rsid w:val="00E12E90"/>
    <w:rsid w:val="00E12EC9"/>
    <w:rsid w:val="00E12FAE"/>
    <w:rsid w:val="00E132AB"/>
    <w:rsid w:val="00E13D97"/>
    <w:rsid w:val="00E14BEC"/>
    <w:rsid w:val="00E16153"/>
    <w:rsid w:val="00E20234"/>
    <w:rsid w:val="00E202EF"/>
    <w:rsid w:val="00E207EC"/>
    <w:rsid w:val="00E20D1A"/>
    <w:rsid w:val="00E20DDF"/>
    <w:rsid w:val="00E21C97"/>
    <w:rsid w:val="00E22845"/>
    <w:rsid w:val="00E22DB1"/>
    <w:rsid w:val="00E2413F"/>
    <w:rsid w:val="00E2462F"/>
    <w:rsid w:val="00E24CC8"/>
    <w:rsid w:val="00E24DC7"/>
    <w:rsid w:val="00E25E2A"/>
    <w:rsid w:val="00E260BE"/>
    <w:rsid w:val="00E26537"/>
    <w:rsid w:val="00E26E1A"/>
    <w:rsid w:val="00E26E8E"/>
    <w:rsid w:val="00E27970"/>
    <w:rsid w:val="00E27AF3"/>
    <w:rsid w:val="00E27B23"/>
    <w:rsid w:val="00E309BA"/>
    <w:rsid w:val="00E30D88"/>
    <w:rsid w:val="00E30F12"/>
    <w:rsid w:val="00E312D8"/>
    <w:rsid w:val="00E320CA"/>
    <w:rsid w:val="00E320D1"/>
    <w:rsid w:val="00E32399"/>
    <w:rsid w:val="00E325AB"/>
    <w:rsid w:val="00E326A4"/>
    <w:rsid w:val="00E329A2"/>
    <w:rsid w:val="00E3358E"/>
    <w:rsid w:val="00E3447B"/>
    <w:rsid w:val="00E3456C"/>
    <w:rsid w:val="00E34A81"/>
    <w:rsid w:val="00E34E92"/>
    <w:rsid w:val="00E34EEB"/>
    <w:rsid w:val="00E350C6"/>
    <w:rsid w:val="00E3533B"/>
    <w:rsid w:val="00E353DA"/>
    <w:rsid w:val="00E3553C"/>
    <w:rsid w:val="00E35F5A"/>
    <w:rsid w:val="00E3633B"/>
    <w:rsid w:val="00E36590"/>
    <w:rsid w:val="00E36C51"/>
    <w:rsid w:val="00E37E7D"/>
    <w:rsid w:val="00E40732"/>
    <w:rsid w:val="00E4228F"/>
    <w:rsid w:val="00E42350"/>
    <w:rsid w:val="00E42653"/>
    <w:rsid w:val="00E43024"/>
    <w:rsid w:val="00E431F5"/>
    <w:rsid w:val="00E443AE"/>
    <w:rsid w:val="00E4453F"/>
    <w:rsid w:val="00E447E5"/>
    <w:rsid w:val="00E45166"/>
    <w:rsid w:val="00E454AB"/>
    <w:rsid w:val="00E46565"/>
    <w:rsid w:val="00E46639"/>
    <w:rsid w:val="00E46787"/>
    <w:rsid w:val="00E46F73"/>
    <w:rsid w:val="00E47DA2"/>
    <w:rsid w:val="00E50124"/>
    <w:rsid w:val="00E502A0"/>
    <w:rsid w:val="00E50648"/>
    <w:rsid w:val="00E50CCE"/>
    <w:rsid w:val="00E514EB"/>
    <w:rsid w:val="00E51B7F"/>
    <w:rsid w:val="00E51F36"/>
    <w:rsid w:val="00E5209A"/>
    <w:rsid w:val="00E5238A"/>
    <w:rsid w:val="00E52F55"/>
    <w:rsid w:val="00E53CD1"/>
    <w:rsid w:val="00E54537"/>
    <w:rsid w:val="00E54F7C"/>
    <w:rsid w:val="00E55112"/>
    <w:rsid w:val="00E55127"/>
    <w:rsid w:val="00E55663"/>
    <w:rsid w:val="00E556E2"/>
    <w:rsid w:val="00E579E1"/>
    <w:rsid w:val="00E60BCE"/>
    <w:rsid w:val="00E60CE0"/>
    <w:rsid w:val="00E61FDD"/>
    <w:rsid w:val="00E621CD"/>
    <w:rsid w:val="00E6358E"/>
    <w:rsid w:val="00E63794"/>
    <w:rsid w:val="00E6399A"/>
    <w:rsid w:val="00E63B7D"/>
    <w:rsid w:val="00E642C0"/>
    <w:rsid w:val="00E649E4"/>
    <w:rsid w:val="00E64E15"/>
    <w:rsid w:val="00E65164"/>
    <w:rsid w:val="00E65379"/>
    <w:rsid w:val="00E65D32"/>
    <w:rsid w:val="00E6615E"/>
    <w:rsid w:val="00E66D7D"/>
    <w:rsid w:val="00E67B65"/>
    <w:rsid w:val="00E701D7"/>
    <w:rsid w:val="00E70B8D"/>
    <w:rsid w:val="00E70FCE"/>
    <w:rsid w:val="00E71470"/>
    <w:rsid w:val="00E72D23"/>
    <w:rsid w:val="00E7538C"/>
    <w:rsid w:val="00E75706"/>
    <w:rsid w:val="00E75E3C"/>
    <w:rsid w:val="00E76B9A"/>
    <w:rsid w:val="00E76EF0"/>
    <w:rsid w:val="00E8000A"/>
    <w:rsid w:val="00E809E9"/>
    <w:rsid w:val="00E80B27"/>
    <w:rsid w:val="00E8109B"/>
    <w:rsid w:val="00E81D46"/>
    <w:rsid w:val="00E82005"/>
    <w:rsid w:val="00E82712"/>
    <w:rsid w:val="00E82801"/>
    <w:rsid w:val="00E830AB"/>
    <w:rsid w:val="00E8363A"/>
    <w:rsid w:val="00E8389E"/>
    <w:rsid w:val="00E84A02"/>
    <w:rsid w:val="00E84BC7"/>
    <w:rsid w:val="00E85582"/>
    <w:rsid w:val="00E858DB"/>
    <w:rsid w:val="00E86260"/>
    <w:rsid w:val="00E86BAE"/>
    <w:rsid w:val="00E879CC"/>
    <w:rsid w:val="00E910CA"/>
    <w:rsid w:val="00E9128A"/>
    <w:rsid w:val="00E91538"/>
    <w:rsid w:val="00E918D2"/>
    <w:rsid w:val="00E9194A"/>
    <w:rsid w:val="00E92444"/>
    <w:rsid w:val="00E93F9F"/>
    <w:rsid w:val="00E94271"/>
    <w:rsid w:val="00E95153"/>
    <w:rsid w:val="00E957B1"/>
    <w:rsid w:val="00E95C41"/>
    <w:rsid w:val="00E95F2A"/>
    <w:rsid w:val="00E962EE"/>
    <w:rsid w:val="00E966D8"/>
    <w:rsid w:val="00E96E96"/>
    <w:rsid w:val="00E970B6"/>
    <w:rsid w:val="00E975B5"/>
    <w:rsid w:val="00E9786E"/>
    <w:rsid w:val="00E97BAC"/>
    <w:rsid w:val="00EA0819"/>
    <w:rsid w:val="00EA0838"/>
    <w:rsid w:val="00EA0E73"/>
    <w:rsid w:val="00EA1592"/>
    <w:rsid w:val="00EA1756"/>
    <w:rsid w:val="00EA18E8"/>
    <w:rsid w:val="00EA1A4D"/>
    <w:rsid w:val="00EA21AE"/>
    <w:rsid w:val="00EA2AC9"/>
    <w:rsid w:val="00EA2B22"/>
    <w:rsid w:val="00EA2C8C"/>
    <w:rsid w:val="00EA3228"/>
    <w:rsid w:val="00EA3381"/>
    <w:rsid w:val="00EA3676"/>
    <w:rsid w:val="00EA38D4"/>
    <w:rsid w:val="00EA51D8"/>
    <w:rsid w:val="00EA6293"/>
    <w:rsid w:val="00EA6377"/>
    <w:rsid w:val="00EB0663"/>
    <w:rsid w:val="00EB29E6"/>
    <w:rsid w:val="00EB2DFC"/>
    <w:rsid w:val="00EB3927"/>
    <w:rsid w:val="00EB3B91"/>
    <w:rsid w:val="00EB3D94"/>
    <w:rsid w:val="00EB3E4C"/>
    <w:rsid w:val="00EB3F1E"/>
    <w:rsid w:val="00EB4448"/>
    <w:rsid w:val="00EB4832"/>
    <w:rsid w:val="00EB579A"/>
    <w:rsid w:val="00EB5DDF"/>
    <w:rsid w:val="00EB6305"/>
    <w:rsid w:val="00EB6A33"/>
    <w:rsid w:val="00EB6CBA"/>
    <w:rsid w:val="00EB6D3F"/>
    <w:rsid w:val="00EB70F1"/>
    <w:rsid w:val="00EB7366"/>
    <w:rsid w:val="00EB77DB"/>
    <w:rsid w:val="00EC0000"/>
    <w:rsid w:val="00EC06E1"/>
    <w:rsid w:val="00EC2CEC"/>
    <w:rsid w:val="00EC331F"/>
    <w:rsid w:val="00EC3368"/>
    <w:rsid w:val="00EC4379"/>
    <w:rsid w:val="00EC4831"/>
    <w:rsid w:val="00EC4F61"/>
    <w:rsid w:val="00EC5280"/>
    <w:rsid w:val="00EC5568"/>
    <w:rsid w:val="00EC6E84"/>
    <w:rsid w:val="00EC6F10"/>
    <w:rsid w:val="00EC6FEE"/>
    <w:rsid w:val="00EC7311"/>
    <w:rsid w:val="00ED13C8"/>
    <w:rsid w:val="00ED1751"/>
    <w:rsid w:val="00ED284A"/>
    <w:rsid w:val="00ED2BAF"/>
    <w:rsid w:val="00ED31C4"/>
    <w:rsid w:val="00ED33C0"/>
    <w:rsid w:val="00ED362C"/>
    <w:rsid w:val="00ED3C5F"/>
    <w:rsid w:val="00ED40D1"/>
    <w:rsid w:val="00ED48A2"/>
    <w:rsid w:val="00ED4982"/>
    <w:rsid w:val="00ED4C08"/>
    <w:rsid w:val="00ED5FCA"/>
    <w:rsid w:val="00ED60CF"/>
    <w:rsid w:val="00ED757B"/>
    <w:rsid w:val="00EE0A78"/>
    <w:rsid w:val="00EE0F2F"/>
    <w:rsid w:val="00EE1061"/>
    <w:rsid w:val="00EE1AB3"/>
    <w:rsid w:val="00EE1B06"/>
    <w:rsid w:val="00EE29FA"/>
    <w:rsid w:val="00EE2B14"/>
    <w:rsid w:val="00EE4456"/>
    <w:rsid w:val="00EE48E6"/>
    <w:rsid w:val="00EE6769"/>
    <w:rsid w:val="00EE67F5"/>
    <w:rsid w:val="00EE6DE2"/>
    <w:rsid w:val="00EE7CEC"/>
    <w:rsid w:val="00EF0AC1"/>
    <w:rsid w:val="00EF0F79"/>
    <w:rsid w:val="00EF1009"/>
    <w:rsid w:val="00EF17EC"/>
    <w:rsid w:val="00EF18C7"/>
    <w:rsid w:val="00EF191B"/>
    <w:rsid w:val="00EF25E5"/>
    <w:rsid w:val="00EF274C"/>
    <w:rsid w:val="00EF28F9"/>
    <w:rsid w:val="00EF2FB8"/>
    <w:rsid w:val="00EF3352"/>
    <w:rsid w:val="00EF3C2F"/>
    <w:rsid w:val="00EF4348"/>
    <w:rsid w:val="00EF4B91"/>
    <w:rsid w:val="00EF5DB9"/>
    <w:rsid w:val="00EF5E2C"/>
    <w:rsid w:val="00EF60A3"/>
    <w:rsid w:val="00EF651B"/>
    <w:rsid w:val="00EF6AAD"/>
    <w:rsid w:val="00EF7EDE"/>
    <w:rsid w:val="00F00A5E"/>
    <w:rsid w:val="00F00B26"/>
    <w:rsid w:val="00F01CD2"/>
    <w:rsid w:val="00F0262F"/>
    <w:rsid w:val="00F03875"/>
    <w:rsid w:val="00F03C5C"/>
    <w:rsid w:val="00F04094"/>
    <w:rsid w:val="00F04872"/>
    <w:rsid w:val="00F04C94"/>
    <w:rsid w:val="00F04F3F"/>
    <w:rsid w:val="00F0523F"/>
    <w:rsid w:val="00F054B9"/>
    <w:rsid w:val="00F05C88"/>
    <w:rsid w:val="00F06742"/>
    <w:rsid w:val="00F07B6B"/>
    <w:rsid w:val="00F1050B"/>
    <w:rsid w:val="00F10D67"/>
    <w:rsid w:val="00F11188"/>
    <w:rsid w:val="00F11519"/>
    <w:rsid w:val="00F11C43"/>
    <w:rsid w:val="00F11E7F"/>
    <w:rsid w:val="00F12253"/>
    <w:rsid w:val="00F12500"/>
    <w:rsid w:val="00F129DD"/>
    <w:rsid w:val="00F1327D"/>
    <w:rsid w:val="00F14010"/>
    <w:rsid w:val="00F1526A"/>
    <w:rsid w:val="00F1551F"/>
    <w:rsid w:val="00F15DAE"/>
    <w:rsid w:val="00F16319"/>
    <w:rsid w:val="00F16AF8"/>
    <w:rsid w:val="00F16C7E"/>
    <w:rsid w:val="00F16CE6"/>
    <w:rsid w:val="00F1749B"/>
    <w:rsid w:val="00F174F5"/>
    <w:rsid w:val="00F1776C"/>
    <w:rsid w:val="00F17BBC"/>
    <w:rsid w:val="00F17C28"/>
    <w:rsid w:val="00F206AA"/>
    <w:rsid w:val="00F20A1E"/>
    <w:rsid w:val="00F21951"/>
    <w:rsid w:val="00F23407"/>
    <w:rsid w:val="00F23652"/>
    <w:rsid w:val="00F23675"/>
    <w:rsid w:val="00F237A2"/>
    <w:rsid w:val="00F24055"/>
    <w:rsid w:val="00F24372"/>
    <w:rsid w:val="00F24620"/>
    <w:rsid w:val="00F25541"/>
    <w:rsid w:val="00F25615"/>
    <w:rsid w:val="00F25B93"/>
    <w:rsid w:val="00F25F44"/>
    <w:rsid w:val="00F26A4F"/>
    <w:rsid w:val="00F27BA5"/>
    <w:rsid w:val="00F305E8"/>
    <w:rsid w:val="00F3201A"/>
    <w:rsid w:val="00F325BF"/>
    <w:rsid w:val="00F32D04"/>
    <w:rsid w:val="00F33203"/>
    <w:rsid w:val="00F3378D"/>
    <w:rsid w:val="00F33A68"/>
    <w:rsid w:val="00F3432A"/>
    <w:rsid w:val="00F34F08"/>
    <w:rsid w:val="00F3515E"/>
    <w:rsid w:val="00F35441"/>
    <w:rsid w:val="00F35B4A"/>
    <w:rsid w:val="00F35D32"/>
    <w:rsid w:val="00F35F0D"/>
    <w:rsid w:val="00F36B2D"/>
    <w:rsid w:val="00F36BE3"/>
    <w:rsid w:val="00F36C0E"/>
    <w:rsid w:val="00F37336"/>
    <w:rsid w:val="00F37ED8"/>
    <w:rsid w:val="00F4030F"/>
    <w:rsid w:val="00F40F3D"/>
    <w:rsid w:val="00F41546"/>
    <w:rsid w:val="00F41C81"/>
    <w:rsid w:val="00F41D9F"/>
    <w:rsid w:val="00F41DF6"/>
    <w:rsid w:val="00F42696"/>
    <w:rsid w:val="00F4302C"/>
    <w:rsid w:val="00F43256"/>
    <w:rsid w:val="00F43744"/>
    <w:rsid w:val="00F4395F"/>
    <w:rsid w:val="00F43C55"/>
    <w:rsid w:val="00F441BE"/>
    <w:rsid w:val="00F44254"/>
    <w:rsid w:val="00F44259"/>
    <w:rsid w:val="00F44557"/>
    <w:rsid w:val="00F448BF"/>
    <w:rsid w:val="00F449AE"/>
    <w:rsid w:val="00F449F5"/>
    <w:rsid w:val="00F44B2F"/>
    <w:rsid w:val="00F44FFD"/>
    <w:rsid w:val="00F4535E"/>
    <w:rsid w:val="00F45995"/>
    <w:rsid w:val="00F45CE5"/>
    <w:rsid w:val="00F4658D"/>
    <w:rsid w:val="00F475B8"/>
    <w:rsid w:val="00F47F75"/>
    <w:rsid w:val="00F50CEF"/>
    <w:rsid w:val="00F50E18"/>
    <w:rsid w:val="00F50FF8"/>
    <w:rsid w:val="00F51AFD"/>
    <w:rsid w:val="00F520DA"/>
    <w:rsid w:val="00F52597"/>
    <w:rsid w:val="00F53A54"/>
    <w:rsid w:val="00F540B5"/>
    <w:rsid w:val="00F547BA"/>
    <w:rsid w:val="00F561A4"/>
    <w:rsid w:val="00F56705"/>
    <w:rsid w:val="00F56861"/>
    <w:rsid w:val="00F56DD9"/>
    <w:rsid w:val="00F574A7"/>
    <w:rsid w:val="00F578F2"/>
    <w:rsid w:val="00F57D0B"/>
    <w:rsid w:val="00F57D45"/>
    <w:rsid w:val="00F605A8"/>
    <w:rsid w:val="00F608C7"/>
    <w:rsid w:val="00F60996"/>
    <w:rsid w:val="00F61DB8"/>
    <w:rsid w:val="00F61EAC"/>
    <w:rsid w:val="00F61F2C"/>
    <w:rsid w:val="00F621B3"/>
    <w:rsid w:val="00F62AA7"/>
    <w:rsid w:val="00F639FD"/>
    <w:rsid w:val="00F63C8C"/>
    <w:rsid w:val="00F641A6"/>
    <w:rsid w:val="00F645D4"/>
    <w:rsid w:val="00F65075"/>
    <w:rsid w:val="00F65A8C"/>
    <w:rsid w:val="00F6692F"/>
    <w:rsid w:val="00F67445"/>
    <w:rsid w:val="00F67716"/>
    <w:rsid w:val="00F677F0"/>
    <w:rsid w:val="00F67F26"/>
    <w:rsid w:val="00F7015F"/>
    <w:rsid w:val="00F70BF2"/>
    <w:rsid w:val="00F71383"/>
    <w:rsid w:val="00F72183"/>
    <w:rsid w:val="00F7255F"/>
    <w:rsid w:val="00F72794"/>
    <w:rsid w:val="00F729BE"/>
    <w:rsid w:val="00F72B7B"/>
    <w:rsid w:val="00F72D16"/>
    <w:rsid w:val="00F72DFF"/>
    <w:rsid w:val="00F73045"/>
    <w:rsid w:val="00F74229"/>
    <w:rsid w:val="00F75058"/>
    <w:rsid w:val="00F75220"/>
    <w:rsid w:val="00F7547A"/>
    <w:rsid w:val="00F75CBB"/>
    <w:rsid w:val="00F765C1"/>
    <w:rsid w:val="00F766E6"/>
    <w:rsid w:val="00F76728"/>
    <w:rsid w:val="00F76BAC"/>
    <w:rsid w:val="00F76D4A"/>
    <w:rsid w:val="00F76E4F"/>
    <w:rsid w:val="00F7792E"/>
    <w:rsid w:val="00F806B1"/>
    <w:rsid w:val="00F8099B"/>
    <w:rsid w:val="00F8109E"/>
    <w:rsid w:val="00F81D22"/>
    <w:rsid w:val="00F81D58"/>
    <w:rsid w:val="00F826C0"/>
    <w:rsid w:val="00F82AFA"/>
    <w:rsid w:val="00F83048"/>
    <w:rsid w:val="00F831C3"/>
    <w:rsid w:val="00F8351A"/>
    <w:rsid w:val="00F83B61"/>
    <w:rsid w:val="00F84874"/>
    <w:rsid w:val="00F84C7C"/>
    <w:rsid w:val="00F855C4"/>
    <w:rsid w:val="00F856A8"/>
    <w:rsid w:val="00F85946"/>
    <w:rsid w:val="00F8631A"/>
    <w:rsid w:val="00F866EF"/>
    <w:rsid w:val="00F8737C"/>
    <w:rsid w:val="00F87569"/>
    <w:rsid w:val="00F903E5"/>
    <w:rsid w:val="00F9058D"/>
    <w:rsid w:val="00F90847"/>
    <w:rsid w:val="00F9117F"/>
    <w:rsid w:val="00F915A1"/>
    <w:rsid w:val="00F91714"/>
    <w:rsid w:val="00F91BE6"/>
    <w:rsid w:val="00F91D6D"/>
    <w:rsid w:val="00F9220E"/>
    <w:rsid w:val="00F93920"/>
    <w:rsid w:val="00F93CAB"/>
    <w:rsid w:val="00F9464B"/>
    <w:rsid w:val="00F952D5"/>
    <w:rsid w:val="00F953D1"/>
    <w:rsid w:val="00F95AC5"/>
    <w:rsid w:val="00F9625F"/>
    <w:rsid w:val="00F963AC"/>
    <w:rsid w:val="00F970B6"/>
    <w:rsid w:val="00F9785E"/>
    <w:rsid w:val="00FA0CC1"/>
    <w:rsid w:val="00FA1FFE"/>
    <w:rsid w:val="00FA2767"/>
    <w:rsid w:val="00FA2DBA"/>
    <w:rsid w:val="00FA4473"/>
    <w:rsid w:val="00FA5589"/>
    <w:rsid w:val="00FA60D7"/>
    <w:rsid w:val="00FA75E9"/>
    <w:rsid w:val="00FA7E73"/>
    <w:rsid w:val="00FB09F7"/>
    <w:rsid w:val="00FB10ED"/>
    <w:rsid w:val="00FB182B"/>
    <w:rsid w:val="00FB1F6A"/>
    <w:rsid w:val="00FB2A1E"/>
    <w:rsid w:val="00FB2C64"/>
    <w:rsid w:val="00FB2F88"/>
    <w:rsid w:val="00FB3972"/>
    <w:rsid w:val="00FB4032"/>
    <w:rsid w:val="00FB4A26"/>
    <w:rsid w:val="00FB54DC"/>
    <w:rsid w:val="00FB5978"/>
    <w:rsid w:val="00FB5E8E"/>
    <w:rsid w:val="00FB6C9C"/>
    <w:rsid w:val="00FB6E35"/>
    <w:rsid w:val="00FB6F78"/>
    <w:rsid w:val="00FB7749"/>
    <w:rsid w:val="00FC1902"/>
    <w:rsid w:val="00FC21B4"/>
    <w:rsid w:val="00FC2315"/>
    <w:rsid w:val="00FC2D4C"/>
    <w:rsid w:val="00FC2D6D"/>
    <w:rsid w:val="00FC3D63"/>
    <w:rsid w:val="00FC4167"/>
    <w:rsid w:val="00FC482A"/>
    <w:rsid w:val="00FC5418"/>
    <w:rsid w:val="00FC564A"/>
    <w:rsid w:val="00FC5830"/>
    <w:rsid w:val="00FC5A17"/>
    <w:rsid w:val="00FC60B9"/>
    <w:rsid w:val="00FC6BDD"/>
    <w:rsid w:val="00FC6E69"/>
    <w:rsid w:val="00FC7383"/>
    <w:rsid w:val="00FC7D7E"/>
    <w:rsid w:val="00FD028A"/>
    <w:rsid w:val="00FD0A8C"/>
    <w:rsid w:val="00FD0C0D"/>
    <w:rsid w:val="00FD0CE0"/>
    <w:rsid w:val="00FD10B4"/>
    <w:rsid w:val="00FD24BB"/>
    <w:rsid w:val="00FD2DFC"/>
    <w:rsid w:val="00FD4240"/>
    <w:rsid w:val="00FD57E6"/>
    <w:rsid w:val="00FD6653"/>
    <w:rsid w:val="00FD7484"/>
    <w:rsid w:val="00FD7920"/>
    <w:rsid w:val="00FE0532"/>
    <w:rsid w:val="00FE0F31"/>
    <w:rsid w:val="00FE10D1"/>
    <w:rsid w:val="00FE1210"/>
    <w:rsid w:val="00FE1424"/>
    <w:rsid w:val="00FE1426"/>
    <w:rsid w:val="00FE1862"/>
    <w:rsid w:val="00FE2203"/>
    <w:rsid w:val="00FE245F"/>
    <w:rsid w:val="00FE3099"/>
    <w:rsid w:val="00FE4182"/>
    <w:rsid w:val="00FE4281"/>
    <w:rsid w:val="00FE452D"/>
    <w:rsid w:val="00FE5371"/>
    <w:rsid w:val="00FE5583"/>
    <w:rsid w:val="00FE6064"/>
    <w:rsid w:val="00FE60EB"/>
    <w:rsid w:val="00FE6491"/>
    <w:rsid w:val="00FE68EB"/>
    <w:rsid w:val="00FE780C"/>
    <w:rsid w:val="00FE7959"/>
    <w:rsid w:val="00FF070F"/>
    <w:rsid w:val="00FF0F80"/>
    <w:rsid w:val="00FF13CC"/>
    <w:rsid w:val="00FF2363"/>
    <w:rsid w:val="00FF2CFD"/>
    <w:rsid w:val="00FF2FDD"/>
    <w:rsid w:val="00FF3119"/>
    <w:rsid w:val="00FF31C3"/>
    <w:rsid w:val="00FF3886"/>
    <w:rsid w:val="00FF4393"/>
    <w:rsid w:val="00FF4DD4"/>
    <w:rsid w:val="00FF50FF"/>
    <w:rsid w:val="00FF5847"/>
    <w:rsid w:val="00FF5ECC"/>
    <w:rsid w:val="00FF6618"/>
    <w:rsid w:val="00FF6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77C5AB"/>
  <w15:chartTrackingRefBased/>
  <w15:docId w15:val="{759C4BC3-1ED8-487B-BCDD-D07DA209D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36590"/>
    <w:pPr>
      <w:widowControl w:val="0"/>
      <w:jc w:val="both"/>
    </w:pPr>
    <w:rPr>
      <w:szCs w:val="24"/>
    </w:rPr>
  </w:style>
  <w:style w:type="paragraph" w:styleId="1">
    <w:name w:val="heading 1"/>
    <w:basedOn w:val="a1"/>
    <w:next w:val="a2"/>
    <w:link w:val="11"/>
    <w:autoRedefine/>
    <w:uiPriority w:val="9"/>
    <w:qFormat/>
    <w:rsid w:val="00131B87"/>
    <w:pPr>
      <w:keepNext/>
      <w:numPr>
        <w:numId w:val="17"/>
      </w:numPr>
      <w:outlineLvl w:val="0"/>
    </w:pPr>
    <w:rPr>
      <w:rFonts w:ascii="Times New Roman" w:eastAsiaTheme="minorHAnsi" w:hAnsi="Times New Roman" w:cs="Times New Roman"/>
      <w:b/>
      <w:sz w:val="28"/>
    </w:rPr>
  </w:style>
  <w:style w:type="paragraph" w:styleId="20">
    <w:name w:val="heading 2"/>
    <w:basedOn w:val="a1"/>
    <w:next w:val="a1"/>
    <w:link w:val="21"/>
    <w:uiPriority w:val="9"/>
    <w:unhideWhenUsed/>
    <w:qFormat/>
    <w:rsid w:val="00F25541"/>
    <w:pPr>
      <w:keepNext/>
      <w:numPr>
        <w:ilvl w:val="1"/>
        <w:numId w:val="17"/>
      </w:numPr>
      <w:outlineLvl w:val="1"/>
    </w:pPr>
    <w:rPr>
      <w:rFonts w:ascii="Times New Roman" w:hAnsi="Times New Roman" w:cstheme="majorBidi"/>
      <w:b/>
      <w:sz w:val="24"/>
    </w:rPr>
  </w:style>
  <w:style w:type="paragraph" w:styleId="3">
    <w:name w:val="heading 3"/>
    <w:basedOn w:val="a1"/>
    <w:next w:val="a1"/>
    <w:link w:val="30"/>
    <w:uiPriority w:val="9"/>
    <w:unhideWhenUsed/>
    <w:qFormat/>
    <w:rsid w:val="00DA6407"/>
    <w:pPr>
      <w:keepNext/>
      <w:numPr>
        <w:ilvl w:val="2"/>
        <w:numId w:val="17"/>
      </w:numPr>
      <w:outlineLvl w:val="2"/>
    </w:pPr>
    <w:rPr>
      <w:rFonts w:asciiTheme="majorHAnsi" w:hAnsiTheme="majorHAnsi" w:cstheme="majorBidi"/>
      <w:b/>
      <w:sz w:val="22"/>
    </w:rPr>
  </w:style>
  <w:style w:type="paragraph" w:styleId="4">
    <w:name w:val="heading 4"/>
    <w:aliases w:val="タイトル"/>
    <w:basedOn w:val="a1"/>
    <w:next w:val="a1"/>
    <w:link w:val="40"/>
    <w:uiPriority w:val="9"/>
    <w:unhideWhenUsed/>
    <w:qFormat/>
    <w:rsid w:val="00611473"/>
    <w:pPr>
      <w:keepNext/>
      <w:numPr>
        <w:ilvl w:val="3"/>
        <w:numId w:val="17"/>
      </w:numPr>
      <w:jc w:val="center"/>
      <w:outlineLvl w:val="3"/>
    </w:pPr>
    <w:rPr>
      <w:rFonts w:ascii="Times New Roman" w:hAnsi="Times New Roman"/>
      <w:b/>
      <w:bCs/>
      <w:sz w:val="32"/>
    </w:rPr>
  </w:style>
  <w:style w:type="paragraph" w:styleId="5">
    <w:name w:val="heading 5"/>
    <w:basedOn w:val="a1"/>
    <w:next w:val="a1"/>
    <w:link w:val="50"/>
    <w:uiPriority w:val="9"/>
    <w:unhideWhenUsed/>
    <w:qFormat/>
    <w:rsid w:val="00125EA6"/>
    <w:pPr>
      <w:keepNext/>
      <w:ind w:leftChars="800" w:left="800"/>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862A91"/>
    <w:pPr>
      <w:keepNext/>
      <w:ind w:leftChars="800" w:left="800"/>
      <w:outlineLvl w:val="5"/>
    </w:pPr>
    <w:rPr>
      <w:b/>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2">
    <w:name w:val="段落1"/>
    <w:basedOn w:val="a6"/>
    <w:next w:val="a6"/>
    <w:link w:val="13"/>
    <w:autoRedefine/>
    <w:rsid w:val="00350DC9"/>
    <w:rPr>
      <w:b/>
      <w:sz w:val="28"/>
    </w:rPr>
  </w:style>
  <w:style w:type="character" w:customStyle="1" w:styleId="13">
    <w:name w:val="段落1 (文字)"/>
    <w:basedOn w:val="a3"/>
    <w:link w:val="12"/>
    <w:rsid w:val="00350DC9"/>
    <w:rPr>
      <w:b/>
      <w:sz w:val="28"/>
    </w:rPr>
  </w:style>
  <w:style w:type="paragraph" w:styleId="a6">
    <w:name w:val="Body Text"/>
    <w:basedOn w:val="a1"/>
    <w:link w:val="a7"/>
    <w:uiPriority w:val="99"/>
    <w:unhideWhenUsed/>
    <w:rsid w:val="00350DC9"/>
  </w:style>
  <w:style w:type="character" w:customStyle="1" w:styleId="a7">
    <w:name w:val="本文 (文字)"/>
    <w:basedOn w:val="a3"/>
    <w:link w:val="a6"/>
    <w:uiPriority w:val="99"/>
    <w:rsid w:val="00B858C3"/>
  </w:style>
  <w:style w:type="paragraph" w:customStyle="1" w:styleId="22">
    <w:name w:val="段落2"/>
    <w:basedOn w:val="a6"/>
    <w:next w:val="a6"/>
    <w:link w:val="23"/>
    <w:autoRedefine/>
    <w:rsid w:val="00350DC9"/>
    <w:rPr>
      <w:sz w:val="24"/>
    </w:rPr>
  </w:style>
  <w:style w:type="character" w:customStyle="1" w:styleId="23">
    <w:name w:val="段落2 (文字)"/>
    <w:basedOn w:val="a7"/>
    <w:link w:val="22"/>
    <w:rsid w:val="0048323B"/>
    <w:rPr>
      <w:sz w:val="24"/>
    </w:rPr>
  </w:style>
  <w:style w:type="numbering" w:customStyle="1" w:styleId="10">
    <w:name w:val="スタイル1"/>
    <w:uiPriority w:val="99"/>
    <w:rsid w:val="00EC6E84"/>
    <w:pPr>
      <w:numPr>
        <w:numId w:val="1"/>
      </w:numPr>
    </w:pPr>
  </w:style>
  <w:style w:type="numbering" w:customStyle="1" w:styleId="2">
    <w:name w:val="スタイル2"/>
    <w:uiPriority w:val="99"/>
    <w:rsid w:val="00EC6E84"/>
    <w:pPr>
      <w:numPr>
        <w:numId w:val="2"/>
      </w:numPr>
    </w:pPr>
  </w:style>
  <w:style w:type="numbering" w:customStyle="1" w:styleId="a">
    <w:name w:val="スタイル３"/>
    <w:uiPriority w:val="99"/>
    <w:rsid w:val="006A180F"/>
    <w:pPr>
      <w:numPr>
        <w:numId w:val="3"/>
      </w:numPr>
    </w:pPr>
  </w:style>
  <w:style w:type="numbering" w:customStyle="1" w:styleId="a0">
    <w:name w:val="段落２"/>
    <w:uiPriority w:val="99"/>
    <w:rsid w:val="00350DC9"/>
    <w:pPr>
      <w:numPr>
        <w:numId w:val="4"/>
      </w:numPr>
    </w:pPr>
  </w:style>
  <w:style w:type="paragraph" w:customStyle="1" w:styleId="31">
    <w:name w:val="スタイル3"/>
    <w:basedOn w:val="12"/>
    <w:link w:val="32"/>
    <w:rsid w:val="00350DC9"/>
    <w:pPr>
      <w:ind w:left="425" w:hanging="425"/>
    </w:pPr>
  </w:style>
  <w:style w:type="paragraph" w:customStyle="1" w:styleId="41">
    <w:name w:val="スタイル4"/>
    <w:basedOn w:val="12"/>
    <w:next w:val="a6"/>
    <w:link w:val="42"/>
    <w:autoRedefine/>
    <w:rsid w:val="00350DC9"/>
    <w:rPr>
      <w:rFonts w:eastAsia="Times New Roman"/>
    </w:rPr>
  </w:style>
  <w:style w:type="character" w:customStyle="1" w:styleId="32">
    <w:name w:val="スタイル3 (文字)"/>
    <w:basedOn w:val="13"/>
    <w:link w:val="31"/>
    <w:rsid w:val="00350DC9"/>
    <w:rPr>
      <w:b/>
      <w:sz w:val="28"/>
      <w:szCs w:val="24"/>
    </w:rPr>
  </w:style>
  <w:style w:type="character" w:customStyle="1" w:styleId="21">
    <w:name w:val="見出し 2 (文字)"/>
    <w:basedOn w:val="a3"/>
    <w:link w:val="20"/>
    <w:uiPriority w:val="9"/>
    <w:rsid w:val="00F25541"/>
    <w:rPr>
      <w:rFonts w:ascii="Times New Roman" w:hAnsi="Times New Roman" w:cstheme="majorBidi"/>
      <w:b/>
      <w:sz w:val="24"/>
      <w:szCs w:val="24"/>
    </w:rPr>
  </w:style>
  <w:style w:type="character" w:customStyle="1" w:styleId="42">
    <w:name w:val="スタイル4 (文字)"/>
    <w:basedOn w:val="13"/>
    <w:link w:val="41"/>
    <w:rsid w:val="00350DC9"/>
    <w:rPr>
      <w:rFonts w:eastAsia="Times New Roman"/>
      <w:b/>
      <w:sz w:val="28"/>
    </w:rPr>
  </w:style>
  <w:style w:type="character" w:customStyle="1" w:styleId="11">
    <w:name w:val="見出し 1 (文字)"/>
    <w:basedOn w:val="a3"/>
    <w:link w:val="1"/>
    <w:uiPriority w:val="9"/>
    <w:rsid w:val="00131B87"/>
    <w:rPr>
      <w:rFonts w:ascii="Times New Roman" w:eastAsiaTheme="minorHAnsi" w:hAnsi="Times New Roman" w:cs="Times New Roman"/>
      <w:b/>
      <w:sz w:val="28"/>
      <w:szCs w:val="24"/>
    </w:rPr>
  </w:style>
  <w:style w:type="paragraph" w:styleId="a8">
    <w:name w:val="List Paragraph"/>
    <w:basedOn w:val="a1"/>
    <w:uiPriority w:val="1"/>
    <w:qFormat/>
    <w:rsid w:val="0081321E"/>
    <w:pPr>
      <w:ind w:leftChars="400" w:left="840"/>
    </w:pPr>
  </w:style>
  <w:style w:type="character" w:customStyle="1" w:styleId="30">
    <w:name w:val="見出し 3 (文字)"/>
    <w:basedOn w:val="a3"/>
    <w:link w:val="3"/>
    <w:uiPriority w:val="9"/>
    <w:rsid w:val="00DA6407"/>
    <w:rPr>
      <w:rFonts w:asciiTheme="majorHAnsi" w:hAnsiTheme="majorHAnsi" w:cstheme="majorBidi"/>
      <w:b/>
      <w:sz w:val="22"/>
      <w:szCs w:val="24"/>
    </w:rPr>
  </w:style>
  <w:style w:type="character" w:customStyle="1" w:styleId="40">
    <w:name w:val="見出し 4 (文字)"/>
    <w:aliases w:val="タイトル (文字)"/>
    <w:basedOn w:val="a3"/>
    <w:link w:val="4"/>
    <w:uiPriority w:val="9"/>
    <w:rsid w:val="00611473"/>
    <w:rPr>
      <w:rFonts w:ascii="Times New Roman" w:hAnsi="Times New Roman"/>
      <w:b/>
      <w:bCs/>
      <w:sz w:val="32"/>
      <w:szCs w:val="24"/>
    </w:rPr>
  </w:style>
  <w:style w:type="paragraph" w:styleId="a9">
    <w:name w:val="Date"/>
    <w:basedOn w:val="a1"/>
    <w:next w:val="a1"/>
    <w:link w:val="aa"/>
    <w:uiPriority w:val="99"/>
    <w:semiHidden/>
    <w:unhideWhenUsed/>
    <w:rsid w:val="00E1138D"/>
  </w:style>
  <w:style w:type="character" w:customStyle="1" w:styleId="aa">
    <w:name w:val="日付 (文字)"/>
    <w:basedOn w:val="a3"/>
    <w:link w:val="a9"/>
    <w:uiPriority w:val="99"/>
    <w:semiHidden/>
    <w:rsid w:val="00E1138D"/>
  </w:style>
  <w:style w:type="character" w:styleId="ab">
    <w:name w:val="Placeholder Text"/>
    <w:basedOn w:val="a3"/>
    <w:uiPriority w:val="99"/>
    <w:semiHidden/>
    <w:rsid w:val="00177316"/>
    <w:rPr>
      <w:color w:val="808080"/>
    </w:rPr>
  </w:style>
  <w:style w:type="table" w:styleId="ac">
    <w:name w:val="Table Grid"/>
    <w:basedOn w:val="a4"/>
    <w:uiPriority w:val="39"/>
    <w:rsid w:val="003A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1"/>
    <w:next w:val="a1"/>
    <w:uiPriority w:val="35"/>
    <w:unhideWhenUsed/>
    <w:qFormat/>
    <w:rsid w:val="003A369D"/>
    <w:rPr>
      <w:b/>
      <w:bCs/>
      <w:szCs w:val="21"/>
    </w:rPr>
  </w:style>
  <w:style w:type="paragraph" w:styleId="ae">
    <w:name w:val="header"/>
    <w:basedOn w:val="a1"/>
    <w:link w:val="af"/>
    <w:uiPriority w:val="99"/>
    <w:unhideWhenUsed/>
    <w:rsid w:val="00D91D94"/>
    <w:pPr>
      <w:tabs>
        <w:tab w:val="center" w:pos="4252"/>
        <w:tab w:val="right" w:pos="8504"/>
      </w:tabs>
      <w:snapToGrid w:val="0"/>
    </w:pPr>
  </w:style>
  <w:style w:type="character" w:customStyle="1" w:styleId="af">
    <w:name w:val="ヘッダー (文字)"/>
    <w:basedOn w:val="a3"/>
    <w:link w:val="ae"/>
    <w:uiPriority w:val="99"/>
    <w:rsid w:val="00D91D94"/>
  </w:style>
  <w:style w:type="paragraph" w:styleId="af0">
    <w:name w:val="footer"/>
    <w:basedOn w:val="a1"/>
    <w:link w:val="af1"/>
    <w:uiPriority w:val="99"/>
    <w:unhideWhenUsed/>
    <w:rsid w:val="00D91D94"/>
    <w:pPr>
      <w:tabs>
        <w:tab w:val="center" w:pos="4252"/>
        <w:tab w:val="right" w:pos="8504"/>
      </w:tabs>
      <w:snapToGrid w:val="0"/>
    </w:pPr>
  </w:style>
  <w:style w:type="character" w:customStyle="1" w:styleId="af1">
    <w:name w:val="フッター (文字)"/>
    <w:basedOn w:val="a3"/>
    <w:link w:val="af0"/>
    <w:uiPriority w:val="99"/>
    <w:rsid w:val="00D91D94"/>
  </w:style>
  <w:style w:type="paragraph" w:styleId="af2">
    <w:name w:val="Balloon Text"/>
    <w:basedOn w:val="a1"/>
    <w:link w:val="af3"/>
    <w:uiPriority w:val="99"/>
    <w:semiHidden/>
    <w:unhideWhenUsed/>
    <w:rsid w:val="009F6375"/>
    <w:rPr>
      <w:rFonts w:asciiTheme="majorHAnsi" w:eastAsiaTheme="majorEastAsia" w:hAnsiTheme="majorHAnsi" w:cstheme="majorBidi"/>
      <w:sz w:val="18"/>
      <w:szCs w:val="18"/>
    </w:rPr>
  </w:style>
  <w:style w:type="character" w:customStyle="1" w:styleId="af3">
    <w:name w:val="吹き出し (文字)"/>
    <w:basedOn w:val="a3"/>
    <w:link w:val="af2"/>
    <w:uiPriority w:val="99"/>
    <w:semiHidden/>
    <w:rsid w:val="009F6375"/>
    <w:rPr>
      <w:rFonts w:asciiTheme="majorHAnsi" w:eastAsiaTheme="majorEastAsia" w:hAnsiTheme="majorHAnsi" w:cstheme="majorBidi"/>
      <w:sz w:val="18"/>
      <w:szCs w:val="18"/>
    </w:rPr>
  </w:style>
  <w:style w:type="paragraph" w:styleId="af4">
    <w:name w:val="footnote text"/>
    <w:basedOn w:val="a1"/>
    <w:link w:val="af5"/>
    <w:uiPriority w:val="99"/>
    <w:semiHidden/>
    <w:unhideWhenUsed/>
    <w:rsid w:val="004D5D9D"/>
    <w:pPr>
      <w:snapToGrid w:val="0"/>
      <w:jc w:val="left"/>
    </w:pPr>
  </w:style>
  <w:style w:type="character" w:customStyle="1" w:styleId="af5">
    <w:name w:val="脚注文字列 (文字)"/>
    <w:basedOn w:val="a3"/>
    <w:link w:val="af4"/>
    <w:uiPriority w:val="99"/>
    <w:semiHidden/>
    <w:rsid w:val="004D5D9D"/>
  </w:style>
  <w:style w:type="character" w:styleId="af6">
    <w:name w:val="footnote reference"/>
    <w:basedOn w:val="a3"/>
    <w:uiPriority w:val="99"/>
    <w:semiHidden/>
    <w:unhideWhenUsed/>
    <w:rsid w:val="004D5D9D"/>
    <w:rPr>
      <w:vertAlign w:val="superscript"/>
    </w:rPr>
  </w:style>
  <w:style w:type="paragraph" w:styleId="af7">
    <w:name w:val="No Spacing"/>
    <w:uiPriority w:val="1"/>
    <w:qFormat/>
    <w:rsid w:val="00BC2CA2"/>
    <w:pPr>
      <w:widowControl w:val="0"/>
      <w:jc w:val="both"/>
    </w:pPr>
    <w:rPr>
      <w:szCs w:val="24"/>
    </w:rPr>
  </w:style>
  <w:style w:type="character" w:styleId="af8">
    <w:name w:val="annotation reference"/>
    <w:basedOn w:val="a3"/>
    <w:uiPriority w:val="99"/>
    <w:semiHidden/>
    <w:unhideWhenUsed/>
    <w:rsid w:val="00884B51"/>
    <w:rPr>
      <w:sz w:val="18"/>
      <w:szCs w:val="18"/>
    </w:rPr>
  </w:style>
  <w:style w:type="paragraph" w:styleId="af9">
    <w:name w:val="annotation text"/>
    <w:basedOn w:val="a1"/>
    <w:link w:val="afa"/>
    <w:uiPriority w:val="99"/>
    <w:semiHidden/>
    <w:unhideWhenUsed/>
    <w:rsid w:val="00884B51"/>
    <w:pPr>
      <w:jc w:val="left"/>
    </w:pPr>
  </w:style>
  <w:style w:type="character" w:customStyle="1" w:styleId="afa">
    <w:name w:val="コメント文字列 (文字)"/>
    <w:basedOn w:val="a3"/>
    <w:link w:val="af9"/>
    <w:uiPriority w:val="99"/>
    <w:semiHidden/>
    <w:rsid w:val="00884B51"/>
    <w:rPr>
      <w:szCs w:val="24"/>
    </w:rPr>
  </w:style>
  <w:style w:type="paragraph" w:styleId="afb">
    <w:name w:val="annotation subject"/>
    <w:basedOn w:val="af9"/>
    <w:next w:val="af9"/>
    <w:link w:val="afc"/>
    <w:uiPriority w:val="99"/>
    <w:semiHidden/>
    <w:unhideWhenUsed/>
    <w:rsid w:val="00884B51"/>
    <w:rPr>
      <w:b/>
      <w:bCs/>
    </w:rPr>
  </w:style>
  <w:style w:type="character" w:customStyle="1" w:styleId="afc">
    <w:name w:val="コメント内容 (文字)"/>
    <w:basedOn w:val="afa"/>
    <w:link w:val="afb"/>
    <w:uiPriority w:val="99"/>
    <w:semiHidden/>
    <w:rsid w:val="00884B51"/>
    <w:rPr>
      <w:b/>
      <w:bCs/>
      <w:szCs w:val="24"/>
    </w:rPr>
  </w:style>
  <w:style w:type="character" w:styleId="afd">
    <w:name w:val="Hyperlink"/>
    <w:basedOn w:val="a3"/>
    <w:uiPriority w:val="99"/>
    <w:unhideWhenUsed/>
    <w:rsid w:val="000704D4"/>
    <w:rPr>
      <w:color w:val="0563C1" w:themeColor="hyperlink"/>
      <w:u w:val="single"/>
    </w:rPr>
  </w:style>
  <w:style w:type="character" w:styleId="afe">
    <w:name w:val="Unresolved Mention"/>
    <w:basedOn w:val="a3"/>
    <w:uiPriority w:val="99"/>
    <w:semiHidden/>
    <w:unhideWhenUsed/>
    <w:rsid w:val="000704D4"/>
    <w:rPr>
      <w:color w:val="605E5C"/>
      <w:shd w:val="clear" w:color="auto" w:fill="E1DFDD"/>
    </w:rPr>
  </w:style>
  <w:style w:type="paragraph" w:customStyle="1" w:styleId="TableParagraph">
    <w:name w:val="Table Paragraph"/>
    <w:basedOn w:val="a1"/>
    <w:uiPriority w:val="1"/>
    <w:qFormat/>
    <w:rsid w:val="00DE3058"/>
    <w:pPr>
      <w:autoSpaceDE w:val="0"/>
      <w:autoSpaceDN w:val="0"/>
      <w:spacing w:before="32"/>
      <w:ind w:left="118"/>
      <w:jc w:val="left"/>
    </w:pPr>
    <w:rPr>
      <w:rFonts w:ascii="Cambria" w:eastAsia="Cambria" w:hAnsi="Cambria" w:cs="Cambria"/>
      <w:kern w:val="0"/>
      <w:sz w:val="22"/>
      <w:szCs w:val="22"/>
      <w:lang w:eastAsia="en-US"/>
    </w:rPr>
  </w:style>
  <w:style w:type="character" w:customStyle="1" w:styleId="50">
    <w:name w:val="見出し 5 (文字)"/>
    <w:basedOn w:val="a3"/>
    <w:link w:val="5"/>
    <w:uiPriority w:val="9"/>
    <w:rsid w:val="00125EA6"/>
    <w:rPr>
      <w:rFonts w:asciiTheme="majorHAnsi" w:eastAsiaTheme="majorEastAsia" w:hAnsiTheme="majorHAnsi" w:cstheme="majorBidi"/>
      <w:szCs w:val="24"/>
    </w:rPr>
  </w:style>
  <w:style w:type="character" w:customStyle="1" w:styleId="60">
    <w:name w:val="見出し 6 (文字)"/>
    <w:basedOn w:val="a3"/>
    <w:link w:val="6"/>
    <w:uiPriority w:val="9"/>
    <w:semiHidden/>
    <w:rsid w:val="00862A91"/>
    <w:rPr>
      <w:b/>
      <w:bCs/>
      <w:szCs w:val="24"/>
    </w:rPr>
  </w:style>
  <w:style w:type="character" w:styleId="aff">
    <w:name w:val="Strong"/>
    <w:basedOn w:val="a3"/>
    <w:uiPriority w:val="22"/>
    <w:qFormat/>
    <w:rsid w:val="001B6BCA"/>
    <w:rPr>
      <w:b/>
      <w:bCs/>
    </w:rPr>
  </w:style>
  <w:style w:type="character" w:styleId="aff0">
    <w:name w:val="FollowedHyperlink"/>
    <w:basedOn w:val="a3"/>
    <w:uiPriority w:val="99"/>
    <w:semiHidden/>
    <w:unhideWhenUsed/>
    <w:rsid w:val="000051F9"/>
    <w:rPr>
      <w:color w:val="954F72" w:themeColor="followedHyperlink"/>
      <w:u w:val="single"/>
    </w:rPr>
  </w:style>
  <w:style w:type="paragraph" w:customStyle="1" w:styleId="msonormal0">
    <w:name w:val="msonormal"/>
    <w:basedOn w:val="a1"/>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Web">
    <w:name w:val="Normal (Web)"/>
    <w:basedOn w:val="a1"/>
    <w:uiPriority w:val="99"/>
    <w:semiHidden/>
    <w:unhideWhenUsed/>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m-taglistitem">
    <w:name w:val="m-taglist__item"/>
    <w:basedOn w:val="a1"/>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m-iconbuttonlabelwithicon">
    <w:name w:val="m-iconbutton__labelwithicon"/>
    <w:basedOn w:val="a3"/>
    <w:rsid w:val="006005E4"/>
  </w:style>
  <w:style w:type="character" w:customStyle="1" w:styleId="is-clickable">
    <w:name w:val="is-clickable"/>
    <w:basedOn w:val="a3"/>
    <w:rsid w:val="006005E4"/>
  </w:style>
  <w:style w:type="paragraph" w:customStyle="1" w:styleId="m-creatorsociallinksitem">
    <w:name w:val="m-creatorsociallinks__item"/>
    <w:basedOn w:val="a1"/>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o-smallnotesummarystatusicon">
    <w:name w:val="o-smallnotesummary__statusicon"/>
    <w:basedOn w:val="a3"/>
    <w:rsid w:val="006005E4"/>
  </w:style>
  <w:style w:type="character" w:customStyle="1" w:styleId="o-smallnotesummarystatuscount">
    <w:name w:val="o-smallnotesummary__statuscount"/>
    <w:basedOn w:val="a3"/>
    <w:rsid w:val="006005E4"/>
  </w:style>
  <w:style w:type="table" w:customStyle="1" w:styleId="TableNormal1">
    <w:name w:val="Table Normal1"/>
    <w:uiPriority w:val="2"/>
    <w:semiHidden/>
    <w:unhideWhenUsed/>
    <w:qFormat/>
    <w:rsid w:val="00295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2">
    <w:name w:val="Body Text First Indent"/>
    <w:basedOn w:val="a6"/>
    <w:link w:val="aff1"/>
    <w:uiPriority w:val="99"/>
    <w:semiHidden/>
    <w:unhideWhenUsed/>
    <w:rsid w:val="0029554D"/>
    <w:pPr>
      <w:ind w:firstLineChars="100" w:firstLine="210"/>
    </w:pPr>
  </w:style>
  <w:style w:type="character" w:customStyle="1" w:styleId="aff1">
    <w:name w:val="本文字下げ (文字)"/>
    <w:basedOn w:val="a7"/>
    <w:link w:val="a2"/>
    <w:uiPriority w:val="99"/>
    <w:semiHidden/>
    <w:rsid w:val="0029554D"/>
    <w:rPr>
      <w:szCs w:val="24"/>
    </w:rPr>
  </w:style>
  <w:style w:type="paragraph" w:styleId="aff2">
    <w:name w:val="Revision"/>
    <w:hidden/>
    <w:uiPriority w:val="99"/>
    <w:semiHidden/>
    <w:rsid w:val="00C123C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90559">
      <w:bodyDiv w:val="1"/>
      <w:marLeft w:val="0"/>
      <w:marRight w:val="0"/>
      <w:marTop w:val="0"/>
      <w:marBottom w:val="0"/>
      <w:divBdr>
        <w:top w:val="none" w:sz="0" w:space="0" w:color="auto"/>
        <w:left w:val="none" w:sz="0" w:space="0" w:color="auto"/>
        <w:bottom w:val="none" w:sz="0" w:space="0" w:color="auto"/>
        <w:right w:val="none" w:sz="0" w:space="0" w:color="auto"/>
      </w:divBdr>
    </w:div>
    <w:div w:id="1193029901">
      <w:bodyDiv w:val="1"/>
      <w:marLeft w:val="0"/>
      <w:marRight w:val="0"/>
      <w:marTop w:val="0"/>
      <w:marBottom w:val="0"/>
      <w:divBdr>
        <w:top w:val="none" w:sz="0" w:space="0" w:color="auto"/>
        <w:left w:val="none" w:sz="0" w:space="0" w:color="auto"/>
        <w:bottom w:val="none" w:sz="0" w:space="0" w:color="auto"/>
        <w:right w:val="none" w:sz="0" w:space="0" w:color="auto"/>
      </w:divBdr>
      <w:divsChild>
        <w:div w:id="957880044">
          <w:marLeft w:val="0"/>
          <w:marRight w:val="0"/>
          <w:marTop w:val="720"/>
          <w:marBottom w:val="720"/>
          <w:divBdr>
            <w:top w:val="none" w:sz="0" w:space="0" w:color="auto"/>
            <w:left w:val="none" w:sz="0" w:space="0" w:color="auto"/>
            <w:bottom w:val="none" w:sz="0" w:space="0" w:color="auto"/>
            <w:right w:val="none" w:sz="0" w:space="0" w:color="auto"/>
          </w:divBdr>
          <w:divsChild>
            <w:div w:id="2059549825">
              <w:marLeft w:val="0"/>
              <w:marRight w:val="0"/>
              <w:marTop w:val="0"/>
              <w:marBottom w:val="0"/>
              <w:divBdr>
                <w:top w:val="none" w:sz="0" w:space="0" w:color="auto"/>
                <w:left w:val="none" w:sz="0" w:space="0" w:color="auto"/>
                <w:bottom w:val="none" w:sz="0" w:space="0" w:color="auto"/>
                <w:right w:val="none" w:sz="0" w:space="0" w:color="auto"/>
              </w:divBdr>
              <w:divsChild>
                <w:div w:id="803276376">
                  <w:marLeft w:val="0"/>
                  <w:marRight w:val="0"/>
                  <w:marTop w:val="0"/>
                  <w:marBottom w:val="0"/>
                  <w:divBdr>
                    <w:top w:val="none" w:sz="0" w:space="0" w:color="auto"/>
                    <w:left w:val="none" w:sz="0" w:space="0" w:color="auto"/>
                    <w:bottom w:val="none" w:sz="0" w:space="0" w:color="auto"/>
                    <w:right w:val="none" w:sz="0" w:space="0" w:color="auto"/>
                  </w:divBdr>
                  <w:divsChild>
                    <w:div w:id="694430641">
                      <w:marLeft w:val="0"/>
                      <w:marRight w:val="0"/>
                      <w:marTop w:val="0"/>
                      <w:marBottom w:val="0"/>
                      <w:divBdr>
                        <w:top w:val="none" w:sz="0" w:space="0" w:color="auto"/>
                        <w:left w:val="none" w:sz="0" w:space="0" w:color="auto"/>
                        <w:bottom w:val="none" w:sz="0" w:space="0" w:color="auto"/>
                        <w:right w:val="none" w:sz="0" w:space="0" w:color="auto"/>
                      </w:divBdr>
                      <w:divsChild>
                        <w:div w:id="1507554105">
                          <w:blockQuote w:val="1"/>
                          <w:marLeft w:val="0"/>
                          <w:marRight w:val="0"/>
                          <w:marTop w:val="540"/>
                          <w:marBottom w:val="540"/>
                          <w:divBdr>
                            <w:top w:val="none" w:sz="0" w:space="0" w:color="auto"/>
                            <w:left w:val="none" w:sz="0" w:space="0" w:color="auto"/>
                            <w:bottom w:val="none" w:sz="0" w:space="0" w:color="auto"/>
                            <w:right w:val="none" w:sz="0" w:space="0" w:color="auto"/>
                          </w:divBdr>
                        </w:div>
                        <w:div w:id="173110591">
                          <w:blockQuote w:val="1"/>
                          <w:marLeft w:val="0"/>
                          <w:marRight w:val="0"/>
                          <w:marTop w:val="540"/>
                          <w:marBottom w:val="540"/>
                          <w:divBdr>
                            <w:top w:val="none" w:sz="0" w:space="0" w:color="auto"/>
                            <w:left w:val="none" w:sz="0" w:space="0" w:color="auto"/>
                            <w:bottom w:val="none" w:sz="0" w:space="0" w:color="auto"/>
                            <w:right w:val="none" w:sz="0" w:space="0" w:color="auto"/>
                          </w:divBdr>
                        </w:div>
                        <w:div w:id="424347587">
                          <w:blockQuote w:val="1"/>
                          <w:marLeft w:val="0"/>
                          <w:marRight w:val="0"/>
                          <w:marTop w:val="540"/>
                          <w:marBottom w:val="540"/>
                          <w:divBdr>
                            <w:top w:val="none" w:sz="0" w:space="0" w:color="auto"/>
                            <w:left w:val="none" w:sz="0" w:space="0" w:color="auto"/>
                            <w:bottom w:val="none" w:sz="0" w:space="0" w:color="auto"/>
                            <w:right w:val="none" w:sz="0" w:space="0" w:color="auto"/>
                          </w:divBdr>
                        </w:div>
                        <w:div w:id="1253472502">
                          <w:blockQuote w:val="1"/>
                          <w:marLeft w:val="0"/>
                          <w:marRight w:val="0"/>
                          <w:marTop w:val="540"/>
                          <w:marBottom w:val="540"/>
                          <w:divBdr>
                            <w:top w:val="none" w:sz="0" w:space="0" w:color="auto"/>
                            <w:left w:val="none" w:sz="0" w:space="0" w:color="auto"/>
                            <w:bottom w:val="none" w:sz="0" w:space="0" w:color="auto"/>
                            <w:right w:val="none" w:sz="0" w:space="0" w:color="auto"/>
                          </w:divBdr>
                        </w:div>
                        <w:div w:id="2012833501">
                          <w:marLeft w:val="0"/>
                          <w:marRight w:val="0"/>
                          <w:marTop w:val="600"/>
                          <w:marBottom w:val="600"/>
                          <w:divBdr>
                            <w:top w:val="none" w:sz="0" w:space="0" w:color="auto"/>
                            <w:left w:val="none" w:sz="0" w:space="0" w:color="auto"/>
                            <w:bottom w:val="none" w:sz="0" w:space="0" w:color="auto"/>
                            <w:right w:val="none" w:sz="0" w:space="0" w:color="auto"/>
                          </w:divBdr>
                          <w:divsChild>
                            <w:div w:id="796336480">
                              <w:marLeft w:val="0"/>
                              <w:marRight w:val="0"/>
                              <w:marTop w:val="0"/>
                              <w:marBottom w:val="0"/>
                              <w:divBdr>
                                <w:top w:val="none" w:sz="0" w:space="0" w:color="auto"/>
                                <w:left w:val="none" w:sz="0" w:space="0" w:color="auto"/>
                                <w:bottom w:val="none" w:sz="0" w:space="0" w:color="auto"/>
                                <w:right w:val="none" w:sz="0" w:space="0" w:color="auto"/>
                              </w:divBdr>
                            </w:div>
                          </w:divsChild>
                        </w:div>
                        <w:div w:id="1322198619">
                          <w:blockQuote w:val="1"/>
                          <w:marLeft w:val="0"/>
                          <w:marRight w:val="0"/>
                          <w:marTop w:val="540"/>
                          <w:marBottom w:val="540"/>
                          <w:divBdr>
                            <w:top w:val="none" w:sz="0" w:space="0" w:color="auto"/>
                            <w:left w:val="none" w:sz="0" w:space="0" w:color="auto"/>
                            <w:bottom w:val="none" w:sz="0" w:space="0" w:color="auto"/>
                            <w:right w:val="none" w:sz="0" w:space="0" w:color="auto"/>
                          </w:divBdr>
                        </w:div>
                        <w:div w:id="119223541">
                          <w:blockQuote w:val="1"/>
                          <w:marLeft w:val="0"/>
                          <w:marRight w:val="0"/>
                          <w:marTop w:val="540"/>
                          <w:marBottom w:val="540"/>
                          <w:divBdr>
                            <w:top w:val="none" w:sz="0" w:space="0" w:color="auto"/>
                            <w:left w:val="none" w:sz="0" w:space="0" w:color="auto"/>
                            <w:bottom w:val="none" w:sz="0" w:space="0" w:color="auto"/>
                            <w:right w:val="none" w:sz="0" w:space="0" w:color="auto"/>
                          </w:divBdr>
                        </w:div>
                        <w:div w:id="568074381">
                          <w:blockQuote w:val="1"/>
                          <w:marLeft w:val="0"/>
                          <w:marRight w:val="0"/>
                          <w:marTop w:val="540"/>
                          <w:marBottom w:val="540"/>
                          <w:divBdr>
                            <w:top w:val="none" w:sz="0" w:space="0" w:color="auto"/>
                            <w:left w:val="none" w:sz="0" w:space="0" w:color="auto"/>
                            <w:bottom w:val="none" w:sz="0" w:space="0" w:color="auto"/>
                            <w:right w:val="none" w:sz="0" w:space="0" w:color="auto"/>
                          </w:divBdr>
                        </w:div>
                        <w:div w:id="1556308014">
                          <w:blockQuote w:val="1"/>
                          <w:marLeft w:val="0"/>
                          <w:marRight w:val="0"/>
                          <w:marTop w:val="540"/>
                          <w:marBottom w:val="540"/>
                          <w:divBdr>
                            <w:top w:val="none" w:sz="0" w:space="0" w:color="auto"/>
                            <w:left w:val="none" w:sz="0" w:space="0" w:color="auto"/>
                            <w:bottom w:val="none" w:sz="0" w:space="0" w:color="auto"/>
                            <w:right w:val="none" w:sz="0" w:space="0" w:color="auto"/>
                          </w:divBdr>
                        </w:div>
                        <w:div w:id="1549142412">
                          <w:blockQuote w:val="1"/>
                          <w:marLeft w:val="0"/>
                          <w:marRight w:val="0"/>
                          <w:marTop w:val="540"/>
                          <w:marBottom w:val="540"/>
                          <w:divBdr>
                            <w:top w:val="none" w:sz="0" w:space="0" w:color="auto"/>
                            <w:left w:val="none" w:sz="0" w:space="0" w:color="auto"/>
                            <w:bottom w:val="none" w:sz="0" w:space="0" w:color="auto"/>
                            <w:right w:val="none" w:sz="0" w:space="0" w:color="auto"/>
                          </w:divBdr>
                        </w:div>
                        <w:div w:id="981158913">
                          <w:blockQuote w:val="1"/>
                          <w:marLeft w:val="0"/>
                          <w:marRight w:val="0"/>
                          <w:marTop w:val="540"/>
                          <w:marBottom w:val="540"/>
                          <w:divBdr>
                            <w:top w:val="none" w:sz="0" w:space="0" w:color="auto"/>
                            <w:left w:val="none" w:sz="0" w:space="0" w:color="auto"/>
                            <w:bottom w:val="none" w:sz="0" w:space="0" w:color="auto"/>
                            <w:right w:val="none" w:sz="0" w:space="0" w:color="auto"/>
                          </w:divBdr>
                        </w:div>
                        <w:div w:id="1344740984">
                          <w:blockQuote w:val="1"/>
                          <w:marLeft w:val="0"/>
                          <w:marRight w:val="0"/>
                          <w:marTop w:val="540"/>
                          <w:marBottom w:val="540"/>
                          <w:divBdr>
                            <w:top w:val="none" w:sz="0" w:space="0" w:color="auto"/>
                            <w:left w:val="none" w:sz="0" w:space="0" w:color="auto"/>
                            <w:bottom w:val="none" w:sz="0" w:space="0" w:color="auto"/>
                            <w:right w:val="none" w:sz="0" w:space="0" w:color="auto"/>
                          </w:divBdr>
                        </w:div>
                        <w:div w:id="2020964912">
                          <w:blockQuote w:val="1"/>
                          <w:marLeft w:val="0"/>
                          <w:marRight w:val="0"/>
                          <w:marTop w:val="540"/>
                          <w:marBottom w:val="540"/>
                          <w:divBdr>
                            <w:top w:val="none" w:sz="0" w:space="0" w:color="auto"/>
                            <w:left w:val="none" w:sz="0" w:space="0" w:color="auto"/>
                            <w:bottom w:val="none" w:sz="0" w:space="0" w:color="auto"/>
                            <w:right w:val="none" w:sz="0" w:space="0" w:color="auto"/>
                          </w:divBdr>
                        </w:div>
                        <w:div w:id="873081645">
                          <w:blockQuote w:val="1"/>
                          <w:marLeft w:val="0"/>
                          <w:marRight w:val="0"/>
                          <w:marTop w:val="540"/>
                          <w:marBottom w:val="540"/>
                          <w:divBdr>
                            <w:top w:val="none" w:sz="0" w:space="0" w:color="auto"/>
                            <w:left w:val="none" w:sz="0" w:space="0" w:color="auto"/>
                            <w:bottom w:val="none" w:sz="0" w:space="0" w:color="auto"/>
                            <w:right w:val="none" w:sz="0" w:space="0" w:color="auto"/>
                          </w:divBdr>
                        </w:div>
                        <w:div w:id="62488340">
                          <w:blockQuote w:val="1"/>
                          <w:marLeft w:val="0"/>
                          <w:marRight w:val="0"/>
                          <w:marTop w:val="540"/>
                          <w:marBottom w:val="540"/>
                          <w:divBdr>
                            <w:top w:val="none" w:sz="0" w:space="0" w:color="auto"/>
                            <w:left w:val="none" w:sz="0" w:space="0" w:color="auto"/>
                            <w:bottom w:val="none" w:sz="0" w:space="0" w:color="auto"/>
                            <w:right w:val="none" w:sz="0" w:space="0" w:color="auto"/>
                          </w:divBdr>
                        </w:div>
                        <w:div w:id="1148205068">
                          <w:blockQuote w:val="1"/>
                          <w:marLeft w:val="0"/>
                          <w:marRight w:val="0"/>
                          <w:marTop w:val="540"/>
                          <w:marBottom w:val="540"/>
                          <w:divBdr>
                            <w:top w:val="none" w:sz="0" w:space="0" w:color="auto"/>
                            <w:left w:val="none" w:sz="0" w:space="0" w:color="auto"/>
                            <w:bottom w:val="none" w:sz="0" w:space="0" w:color="auto"/>
                            <w:right w:val="none" w:sz="0" w:space="0" w:color="auto"/>
                          </w:divBdr>
                        </w:div>
                        <w:div w:id="770930903">
                          <w:blockQuote w:val="1"/>
                          <w:marLeft w:val="0"/>
                          <w:marRight w:val="0"/>
                          <w:marTop w:val="540"/>
                          <w:marBottom w:val="540"/>
                          <w:divBdr>
                            <w:top w:val="none" w:sz="0" w:space="0" w:color="auto"/>
                            <w:left w:val="none" w:sz="0" w:space="0" w:color="auto"/>
                            <w:bottom w:val="none" w:sz="0" w:space="0" w:color="auto"/>
                            <w:right w:val="none" w:sz="0" w:space="0" w:color="auto"/>
                          </w:divBdr>
                        </w:div>
                        <w:div w:id="1954825426">
                          <w:blockQuote w:val="1"/>
                          <w:marLeft w:val="0"/>
                          <w:marRight w:val="0"/>
                          <w:marTop w:val="540"/>
                          <w:marBottom w:val="540"/>
                          <w:divBdr>
                            <w:top w:val="none" w:sz="0" w:space="0" w:color="auto"/>
                            <w:left w:val="none" w:sz="0" w:space="0" w:color="auto"/>
                            <w:bottom w:val="none" w:sz="0" w:space="0" w:color="auto"/>
                            <w:right w:val="none" w:sz="0" w:space="0" w:color="auto"/>
                          </w:divBdr>
                        </w:div>
                        <w:div w:id="1017923852">
                          <w:blockQuote w:val="1"/>
                          <w:marLeft w:val="0"/>
                          <w:marRight w:val="0"/>
                          <w:marTop w:val="540"/>
                          <w:marBottom w:val="540"/>
                          <w:divBdr>
                            <w:top w:val="none" w:sz="0" w:space="0" w:color="auto"/>
                            <w:left w:val="none" w:sz="0" w:space="0" w:color="auto"/>
                            <w:bottom w:val="none" w:sz="0" w:space="0" w:color="auto"/>
                            <w:right w:val="none" w:sz="0" w:space="0" w:color="auto"/>
                          </w:divBdr>
                        </w:div>
                        <w:div w:id="1862737527">
                          <w:blockQuote w:val="1"/>
                          <w:marLeft w:val="0"/>
                          <w:marRight w:val="0"/>
                          <w:marTop w:val="540"/>
                          <w:marBottom w:val="540"/>
                          <w:divBdr>
                            <w:top w:val="none" w:sz="0" w:space="0" w:color="auto"/>
                            <w:left w:val="none" w:sz="0" w:space="0" w:color="auto"/>
                            <w:bottom w:val="none" w:sz="0" w:space="0" w:color="auto"/>
                            <w:right w:val="none" w:sz="0" w:space="0" w:color="auto"/>
                          </w:divBdr>
                        </w:div>
                        <w:div w:id="1017736522">
                          <w:blockQuote w:val="1"/>
                          <w:marLeft w:val="0"/>
                          <w:marRight w:val="0"/>
                          <w:marTop w:val="540"/>
                          <w:marBottom w:val="540"/>
                          <w:divBdr>
                            <w:top w:val="none" w:sz="0" w:space="0" w:color="auto"/>
                            <w:left w:val="none" w:sz="0" w:space="0" w:color="auto"/>
                            <w:bottom w:val="none" w:sz="0" w:space="0" w:color="auto"/>
                            <w:right w:val="none" w:sz="0" w:space="0" w:color="auto"/>
                          </w:divBdr>
                        </w:div>
                        <w:div w:id="1661690411">
                          <w:blockQuote w:val="1"/>
                          <w:marLeft w:val="0"/>
                          <w:marRight w:val="0"/>
                          <w:marTop w:val="540"/>
                          <w:marBottom w:val="540"/>
                          <w:divBdr>
                            <w:top w:val="none" w:sz="0" w:space="0" w:color="auto"/>
                            <w:left w:val="none" w:sz="0" w:space="0" w:color="auto"/>
                            <w:bottom w:val="none" w:sz="0" w:space="0" w:color="auto"/>
                            <w:right w:val="none" w:sz="0" w:space="0" w:color="auto"/>
                          </w:divBdr>
                        </w:div>
                        <w:div w:id="729230248">
                          <w:blockQuote w:val="1"/>
                          <w:marLeft w:val="0"/>
                          <w:marRight w:val="0"/>
                          <w:marTop w:val="540"/>
                          <w:marBottom w:val="540"/>
                          <w:divBdr>
                            <w:top w:val="none" w:sz="0" w:space="0" w:color="auto"/>
                            <w:left w:val="none" w:sz="0" w:space="0" w:color="auto"/>
                            <w:bottom w:val="none" w:sz="0" w:space="0" w:color="auto"/>
                            <w:right w:val="none" w:sz="0" w:space="0" w:color="auto"/>
                          </w:divBdr>
                        </w:div>
                        <w:div w:id="1674650238">
                          <w:blockQuote w:val="1"/>
                          <w:marLeft w:val="0"/>
                          <w:marRight w:val="0"/>
                          <w:marTop w:val="540"/>
                          <w:marBottom w:val="540"/>
                          <w:divBdr>
                            <w:top w:val="none" w:sz="0" w:space="0" w:color="auto"/>
                            <w:left w:val="none" w:sz="0" w:space="0" w:color="auto"/>
                            <w:bottom w:val="none" w:sz="0" w:space="0" w:color="auto"/>
                            <w:right w:val="none" w:sz="0" w:space="0" w:color="auto"/>
                          </w:divBdr>
                        </w:div>
                        <w:div w:id="1364791166">
                          <w:blockQuote w:val="1"/>
                          <w:marLeft w:val="0"/>
                          <w:marRight w:val="0"/>
                          <w:marTop w:val="540"/>
                          <w:marBottom w:val="540"/>
                          <w:divBdr>
                            <w:top w:val="none" w:sz="0" w:space="0" w:color="auto"/>
                            <w:left w:val="none" w:sz="0" w:space="0" w:color="auto"/>
                            <w:bottom w:val="none" w:sz="0" w:space="0" w:color="auto"/>
                            <w:right w:val="none" w:sz="0" w:space="0" w:color="auto"/>
                          </w:divBdr>
                        </w:div>
                        <w:div w:id="1312248322">
                          <w:blockQuote w:val="1"/>
                          <w:marLeft w:val="0"/>
                          <w:marRight w:val="0"/>
                          <w:marTop w:val="540"/>
                          <w:marBottom w:val="540"/>
                          <w:divBdr>
                            <w:top w:val="none" w:sz="0" w:space="0" w:color="auto"/>
                            <w:left w:val="none" w:sz="0" w:space="0" w:color="auto"/>
                            <w:bottom w:val="none" w:sz="0" w:space="0" w:color="auto"/>
                            <w:right w:val="none" w:sz="0" w:space="0" w:color="auto"/>
                          </w:divBdr>
                        </w:div>
                        <w:div w:id="917440737">
                          <w:blockQuote w:val="1"/>
                          <w:marLeft w:val="0"/>
                          <w:marRight w:val="0"/>
                          <w:marTop w:val="540"/>
                          <w:marBottom w:val="540"/>
                          <w:divBdr>
                            <w:top w:val="none" w:sz="0" w:space="0" w:color="auto"/>
                            <w:left w:val="none" w:sz="0" w:space="0" w:color="auto"/>
                            <w:bottom w:val="none" w:sz="0" w:space="0" w:color="auto"/>
                            <w:right w:val="none" w:sz="0" w:space="0" w:color="auto"/>
                          </w:divBdr>
                        </w:div>
                        <w:div w:id="430663547">
                          <w:blockQuote w:val="1"/>
                          <w:marLeft w:val="0"/>
                          <w:marRight w:val="0"/>
                          <w:marTop w:val="540"/>
                          <w:marBottom w:val="540"/>
                          <w:divBdr>
                            <w:top w:val="none" w:sz="0" w:space="0" w:color="auto"/>
                            <w:left w:val="none" w:sz="0" w:space="0" w:color="auto"/>
                            <w:bottom w:val="none" w:sz="0" w:space="0" w:color="auto"/>
                            <w:right w:val="none" w:sz="0" w:space="0" w:color="auto"/>
                          </w:divBdr>
                        </w:div>
                        <w:div w:id="70659205">
                          <w:blockQuote w:val="1"/>
                          <w:marLeft w:val="0"/>
                          <w:marRight w:val="0"/>
                          <w:marTop w:val="540"/>
                          <w:marBottom w:val="540"/>
                          <w:divBdr>
                            <w:top w:val="none" w:sz="0" w:space="0" w:color="auto"/>
                            <w:left w:val="none" w:sz="0" w:space="0" w:color="auto"/>
                            <w:bottom w:val="none" w:sz="0" w:space="0" w:color="auto"/>
                            <w:right w:val="none" w:sz="0" w:space="0" w:color="auto"/>
                          </w:divBdr>
                        </w:div>
                        <w:div w:id="2128812497">
                          <w:blockQuote w:val="1"/>
                          <w:marLeft w:val="0"/>
                          <w:marRight w:val="0"/>
                          <w:marTop w:val="540"/>
                          <w:marBottom w:val="540"/>
                          <w:divBdr>
                            <w:top w:val="none" w:sz="0" w:space="0" w:color="auto"/>
                            <w:left w:val="none" w:sz="0" w:space="0" w:color="auto"/>
                            <w:bottom w:val="none" w:sz="0" w:space="0" w:color="auto"/>
                            <w:right w:val="none" w:sz="0" w:space="0" w:color="auto"/>
                          </w:divBdr>
                        </w:div>
                        <w:div w:id="1737240314">
                          <w:blockQuote w:val="1"/>
                          <w:marLeft w:val="0"/>
                          <w:marRight w:val="0"/>
                          <w:marTop w:val="540"/>
                          <w:marBottom w:val="540"/>
                          <w:divBdr>
                            <w:top w:val="none" w:sz="0" w:space="0" w:color="auto"/>
                            <w:left w:val="none" w:sz="0" w:space="0" w:color="auto"/>
                            <w:bottom w:val="none" w:sz="0" w:space="0" w:color="auto"/>
                            <w:right w:val="none" w:sz="0" w:space="0" w:color="auto"/>
                          </w:divBdr>
                        </w:div>
                        <w:div w:id="1125079412">
                          <w:blockQuote w:val="1"/>
                          <w:marLeft w:val="0"/>
                          <w:marRight w:val="0"/>
                          <w:marTop w:val="540"/>
                          <w:marBottom w:val="540"/>
                          <w:divBdr>
                            <w:top w:val="none" w:sz="0" w:space="0" w:color="auto"/>
                            <w:left w:val="none" w:sz="0" w:space="0" w:color="auto"/>
                            <w:bottom w:val="none" w:sz="0" w:space="0" w:color="auto"/>
                            <w:right w:val="none" w:sz="0" w:space="0" w:color="auto"/>
                          </w:divBdr>
                        </w:div>
                        <w:div w:id="1534345122">
                          <w:blockQuote w:val="1"/>
                          <w:marLeft w:val="0"/>
                          <w:marRight w:val="0"/>
                          <w:marTop w:val="540"/>
                          <w:marBottom w:val="540"/>
                          <w:divBdr>
                            <w:top w:val="none" w:sz="0" w:space="0" w:color="auto"/>
                            <w:left w:val="none" w:sz="0" w:space="0" w:color="auto"/>
                            <w:bottom w:val="none" w:sz="0" w:space="0" w:color="auto"/>
                            <w:right w:val="none" w:sz="0" w:space="0" w:color="auto"/>
                          </w:divBdr>
                        </w:div>
                        <w:div w:id="971637161">
                          <w:blockQuote w:val="1"/>
                          <w:marLeft w:val="0"/>
                          <w:marRight w:val="0"/>
                          <w:marTop w:val="540"/>
                          <w:marBottom w:val="540"/>
                          <w:divBdr>
                            <w:top w:val="none" w:sz="0" w:space="0" w:color="auto"/>
                            <w:left w:val="none" w:sz="0" w:space="0" w:color="auto"/>
                            <w:bottom w:val="none" w:sz="0" w:space="0" w:color="auto"/>
                            <w:right w:val="none" w:sz="0" w:space="0" w:color="auto"/>
                          </w:divBdr>
                        </w:div>
                        <w:div w:id="1182665128">
                          <w:blockQuote w:val="1"/>
                          <w:marLeft w:val="0"/>
                          <w:marRight w:val="0"/>
                          <w:marTop w:val="540"/>
                          <w:marBottom w:val="540"/>
                          <w:divBdr>
                            <w:top w:val="none" w:sz="0" w:space="0" w:color="auto"/>
                            <w:left w:val="none" w:sz="0" w:space="0" w:color="auto"/>
                            <w:bottom w:val="none" w:sz="0" w:space="0" w:color="auto"/>
                            <w:right w:val="none" w:sz="0" w:space="0" w:color="auto"/>
                          </w:divBdr>
                        </w:div>
                        <w:div w:id="243800476">
                          <w:blockQuote w:val="1"/>
                          <w:marLeft w:val="0"/>
                          <w:marRight w:val="0"/>
                          <w:marTop w:val="540"/>
                          <w:marBottom w:val="540"/>
                          <w:divBdr>
                            <w:top w:val="none" w:sz="0" w:space="0" w:color="auto"/>
                            <w:left w:val="none" w:sz="0" w:space="0" w:color="auto"/>
                            <w:bottom w:val="none" w:sz="0" w:space="0" w:color="auto"/>
                            <w:right w:val="none" w:sz="0" w:space="0" w:color="auto"/>
                          </w:divBdr>
                        </w:div>
                        <w:div w:id="165903465">
                          <w:blockQuote w:val="1"/>
                          <w:marLeft w:val="0"/>
                          <w:marRight w:val="0"/>
                          <w:marTop w:val="540"/>
                          <w:marBottom w:val="540"/>
                          <w:divBdr>
                            <w:top w:val="none" w:sz="0" w:space="0" w:color="auto"/>
                            <w:left w:val="none" w:sz="0" w:space="0" w:color="auto"/>
                            <w:bottom w:val="none" w:sz="0" w:space="0" w:color="auto"/>
                            <w:right w:val="none" w:sz="0" w:space="0" w:color="auto"/>
                          </w:divBdr>
                        </w:div>
                        <w:div w:id="2085446567">
                          <w:blockQuote w:val="1"/>
                          <w:marLeft w:val="0"/>
                          <w:marRight w:val="0"/>
                          <w:marTop w:val="540"/>
                          <w:marBottom w:val="540"/>
                          <w:divBdr>
                            <w:top w:val="none" w:sz="0" w:space="0" w:color="auto"/>
                            <w:left w:val="none" w:sz="0" w:space="0" w:color="auto"/>
                            <w:bottom w:val="none" w:sz="0" w:space="0" w:color="auto"/>
                            <w:right w:val="none" w:sz="0" w:space="0" w:color="auto"/>
                          </w:divBdr>
                        </w:div>
                        <w:div w:id="889657132">
                          <w:blockQuote w:val="1"/>
                          <w:marLeft w:val="0"/>
                          <w:marRight w:val="0"/>
                          <w:marTop w:val="540"/>
                          <w:marBottom w:val="540"/>
                          <w:divBdr>
                            <w:top w:val="none" w:sz="0" w:space="0" w:color="auto"/>
                            <w:left w:val="none" w:sz="0" w:space="0" w:color="auto"/>
                            <w:bottom w:val="none" w:sz="0" w:space="0" w:color="auto"/>
                            <w:right w:val="none" w:sz="0" w:space="0" w:color="auto"/>
                          </w:divBdr>
                        </w:div>
                        <w:div w:id="1886872916">
                          <w:blockQuote w:val="1"/>
                          <w:marLeft w:val="0"/>
                          <w:marRight w:val="0"/>
                          <w:marTop w:val="540"/>
                          <w:marBottom w:val="540"/>
                          <w:divBdr>
                            <w:top w:val="none" w:sz="0" w:space="0" w:color="auto"/>
                            <w:left w:val="none" w:sz="0" w:space="0" w:color="auto"/>
                            <w:bottom w:val="none" w:sz="0" w:space="0" w:color="auto"/>
                            <w:right w:val="none" w:sz="0" w:space="0" w:color="auto"/>
                          </w:divBdr>
                        </w:div>
                        <w:div w:id="1679963740">
                          <w:blockQuote w:val="1"/>
                          <w:marLeft w:val="0"/>
                          <w:marRight w:val="0"/>
                          <w:marTop w:val="540"/>
                          <w:marBottom w:val="540"/>
                          <w:divBdr>
                            <w:top w:val="none" w:sz="0" w:space="0" w:color="auto"/>
                            <w:left w:val="none" w:sz="0" w:space="0" w:color="auto"/>
                            <w:bottom w:val="none" w:sz="0" w:space="0" w:color="auto"/>
                            <w:right w:val="none" w:sz="0" w:space="0" w:color="auto"/>
                          </w:divBdr>
                        </w:div>
                        <w:div w:id="2109158432">
                          <w:blockQuote w:val="1"/>
                          <w:marLeft w:val="0"/>
                          <w:marRight w:val="0"/>
                          <w:marTop w:val="540"/>
                          <w:marBottom w:val="540"/>
                          <w:divBdr>
                            <w:top w:val="none" w:sz="0" w:space="0" w:color="auto"/>
                            <w:left w:val="none" w:sz="0" w:space="0" w:color="auto"/>
                            <w:bottom w:val="none" w:sz="0" w:space="0" w:color="auto"/>
                            <w:right w:val="none" w:sz="0" w:space="0" w:color="auto"/>
                          </w:divBdr>
                        </w:div>
                        <w:div w:id="1306928953">
                          <w:blockQuote w:val="1"/>
                          <w:marLeft w:val="0"/>
                          <w:marRight w:val="0"/>
                          <w:marTop w:val="540"/>
                          <w:marBottom w:val="540"/>
                          <w:divBdr>
                            <w:top w:val="none" w:sz="0" w:space="0" w:color="auto"/>
                            <w:left w:val="none" w:sz="0" w:space="0" w:color="auto"/>
                            <w:bottom w:val="none" w:sz="0" w:space="0" w:color="auto"/>
                            <w:right w:val="none" w:sz="0" w:space="0" w:color="auto"/>
                          </w:divBdr>
                        </w:div>
                        <w:div w:id="984286360">
                          <w:blockQuote w:val="1"/>
                          <w:marLeft w:val="0"/>
                          <w:marRight w:val="0"/>
                          <w:marTop w:val="540"/>
                          <w:marBottom w:val="540"/>
                          <w:divBdr>
                            <w:top w:val="none" w:sz="0" w:space="0" w:color="auto"/>
                            <w:left w:val="none" w:sz="0" w:space="0" w:color="auto"/>
                            <w:bottom w:val="none" w:sz="0" w:space="0" w:color="auto"/>
                            <w:right w:val="none" w:sz="0" w:space="0" w:color="auto"/>
                          </w:divBdr>
                        </w:div>
                        <w:div w:id="1043822568">
                          <w:blockQuote w:val="1"/>
                          <w:marLeft w:val="0"/>
                          <w:marRight w:val="0"/>
                          <w:marTop w:val="540"/>
                          <w:marBottom w:val="540"/>
                          <w:divBdr>
                            <w:top w:val="none" w:sz="0" w:space="0" w:color="auto"/>
                            <w:left w:val="none" w:sz="0" w:space="0" w:color="auto"/>
                            <w:bottom w:val="none" w:sz="0" w:space="0" w:color="auto"/>
                            <w:right w:val="none" w:sz="0" w:space="0" w:color="auto"/>
                          </w:divBdr>
                        </w:div>
                        <w:div w:id="874804467">
                          <w:blockQuote w:val="1"/>
                          <w:marLeft w:val="0"/>
                          <w:marRight w:val="0"/>
                          <w:marTop w:val="540"/>
                          <w:marBottom w:val="540"/>
                          <w:divBdr>
                            <w:top w:val="none" w:sz="0" w:space="0" w:color="auto"/>
                            <w:left w:val="none" w:sz="0" w:space="0" w:color="auto"/>
                            <w:bottom w:val="none" w:sz="0" w:space="0" w:color="auto"/>
                            <w:right w:val="none" w:sz="0" w:space="0" w:color="auto"/>
                          </w:divBdr>
                        </w:div>
                        <w:div w:id="986327481">
                          <w:blockQuote w:val="1"/>
                          <w:marLeft w:val="0"/>
                          <w:marRight w:val="0"/>
                          <w:marTop w:val="540"/>
                          <w:marBottom w:val="540"/>
                          <w:divBdr>
                            <w:top w:val="none" w:sz="0" w:space="0" w:color="auto"/>
                            <w:left w:val="none" w:sz="0" w:space="0" w:color="auto"/>
                            <w:bottom w:val="none" w:sz="0" w:space="0" w:color="auto"/>
                            <w:right w:val="none" w:sz="0" w:space="0" w:color="auto"/>
                          </w:divBdr>
                        </w:div>
                        <w:div w:id="1154489196">
                          <w:blockQuote w:val="1"/>
                          <w:marLeft w:val="0"/>
                          <w:marRight w:val="0"/>
                          <w:marTop w:val="540"/>
                          <w:marBottom w:val="540"/>
                          <w:divBdr>
                            <w:top w:val="none" w:sz="0" w:space="0" w:color="auto"/>
                            <w:left w:val="none" w:sz="0" w:space="0" w:color="auto"/>
                            <w:bottom w:val="none" w:sz="0" w:space="0" w:color="auto"/>
                            <w:right w:val="none" w:sz="0" w:space="0" w:color="auto"/>
                          </w:divBdr>
                        </w:div>
                        <w:div w:id="274677683">
                          <w:blockQuote w:val="1"/>
                          <w:marLeft w:val="0"/>
                          <w:marRight w:val="0"/>
                          <w:marTop w:val="540"/>
                          <w:marBottom w:val="540"/>
                          <w:divBdr>
                            <w:top w:val="none" w:sz="0" w:space="0" w:color="auto"/>
                            <w:left w:val="none" w:sz="0" w:space="0" w:color="auto"/>
                            <w:bottom w:val="none" w:sz="0" w:space="0" w:color="auto"/>
                            <w:right w:val="none" w:sz="0" w:space="0" w:color="auto"/>
                          </w:divBdr>
                        </w:div>
                        <w:div w:id="1439526173">
                          <w:blockQuote w:val="1"/>
                          <w:marLeft w:val="0"/>
                          <w:marRight w:val="0"/>
                          <w:marTop w:val="540"/>
                          <w:marBottom w:val="540"/>
                          <w:divBdr>
                            <w:top w:val="none" w:sz="0" w:space="0" w:color="auto"/>
                            <w:left w:val="none" w:sz="0" w:space="0" w:color="auto"/>
                            <w:bottom w:val="none" w:sz="0" w:space="0" w:color="auto"/>
                            <w:right w:val="none" w:sz="0" w:space="0" w:color="auto"/>
                          </w:divBdr>
                        </w:div>
                        <w:div w:id="187648222">
                          <w:blockQuote w:val="1"/>
                          <w:marLeft w:val="0"/>
                          <w:marRight w:val="0"/>
                          <w:marTop w:val="540"/>
                          <w:marBottom w:val="540"/>
                          <w:divBdr>
                            <w:top w:val="none" w:sz="0" w:space="0" w:color="auto"/>
                            <w:left w:val="none" w:sz="0" w:space="0" w:color="auto"/>
                            <w:bottom w:val="none" w:sz="0" w:space="0" w:color="auto"/>
                            <w:right w:val="none" w:sz="0" w:space="0" w:color="auto"/>
                          </w:divBdr>
                        </w:div>
                        <w:div w:id="136992593">
                          <w:blockQuote w:val="1"/>
                          <w:marLeft w:val="0"/>
                          <w:marRight w:val="0"/>
                          <w:marTop w:val="540"/>
                          <w:marBottom w:val="540"/>
                          <w:divBdr>
                            <w:top w:val="none" w:sz="0" w:space="0" w:color="auto"/>
                            <w:left w:val="none" w:sz="0" w:space="0" w:color="auto"/>
                            <w:bottom w:val="none" w:sz="0" w:space="0" w:color="auto"/>
                            <w:right w:val="none" w:sz="0" w:space="0" w:color="auto"/>
                          </w:divBdr>
                        </w:div>
                        <w:div w:id="1461992112">
                          <w:blockQuote w:val="1"/>
                          <w:marLeft w:val="0"/>
                          <w:marRight w:val="0"/>
                          <w:marTop w:val="540"/>
                          <w:marBottom w:val="540"/>
                          <w:divBdr>
                            <w:top w:val="none" w:sz="0" w:space="0" w:color="auto"/>
                            <w:left w:val="none" w:sz="0" w:space="0" w:color="auto"/>
                            <w:bottom w:val="none" w:sz="0" w:space="0" w:color="auto"/>
                            <w:right w:val="none" w:sz="0" w:space="0" w:color="auto"/>
                          </w:divBdr>
                        </w:div>
                        <w:div w:id="355085040">
                          <w:blockQuote w:val="1"/>
                          <w:marLeft w:val="0"/>
                          <w:marRight w:val="0"/>
                          <w:marTop w:val="540"/>
                          <w:marBottom w:val="540"/>
                          <w:divBdr>
                            <w:top w:val="none" w:sz="0" w:space="0" w:color="auto"/>
                            <w:left w:val="none" w:sz="0" w:space="0" w:color="auto"/>
                            <w:bottom w:val="none" w:sz="0" w:space="0" w:color="auto"/>
                            <w:right w:val="none" w:sz="0" w:space="0" w:color="auto"/>
                          </w:divBdr>
                        </w:div>
                        <w:div w:id="1494760502">
                          <w:blockQuote w:val="1"/>
                          <w:marLeft w:val="0"/>
                          <w:marRight w:val="0"/>
                          <w:marTop w:val="540"/>
                          <w:marBottom w:val="540"/>
                          <w:divBdr>
                            <w:top w:val="none" w:sz="0" w:space="0" w:color="auto"/>
                            <w:left w:val="none" w:sz="0" w:space="0" w:color="auto"/>
                            <w:bottom w:val="none" w:sz="0" w:space="0" w:color="auto"/>
                            <w:right w:val="none" w:sz="0" w:space="0" w:color="auto"/>
                          </w:divBdr>
                        </w:div>
                        <w:div w:id="145754749">
                          <w:blockQuote w:val="1"/>
                          <w:marLeft w:val="0"/>
                          <w:marRight w:val="0"/>
                          <w:marTop w:val="540"/>
                          <w:marBottom w:val="540"/>
                          <w:divBdr>
                            <w:top w:val="none" w:sz="0" w:space="0" w:color="auto"/>
                            <w:left w:val="none" w:sz="0" w:space="0" w:color="auto"/>
                            <w:bottom w:val="none" w:sz="0" w:space="0" w:color="auto"/>
                            <w:right w:val="none" w:sz="0" w:space="0" w:color="auto"/>
                          </w:divBdr>
                        </w:div>
                        <w:div w:id="1881160706">
                          <w:blockQuote w:val="1"/>
                          <w:marLeft w:val="0"/>
                          <w:marRight w:val="0"/>
                          <w:marTop w:val="540"/>
                          <w:marBottom w:val="540"/>
                          <w:divBdr>
                            <w:top w:val="none" w:sz="0" w:space="0" w:color="auto"/>
                            <w:left w:val="none" w:sz="0" w:space="0" w:color="auto"/>
                            <w:bottom w:val="none" w:sz="0" w:space="0" w:color="auto"/>
                            <w:right w:val="none" w:sz="0" w:space="0" w:color="auto"/>
                          </w:divBdr>
                        </w:div>
                        <w:div w:id="921571076">
                          <w:blockQuote w:val="1"/>
                          <w:marLeft w:val="0"/>
                          <w:marRight w:val="0"/>
                          <w:marTop w:val="540"/>
                          <w:marBottom w:val="540"/>
                          <w:divBdr>
                            <w:top w:val="none" w:sz="0" w:space="0" w:color="auto"/>
                            <w:left w:val="none" w:sz="0" w:space="0" w:color="auto"/>
                            <w:bottom w:val="none" w:sz="0" w:space="0" w:color="auto"/>
                            <w:right w:val="none" w:sz="0" w:space="0" w:color="auto"/>
                          </w:divBdr>
                        </w:div>
                        <w:div w:id="197742369">
                          <w:blockQuote w:val="1"/>
                          <w:marLeft w:val="0"/>
                          <w:marRight w:val="0"/>
                          <w:marTop w:val="540"/>
                          <w:marBottom w:val="540"/>
                          <w:divBdr>
                            <w:top w:val="none" w:sz="0" w:space="0" w:color="auto"/>
                            <w:left w:val="none" w:sz="0" w:space="0" w:color="auto"/>
                            <w:bottom w:val="none" w:sz="0" w:space="0" w:color="auto"/>
                            <w:right w:val="none" w:sz="0" w:space="0" w:color="auto"/>
                          </w:divBdr>
                        </w:div>
                        <w:div w:id="1417509867">
                          <w:blockQuote w:val="1"/>
                          <w:marLeft w:val="0"/>
                          <w:marRight w:val="0"/>
                          <w:marTop w:val="540"/>
                          <w:marBottom w:val="540"/>
                          <w:divBdr>
                            <w:top w:val="none" w:sz="0" w:space="0" w:color="auto"/>
                            <w:left w:val="none" w:sz="0" w:space="0" w:color="auto"/>
                            <w:bottom w:val="none" w:sz="0" w:space="0" w:color="auto"/>
                            <w:right w:val="none" w:sz="0" w:space="0" w:color="auto"/>
                          </w:divBdr>
                        </w:div>
                        <w:div w:id="359890687">
                          <w:blockQuote w:val="1"/>
                          <w:marLeft w:val="0"/>
                          <w:marRight w:val="0"/>
                          <w:marTop w:val="540"/>
                          <w:marBottom w:val="540"/>
                          <w:divBdr>
                            <w:top w:val="none" w:sz="0" w:space="0" w:color="auto"/>
                            <w:left w:val="none" w:sz="0" w:space="0" w:color="auto"/>
                            <w:bottom w:val="none" w:sz="0" w:space="0" w:color="auto"/>
                            <w:right w:val="none" w:sz="0" w:space="0" w:color="auto"/>
                          </w:divBdr>
                        </w:div>
                        <w:div w:id="952519672">
                          <w:blockQuote w:val="1"/>
                          <w:marLeft w:val="0"/>
                          <w:marRight w:val="0"/>
                          <w:marTop w:val="540"/>
                          <w:marBottom w:val="540"/>
                          <w:divBdr>
                            <w:top w:val="none" w:sz="0" w:space="0" w:color="auto"/>
                            <w:left w:val="none" w:sz="0" w:space="0" w:color="auto"/>
                            <w:bottom w:val="none" w:sz="0" w:space="0" w:color="auto"/>
                            <w:right w:val="none" w:sz="0" w:space="0" w:color="auto"/>
                          </w:divBdr>
                        </w:div>
                        <w:div w:id="251938703">
                          <w:blockQuote w:val="1"/>
                          <w:marLeft w:val="0"/>
                          <w:marRight w:val="0"/>
                          <w:marTop w:val="540"/>
                          <w:marBottom w:val="540"/>
                          <w:divBdr>
                            <w:top w:val="none" w:sz="0" w:space="0" w:color="auto"/>
                            <w:left w:val="none" w:sz="0" w:space="0" w:color="auto"/>
                            <w:bottom w:val="none" w:sz="0" w:space="0" w:color="auto"/>
                            <w:right w:val="none" w:sz="0" w:space="0" w:color="auto"/>
                          </w:divBdr>
                        </w:div>
                        <w:div w:id="1634943846">
                          <w:blockQuote w:val="1"/>
                          <w:marLeft w:val="0"/>
                          <w:marRight w:val="0"/>
                          <w:marTop w:val="540"/>
                          <w:marBottom w:val="540"/>
                          <w:divBdr>
                            <w:top w:val="none" w:sz="0" w:space="0" w:color="auto"/>
                            <w:left w:val="none" w:sz="0" w:space="0" w:color="auto"/>
                            <w:bottom w:val="none" w:sz="0" w:space="0" w:color="auto"/>
                            <w:right w:val="none" w:sz="0" w:space="0" w:color="auto"/>
                          </w:divBdr>
                        </w:div>
                        <w:div w:id="1149715538">
                          <w:blockQuote w:val="1"/>
                          <w:marLeft w:val="0"/>
                          <w:marRight w:val="0"/>
                          <w:marTop w:val="540"/>
                          <w:marBottom w:val="540"/>
                          <w:divBdr>
                            <w:top w:val="none" w:sz="0" w:space="0" w:color="auto"/>
                            <w:left w:val="none" w:sz="0" w:space="0" w:color="auto"/>
                            <w:bottom w:val="none" w:sz="0" w:space="0" w:color="auto"/>
                            <w:right w:val="none" w:sz="0" w:space="0" w:color="auto"/>
                          </w:divBdr>
                        </w:div>
                        <w:div w:id="427972418">
                          <w:blockQuote w:val="1"/>
                          <w:marLeft w:val="0"/>
                          <w:marRight w:val="0"/>
                          <w:marTop w:val="540"/>
                          <w:marBottom w:val="540"/>
                          <w:divBdr>
                            <w:top w:val="none" w:sz="0" w:space="0" w:color="auto"/>
                            <w:left w:val="none" w:sz="0" w:space="0" w:color="auto"/>
                            <w:bottom w:val="none" w:sz="0" w:space="0" w:color="auto"/>
                            <w:right w:val="none" w:sz="0" w:space="0" w:color="auto"/>
                          </w:divBdr>
                        </w:div>
                        <w:div w:id="670838809">
                          <w:blockQuote w:val="1"/>
                          <w:marLeft w:val="0"/>
                          <w:marRight w:val="0"/>
                          <w:marTop w:val="540"/>
                          <w:marBottom w:val="540"/>
                          <w:divBdr>
                            <w:top w:val="none" w:sz="0" w:space="0" w:color="auto"/>
                            <w:left w:val="none" w:sz="0" w:space="0" w:color="auto"/>
                            <w:bottom w:val="none" w:sz="0" w:space="0" w:color="auto"/>
                            <w:right w:val="none" w:sz="0" w:space="0" w:color="auto"/>
                          </w:divBdr>
                        </w:div>
                        <w:div w:id="937713295">
                          <w:blockQuote w:val="1"/>
                          <w:marLeft w:val="0"/>
                          <w:marRight w:val="0"/>
                          <w:marTop w:val="540"/>
                          <w:marBottom w:val="540"/>
                          <w:divBdr>
                            <w:top w:val="none" w:sz="0" w:space="0" w:color="auto"/>
                            <w:left w:val="none" w:sz="0" w:space="0" w:color="auto"/>
                            <w:bottom w:val="none" w:sz="0" w:space="0" w:color="auto"/>
                            <w:right w:val="none" w:sz="0" w:space="0" w:color="auto"/>
                          </w:divBdr>
                        </w:div>
                        <w:div w:id="821119904">
                          <w:blockQuote w:val="1"/>
                          <w:marLeft w:val="0"/>
                          <w:marRight w:val="0"/>
                          <w:marTop w:val="540"/>
                          <w:marBottom w:val="540"/>
                          <w:divBdr>
                            <w:top w:val="none" w:sz="0" w:space="0" w:color="auto"/>
                            <w:left w:val="none" w:sz="0" w:space="0" w:color="auto"/>
                            <w:bottom w:val="none" w:sz="0" w:space="0" w:color="auto"/>
                            <w:right w:val="none" w:sz="0" w:space="0" w:color="auto"/>
                          </w:divBdr>
                        </w:div>
                        <w:div w:id="1632589064">
                          <w:blockQuote w:val="1"/>
                          <w:marLeft w:val="0"/>
                          <w:marRight w:val="0"/>
                          <w:marTop w:val="540"/>
                          <w:marBottom w:val="540"/>
                          <w:divBdr>
                            <w:top w:val="none" w:sz="0" w:space="0" w:color="auto"/>
                            <w:left w:val="none" w:sz="0" w:space="0" w:color="auto"/>
                            <w:bottom w:val="none" w:sz="0" w:space="0" w:color="auto"/>
                            <w:right w:val="none" w:sz="0" w:space="0" w:color="auto"/>
                          </w:divBdr>
                        </w:div>
                        <w:div w:id="768043346">
                          <w:blockQuote w:val="1"/>
                          <w:marLeft w:val="0"/>
                          <w:marRight w:val="0"/>
                          <w:marTop w:val="540"/>
                          <w:marBottom w:val="540"/>
                          <w:divBdr>
                            <w:top w:val="none" w:sz="0" w:space="0" w:color="auto"/>
                            <w:left w:val="none" w:sz="0" w:space="0" w:color="auto"/>
                            <w:bottom w:val="none" w:sz="0" w:space="0" w:color="auto"/>
                            <w:right w:val="none" w:sz="0" w:space="0" w:color="auto"/>
                          </w:divBdr>
                        </w:div>
                        <w:div w:id="110251635">
                          <w:blockQuote w:val="1"/>
                          <w:marLeft w:val="0"/>
                          <w:marRight w:val="0"/>
                          <w:marTop w:val="540"/>
                          <w:marBottom w:val="540"/>
                          <w:divBdr>
                            <w:top w:val="none" w:sz="0" w:space="0" w:color="auto"/>
                            <w:left w:val="none" w:sz="0" w:space="0" w:color="auto"/>
                            <w:bottom w:val="none" w:sz="0" w:space="0" w:color="auto"/>
                            <w:right w:val="none" w:sz="0" w:space="0" w:color="auto"/>
                          </w:divBdr>
                        </w:div>
                        <w:div w:id="758597223">
                          <w:blockQuote w:val="1"/>
                          <w:marLeft w:val="0"/>
                          <w:marRight w:val="0"/>
                          <w:marTop w:val="540"/>
                          <w:marBottom w:val="540"/>
                          <w:divBdr>
                            <w:top w:val="none" w:sz="0" w:space="0" w:color="auto"/>
                            <w:left w:val="none" w:sz="0" w:space="0" w:color="auto"/>
                            <w:bottom w:val="none" w:sz="0" w:space="0" w:color="auto"/>
                            <w:right w:val="none" w:sz="0" w:space="0" w:color="auto"/>
                          </w:divBdr>
                        </w:div>
                        <w:div w:id="1987473490">
                          <w:blockQuote w:val="1"/>
                          <w:marLeft w:val="0"/>
                          <w:marRight w:val="0"/>
                          <w:marTop w:val="540"/>
                          <w:marBottom w:val="540"/>
                          <w:divBdr>
                            <w:top w:val="none" w:sz="0" w:space="0" w:color="auto"/>
                            <w:left w:val="none" w:sz="0" w:space="0" w:color="auto"/>
                            <w:bottom w:val="none" w:sz="0" w:space="0" w:color="auto"/>
                            <w:right w:val="none" w:sz="0" w:space="0" w:color="auto"/>
                          </w:divBdr>
                        </w:div>
                        <w:div w:id="601914101">
                          <w:blockQuote w:val="1"/>
                          <w:marLeft w:val="0"/>
                          <w:marRight w:val="0"/>
                          <w:marTop w:val="540"/>
                          <w:marBottom w:val="540"/>
                          <w:divBdr>
                            <w:top w:val="none" w:sz="0" w:space="0" w:color="auto"/>
                            <w:left w:val="none" w:sz="0" w:space="0" w:color="auto"/>
                            <w:bottom w:val="none" w:sz="0" w:space="0" w:color="auto"/>
                            <w:right w:val="none" w:sz="0" w:space="0" w:color="auto"/>
                          </w:divBdr>
                        </w:div>
                        <w:div w:id="1054352981">
                          <w:blockQuote w:val="1"/>
                          <w:marLeft w:val="0"/>
                          <w:marRight w:val="0"/>
                          <w:marTop w:val="540"/>
                          <w:marBottom w:val="540"/>
                          <w:divBdr>
                            <w:top w:val="none" w:sz="0" w:space="0" w:color="auto"/>
                            <w:left w:val="none" w:sz="0" w:space="0" w:color="auto"/>
                            <w:bottom w:val="none" w:sz="0" w:space="0" w:color="auto"/>
                            <w:right w:val="none" w:sz="0" w:space="0" w:color="auto"/>
                          </w:divBdr>
                        </w:div>
                        <w:div w:id="389496571">
                          <w:blockQuote w:val="1"/>
                          <w:marLeft w:val="0"/>
                          <w:marRight w:val="0"/>
                          <w:marTop w:val="540"/>
                          <w:marBottom w:val="540"/>
                          <w:divBdr>
                            <w:top w:val="none" w:sz="0" w:space="0" w:color="auto"/>
                            <w:left w:val="none" w:sz="0" w:space="0" w:color="auto"/>
                            <w:bottom w:val="none" w:sz="0" w:space="0" w:color="auto"/>
                            <w:right w:val="none" w:sz="0" w:space="0" w:color="auto"/>
                          </w:divBdr>
                        </w:div>
                        <w:div w:id="1088886480">
                          <w:blockQuote w:val="1"/>
                          <w:marLeft w:val="0"/>
                          <w:marRight w:val="0"/>
                          <w:marTop w:val="540"/>
                          <w:marBottom w:val="540"/>
                          <w:divBdr>
                            <w:top w:val="none" w:sz="0" w:space="0" w:color="auto"/>
                            <w:left w:val="none" w:sz="0" w:space="0" w:color="auto"/>
                            <w:bottom w:val="none" w:sz="0" w:space="0" w:color="auto"/>
                            <w:right w:val="none" w:sz="0" w:space="0" w:color="auto"/>
                          </w:divBdr>
                        </w:div>
                      </w:divsChild>
                    </w:div>
                  </w:divsChild>
                </w:div>
              </w:divsChild>
            </w:div>
          </w:divsChild>
        </w:div>
        <w:div w:id="695615642">
          <w:marLeft w:val="0"/>
          <w:marRight w:val="0"/>
          <w:marTop w:val="240"/>
          <w:marBottom w:val="720"/>
          <w:divBdr>
            <w:top w:val="none" w:sz="0" w:space="0" w:color="auto"/>
            <w:left w:val="none" w:sz="0" w:space="0" w:color="auto"/>
            <w:bottom w:val="none" w:sz="0" w:space="0" w:color="auto"/>
            <w:right w:val="none" w:sz="0" w:space="0" w:color="auto"/>
          </w:divBdr>
          <w:divsChild>
            <w:div w:id="1388645057">
              <w:marLeft w:val="0"/>
              <w:marRight w:val="0"/>
              <w:marTop w:val="0"/>
              <w:marBottom w:val="0"/>
              <w:divBdr>
                <w:top w:val="none" w:sz="0" w:space="0" w:color="auto"/>
                <w:left w:val="none" w:sz="0" w:space="0" w:color="auto"/>
                <w:bottom w:val="none" w:sz="0" w:space="0" w:color="auto"/>
                <w:right w:val="none" w:sz="0" w:space="0" w:color="auto"/>
              </w:divBdr>
              <w:divsChild>
                <w:div w:id="2026511998">
                  <w:marLeft w:val="0"/>
                  <w:marRight w:val="0"/>
                  <w:marTop w:val="0"/>
                  <w:marBottom w:val="0"/>
                  <w:divBdr>
                    <w:top w:val="none" w:sz="0" w:space="0" w:color="auto"/>
                    <w:left w:val="none" w:sz="0" w:space="0" w:color="auto"/>
                    <w:bottom w:val="none" w:sz="0" w:space="0" w:color="auto"/>
                    <w:right w:val="none" w:sz="0" w:space="0" w:color="auto"/>
                  </w:divBdr>
                  <w:divsChild>
                    <w:div w:id="980117007">
                      <w:marLeft w:val="0"/>
                      <w:marRight w:val="0"/>
                      <w:marTop w:val="0"/>
                      <w:marBottom w:val="0"/>
                      <w:divBdr>
                        <w:top w:val="none" w:sz="0" w:space="0" w:color="auto"/>
                        <w:left w:val="none" w:sz="0" w:space="0" w:color="auto"/>
                        <w:bottom w:val="none" w:sz="0" w:space="0" w:color="auto"/>
                        <w:right w:val="none" w:sz="0" w:space="0" w:color="auto"/>
                      </w:divBdr>
                      <w:divsChild>
                        <w:div w:id="2119327485">
                          <w:marLeft w:val="0"/>
                          <w:marRight w:val="0"/>
                          <w:marTop w:val="0"/>
                          <w:marBottom w:val="0"/>
                          <w:divBdr>
                            <w:top w:val="none" w:sz="0" w:space="0" w:color="auto"/>
                            <w:left w:val="none" w:sz="0" w:space="0" w:color="auto"/>
                            <w:bottom w:val="none" w:sz="0" w:space="0" w:color="auto"/>
                            <w:right w:val="none" w:sz="0" w:space="0" w:color="auto"/>
                          </w:divBdr>
                        </w:div>
                      </w:divsChild>
                    </w:div>
                    <w:div w:id="570624124">
                      <w:marLeft w:val="0"/>
                      <w:marRight w:val="0"/>
                      <w:marTop w:val="0"/>
                      <w:marBottom w:val="0"/>
                      <w:divBdr>
                        <w:top w:val="none" w:sz="0" w:space="0" w:color="auto"/>
                        <w:left w:val="none" w:sz="0" w:space="0" w:color="auto"/>
                        <w:bottom w:val="none" w:sz="0" w:space="0" w:color="auto"/>
                        <w:right w:val="none" w:sz="0" w:space="0" w:color="auto"/>
                      </w:divBdr>
                      <w:divsChild>
                        <w:div w:id="906185490">
                          <w:marLeft w:val="0"/>
                          <w:marRight w:val="0"/>
                          <w:marTop w:val="0"/>
                          <w:marBottom w:val="0"/>
                          <w:divBdr>
                            <w:top w:val="none" w:sz="0" w:space="0" w:color="auto"/>
                            <w:left w:val="none" w:sz="0" w:space="0" w:color="auto"/>
                            <w:bottom w:val="none" w:sz="0" w:space="0" w:color="auto"/>
                            <w:right w:val="none" w:sz="0" w:space="0" w:color="auto"/>
                          </w:divBdr>
                        </w:div>
                      </w:divsChild>
                    </w:div>
                    <w:div w:id="2036150225">
                      <w:marLeft w:val="0"/>
                      <w:marRight w:val="0"/>
                      <w:marTop w:val="0"/>
                      <w:marBottom w:val="0"/>
                      <w:divBdr>
                        <w:top w:val="none" w:sz="0" w:space="0" w:color="auto"/>
                        <w:left w:val="none" w:sz="0" w:space="0" w:color="auto"/>
                        <w:bottom w:val="none" w:sz="0" w:space="0" w:color="auto"/>
                        <w:right w:val="none" w:sz="0" w:space="0" w:color="auto"/>
                      </w:divBdr>
                      <w:divsChild>
                        <w:div w:id="1485465891">
                          <w:marLeft w:val="0"/>
                          <w:marRight w:val="0"/>
                          <w:marTop w:val="0"/>
                          <w:marBottom w:val="0"/>
                          <w:divBdr>
                            <w:top w:val="none" w:sz="0" w:space="0" w:color="auto"/>
                            <w:left w:val="none" w:sz="0" w:space="0" w:color="auto"/>
                            <w:bottom w:val="none" w:sz="0" w:space="0" w:color="auto"/>
                            <w:right w:val="none" w:sz="0" w:space="0" w:color="auto"/>
                          </w:divBdr>
                        </w:div>
                      </w:divsChild>
                    </w:div>
                    <w:div w:id="1421372012">
                      <w:marLeft w:val="0"/>
                      <w:marRight w:val="0"/>
                      <w:marTop w:val="0"/>
                      <w:marBottom w:val="0"/>
                      <w:divBdr>
                        <w:top w:val="none" w:sz="0" w:space="0" w:color="auto"/>
                        <w:left w:val="none" w:sz="0" w:space="0" w:color="auto"/>
                        <w:bottom w:val="none" w:sz="0" w:space="0" w:color="auto"/>
                        <w:right w:val="none" w:sz="0" w:space="0" w:color="auto"/>
                      </w:divBdr>
                      <w:divsChild>
                        <w:div w:id="1381785729">
                          <w:marLeft w:val="0"/>
                          <w:marRight w:val="0"/>
                          <w:marTop w:val="0"/>
                          <w:marBottom w:val="0"/>
                          <w:divBdr>
                            <w:top w:val="none" w:sz="0" w:space="0" w:color="auto"/>
                            <w:left w:val="none" w:sz="0" w:space="0" w:color="auto"/>
                            <w:bottom w:val="none" w:sz="0" w:space="0" w:color="auto"/>
                            <w:right w:val="none" w:sz="0" w:space="0" w:color="auto"/>
                          </w:divBdr>
                        </w:div>
                      </w:divsChild>
                    </w:div>
                    <w:div w:id="374426172">
                      <w:marLeft w:val="0"/>
                      <w:marRight w:val="0"/>
                      <w:marTop w:val="0"/>
                      <w:marBottom w:val="0"/>
                      <w:divBdr>
                        <w:top w:val="none" w:sz="0" w:space="0" w:color="auto"/>
                        <w:left w:val="none" w:sz="0" w:space="0" w:color="auto"/>
                        <w:bottom w:val="none" w:sz="0" w:space="0" w:color="auto"/>
                        <w:right w:val="none" w:sz="0" w:space="0" w:color="auto"/>
                      </w:divBdr>
                      <w:divsChild>
                        <w:div w:id="1006900680">
                          <w:marLeft w:val="0"/>
                          <w:marRight w:val="0"/>
                          <w:marTop w:val="0"/>
                          <w:marBottom w:val="0"/>
                          <w:divBdr>
                            <w:top w:val="none" w:sz="0" w:space="0" w:color="auto"/>
                            <w:left w:val="none" w:sz="0" w:space="0" w:color="auto"/>
                            <w:bottom w:val="none" w:sz="0" w:space="0" w:color="auto"/>
                            <w:right w:val="none" w:sz="0" w:space="0" w:color="auto"/>
                          </w:divBdr>
                        </w:div>
                      </w:divsChild>
                    </w:div>
                    <w:div w:id="709299833">
                      <w:marLeft w:val="0"/>
                      <w:marRight w:val="0"/>
                      <w:marTop w:val="0"/>
                      <w:marBottom w:val="0"/>
                      <w:divBdr>
                        <w:top w:val="none" w:sz="0" w:space="0" w:color="auto"/>
                        <w:left w:val="none" w:sz="0" w:space="0" w:color="auto"/>
                        <w:bottom w:val="none" w:sz="0" w:space="0" w:color="auto"/>
                        <w:right w:val="none" w:sz="0" w:space="0" w:color="auto"/>
                      </w:divBdr>
                      <w:divsChild>
                        <w:div w:id="1339770012">
                          <w:marLeft w:val="0"/>
                          <w:marRight w:val="0"/>
                          <w:marTop w:val="0"/>
                          <w:marBottom w:val="0"/>
                          <w:divBdr>
                            <w:top w:val="none" w:sz="0" w:space="0" w:color="auto"/>
                            <w:left w:val="none" w:sz="0" w:space="0" w:color="auto"/>
                            <w:bottom w:val="none" w:sz="0" w:space="0" w:color="auto"/>
                            <w:right w:val="none" w:sz="0" w:space="0" w:color="auto"/>
                          </w:divBdr>
                        </w:div>
                      </w:divsChild>
                    </w:div>
                    <w:div w:id="780493701">
                      <w:marLeft w:val="0"/>
                      <w:marRight w:val="0"/>
                      <w:marTop w:val="0"/>
                      <w:marBottom w:val="0"/>
                      <w:divBdr>
                        <w:top w:val="none" w:sz="0" w:space="0" w:color="auto"/>
                        <w:left w:val="none" w:sz="0" w:space="0" w:color="auto"/>
                        <w:bottom w:val="none" w:sz="0" w:space="0" w:color="auto"/>
                        <w:right w:val="none" w:sz="0" w:space="0" w:color="auto"/>
                      </w:divBdr>
                      <w:divsChild>
                        <w:div w:id="9063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676018">
          <w:marLeft w:val="0"/>
          <w:marRight w:val="0"/>
          <w:marTop w:val="240"/>
          <w:marBottom w:val="240"/>
          <w:divBdr>
            <w:top w:val="none" w:sz="0" w:space="0" w:color="auto"/>
            <w:left w:val="none" w:sz="0" w:space="0" w:color="auto"/>
            <w:bottom w:val="none" w:sz="0" w:space="0" w:color="auto"/>
            <w:right w:val="none" w:sz="0" w:space="0" w:color="auto"/>
          </w:divBdr>
          <w:divsChild>
            <w:div w:id="2036496266">
              <w:marLeft w:val="0"/>
              <w:marRight w:val="0"/>
              <w:marTop w:val="0"/>
              <w:marBottom w:val="240"/>
              <w:divBdr>
                <w:top w:val="none" w:sz="0" w:space="0" w:color="auto"/>
                <w:left w:val="none" w:sz="0" w:space="0" w:color="auto"/>
                <w:bottom w:val="none" w:sz="0" w:space="0" w:color="auto"/>
                <w:right w:val="none" w:sz="0" w:space="0" w:color="auto"/>
              </w:divBdr>
              <w:divsChild>
                <w:div w:id="897713930">
                  <w:marLeft w:val="0"/>
                  <w:marRight w:val="0"/>
                  <w:marTop w:val="0"/>
                  <w:marBottom w:val="0"/>
                  <w:divBdr>
                    <w:top w:val="none" w:sz="0" w:space="0" w:color="auto"/>
                    <w:left w:val="none" w:sz="0" w:space="0" w:color="auto"/>
                    <w:bottom w:val="none" w:sz="0" w:space="0" w:color="auto"/>
                    <w:right w:val="none" w:sz="0" w:space="0" w:color="auto"/>
                  </w:divBdr>
                  <w:divsChild>
                    <w:div w:id="1877891296">
                      <w:marLeft w:val="0"/>
                      <w:marRight w:val="0"/>
                      <w:marTop w:val="0"/>
                      <w:marBottom w:val="0"/>
                      <w:divBdr>
                        <w:top w:val="none" w:sz="0" w:space="0" w:color="auto"/>
                        <w:left w:val="none" w:sz="0" w:space="0" w:color="auto"/>
                        <w:bottom w:val="none" w:sz="0" w:space="0" w:color="auto"/>
                        <w:right w:val="none" w:sz="0" w:space="0" w:color="auto"/>
                      </w:divBdr>
                      <w:divsChild>
                        <w:div w:id="21141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2553">
                  <w:marLeft w:val="0"/>
                  <w:marRight w:val="0"/>
                  <w:marTop w:val="120"/>
                  <w:marBottom w:val="0"/>
                  <w:divBdr>
                    <w:top w:val="none" w:sz="0" w:space="0" w:color="auto"/>
                    <w:left w:val="none" w:sz="0" w:space="0" w:color="auto"/>
                    <w:bottom w:val="none" w:sz="0" w:space="0" w:color="auto"/>
                    <w:right w:val="none" w:sz="0" w:space="0" w:color="auto"/>
                  </w:divBdr>
                  <w:divsChild>
                    <w:div w:id="419301834">
                      <w:marLeft w:val="0"/>
                      <w:marRight w:val="0"/>
                      <w:marTop w:val="0"/>
                      <w:marBottom w:val="0"/>
                      <w:divBdr>
                        <w:top w:val="none" w:sz="0" w:space="0" w:color="auto"/>
                        <w:left w:val="none" w:sz="0" w:space="0" w:color="auto"/>
                        <w:bottom w:val="none" w:sz="0" w:space="0" w:color="auto"/>
                        <w:right w:val="none" w:sz="0" w:space="0" w:color="auto"/>
                      </w:divBdr>
                      <w:divsChild>
                        <w:div w:id="409816747">
                          <w:marLeft w:val="0"/>
                          <w:marRight w:val="120"/>
                          <w:marTop w:val="0"/>
                          <w:marBottom w:val="0"/>
                          <w:divBdr>
                            <w:top w:val="none" w:sz="0" w:space="0" w:color="auto"/>
                            <w:left w:val="none" w:sz="0" w:space="0" w:color="auto"/>
                            <w:bottom w:val="none" w:sz="0" w:space="0" w:color="auto"/>
                            <w:right w:val="none" w:sz="0" w:space="0" w:color="auto"/>
                          </w:divBdr>
                          <w:divsChild>
                            <w:div w:id="2059236374">
                              <w:marLeft w:val="0"/>
                              <w:marRight w:val="0"/>
                              <w:marTop w:val="0"/>
                              <w:marBottom w:val="0"/>
                              <w:divBdr>
                                <w:top w:val="none" w:sz="0" w:space="0" w:color="auto"/>
                                <w:left w:val="none" w:sz="0" w:space="0" w:color="auto"/>
                                <w:bottom w:val="none" w:sz="0" w:space="0" w:color="auto"/>
                                <w:right w:val="none" w:sz="0" w:space="0" w:color="auto"/>
                              </w:divBdr>
                              <w:divsChild>
                                <w:div w:id="1993874764">
                                  <w:marLeft w:val="0"/>
                                  <w:marRight w:val="0"/>
                                  <w:marTop w:val="0"/>
                                  <w:marBottom w:val="0"/>
                                  <w:divBdr>
                                    <w:top w:val="none" w:sz="0" w:space="0" w:color="auto"/>
                                    <w:left w:val="none" w:sz="0" w:space="0" w:color="auto"/>
                                    <w:bottom w:val="none" w:sz="0" w:space="0" w:color="auto"/>
                                    <w:right w:val="none" w:sz="0" w:space="0" w:color="auto"/>
                                  </w:divBdr>
                                  <w:divsChild>
                                    <w:div w:id="1087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9357">
                  <w:marLeft w:val="0"/>
                  <w:marRight w:val="0"/>
                  <w:marTop w:val="120"/>
                  <w:marBottom w:val="0"/>
                  <w:divBdr>
                    <w:top w:val="none" w:sz="0" w:space="0" w:color="auto"/>
                    <w:left w:val="none" w:sz="0" w:space="0" w:color="auto"/>
                    <w:bottom w:val="none" w:sz="0" w:space="0" w:color="auto"/>
                    <w:right w:val="none" w:sz="0" w:space="0" w:color="auto"/>
                  </w:divBdr>
                  <w:divsChild>
                    <w:div w:id="1731033364">
                      <w:marLeft w:val="0"/>
                      <w:marRight w:val="0"/>
                      <w:marTop w:val="0"/>
                      <w:marBottom w:val="0"/>
                      <w:divBdr>
                        <w:top w:val="none" w:sz="0" w:space="0" w:color="auto"/>
                        <w:left w:val="none" w:sz="0" w:space="0" w:color="auto"/>
                        <w:bottom w:val="none" w:sz="0" w:space="0" w:color="auto"/>
                        <w:right w:val="none" w:sz="0" w:space="0" w:color="auto"/>
                      </w:divBdr>
                    </w:div>
                  </w:divsChild>
                </w:div>
                <w:div w:id="5353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446">
          <w:marLeft w:val="0"/>
          <w:marRight w:val="0"/>
          <w:marTop w:val="240"/>
          <w:marBottom w:val="480"/>
          <w:divBdr>
            <w:top w:val="none" w:sz="0" w:space="0" w:color="auto"/>
            <w:left w:val="none" w:sz="0" w:space="0" w:color="auto"/>
            <w:bottom w:val="none" w:sz="0" w:space="0" w:color="auto"/>
            <w:right w:val="none" w:sz="0" w:space="0" w:color="auto"/>
          </w:divBdr>
          <w:divsChild>
            <w:div w:id="1097822655">
              <w:marLeft w:val="0"/>
              <w:marRight w:val="0"/>
              <w:marTop w:val="0"/>
              <w:marBottom w:val="0"/>
              <w:divBdr>
                <w:top w:val="none" w:sz="0" w:space="0" w:color="auto"/>
                <w:left w:val="none" w:sz="0" w:space="0" w:color="auto"/>
                <w:bottom w:val="none" w:sz="0" w:space="0" w:color="auto"/>
                <w:right w:val="none" w:sz="0" w:space="0" w:color="auto"/>
              </w:divBdr>
              <w:divsChild>
                <w:div w:id="502866398">
                  <w:marLeft w:val="0"/>
                  <w:marRight w:val="0"/>
                  <w:marTop w:val="0"/>
                  <w:marBottom w:val="240"/>
                  <w:divBdr>
                    <w:top w:val="none" w:sz="0" w:space="0" w:color="auto"/>
                    <w:left w:val="none" w:sz="0" w:space="0" w:color="auto"/>
                    <w:bottom w:val="none" w:sz="0" w:space="0" w:color="auto"/>
                    <w:right w:val="none" w:sz="0" w:space="0" w:color="auto"/>
                  </w:divBdr>
                </w:div>
                <w:div w:id="1025525079">
                  <w:marLeft w:val="0"/>
                  <w:marRight w:val="0"/>
                  <w:marTop w:val="0"/>
                  <w:marBottom w:val="0"/>
                  <w:divBdr>
                    <w:top w:val="none" w:sz="0" w:space="0" w:color="auto"/>
                    <w:left w:val="none" w:sz="0" w:space="0" w:color="auto"/>
                    <w:bottom w:val="none" w:sz="0" w:space="0" w:color="auto"/>
                    <w:right w:val="none" w:sz="0" w:space="0" w:color="auto"/>
                  </w:divBdr>
                  <w:divsChild>
                    <w:div w:id="82995269">
                      <w:marLeft w:val="0"/>
                      <w:marRight w:val="0"/>
                      <w:marTop w:val="0"/>
                      <w:marBottom w:val="0"/>
                      <w:divBdr>
                        <w:top w:val="none" w:sz="0" w:space="0" w:color="auto"/>
                        <w:left w:val="none" w:sz="0" w:space="0" w:color="auto"/>
                        <w:bottom w:val="none" w:sz="0" w:space="0" w:color="auto"/>
                        <w:right w:val="none" w:sz="0" w:space="0" w:color="auto"/>
                      </w:divBdr>
                      <w:divsChild>
                        <w:div w:id="14658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121601">
          <w:marLeft w:val="0"/>
          <w:marRight w:val="0"/>
          <w:marTop w:val="480"/>
          <w:marBottom w:val="480"/>
          <w:divBdr>
            <w:top w:val="none" w:sz="0" w:space="0" w:color="auto"/>
            <w:left w:val="none" w:sz="0" w:space="0" w:color="auto"/>
            <w:bottom w:val="none" w:sz="0" w:space="0" w:color="auto"/>
            <w:right w:val="none" w:sz="0" w:space="0" w:color="auto"/>
          </w:divBdr>
          <w:divsChild>
            <w:div w:id="719480504">
              <w:marLeft w:val="0"/>
              <w:marRight w:val="0"/>
              <w:marTop w:val="0"/>
              <w:marBottom w:val="0"/>
              <w:divBdr>
                <w:top w:val="none" w:sz="0" w:space="0" w:color="auto"/>
                <w:left w:val="none" w:sz="0" w:space="0" w:color="auto"/>
                <w:bottom w:val="none" w:sz="0" w:space="0" w:color="auto"/>
                <w:right w:val="none" w:sz="0" w:space="0" w:color="auto"/>
              </w:divBdr>
              <w:divsChild>
                <w:div w:id="1726023074">
                  <w:marLeft w:val="0"/>
                  <w:marRight w:val="480"/>
                  <w:marTop w:val="0"/>
                  <w:marBottom w:val="0"/>
                  <w:divBdr>
                    <w:top w:val="none" w:sz="0" w:space="0" w:color="auto"/>
                    <w:left w:val="none" w:sz="0" w:space="0" w:color="auto"/>
                    <w:bottom w:val="none" w:sz="0" w:space="0" w:color="auto"/>
                    <w:right w:val="none" w:sz="0" w:space="0" w:color="auto"/>
                  </w:divBdr>
                  <w:divsChild>
                    <w:div w:id="1127622751">
                      <w:marLeft w:val="0"/>
                      <w:marRight w:val="0"/>
                      <w:marTop w:val="0"/>
                      <w:marBottom w:val="0"/>
                      <w:divBdr>
                        <w:top w:val="none" w:sz="0" w:space="0" w:color="auto"/>
                        <w:left w:val="none" w:sz="0" w:space="0" w:color="auto"/>
                        <w:bottom w:val="none" w:sz="0" w:space="0" w:color="auto"/>
                        <w:right w:val="none" w:sz="0" w:space="0" w:color="auto"/>
                      </w:divBdr>
                      <w:divsChild>
                        <w:div w:id="21403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17757">
          <w:marLeft w:val="0"/>
          <w:marRight w:val="0"/>
          <w:marTop w:val="480"/>
          <w:marBottom w:val="480"/>
          <w:divBdr>
            <w:top w:val="none" w:sz="0" w:space="0" w:color="auto"/>
            <w:left w:val="none" w:sz="0" w:space="0" w:color="auto"/>
            <w:bottom w:val="none" w:sz="0" w:space="0" w:color="auto"/>
            <w:right w:val="none" w:sz="0" w:space="0" w:color="auto"/>
          </w:divBdr>
          <w:divsChild>
            <w:div w:id="645167049">
              <w:marLeft w:val="0"/>
              <w:marRight w:val="0"/>
              <w:marTop w:val="0"/>
              <w:marBottom w:val="0"/>
              <w:divBdr>
                <w:top w:val="none" w:sz="0" w:space="0" w:color="auto"/>
                <w:left w:val="none" w:sz="0" w:space="0" w:color="auto"/>
                <w:bottom w:val="none" w:sz="0" w:space="0" w:color="auto"/>
                <w:right w:val="none" w:sz="0" w:space="0" w:color="auto"/>
              </w:divBdr>
              <w:divsChild>
                <w:div w:id="470052229">
                  <w:marLeft w:val="0"/>
                  <w:marRight w:val="0"/>
                  <w:marTop w:val="0"/>
                  <w:marBottom w:val="0"/>
                  <w:divBdr>
                    <w:top w:val="none" w:sz="0" w:space="0" w:color="auto"/>
                    <w:left w:val="none" w:sz="0" w:space="0" w:color="auto"/>
                    <w:bottom w:val="none" w:sz="0" w:space="0" w:color="auto"/>
                    <w:right w:val="none" w:sz="0" w:space="0" w:color="auto"/>
                  </w:divBdr>
                </w:div>
              </w:divsChild>
            </w:div>
            <w:div w:id="1734813070">
              <w:marLeft w:val="240"/>
              <w:marRight w:val="0"/>
              <w:marTop w:val="0"/>
              <w:marBottom w:val="0"/>
              <w:divBdr>
                <w:top w:val="none" w:sz="0" w:space="0" w:color="auto"/>
                <w:left w:val="none" w:sz="0" w:space="0" w:color="auto"/>
                <w:bottom w:val="none" w:sz="0" w:space="0" w:color="auto"/>
                <w:right w:val="none" w:sz="0" w:space="0" w:color="auto"/>
              </w:divBdr>
              <w:divsChild>
                <w:div w:id="924344834">
                  <w:marLeft w:val="0"/>
                  <w:marRight w:val="0"/>
                  <w:marTop w:val="0"/>
                  <w:marBottom w:val="120"/>
                  <w:divBdr>
                    <w:top w:val="none" w:sz="0" w:space="0" w:color="auto"/>
                    <w:left w:val="none" w:sz="0" w:space="0" w:color="auto"/>
                    <w:bottom w:val="none" w:sz="0" w:space="0" w:color="auto"/>
                    <w:right w:val="none" w:sz="0" w:space="0" w:color="auto"/>
                  </w:divBdr>
                  <w:divsChild>
                    <w:div w:id="196620783">
                      <w:marLeft w:val="0"/>
                      <w:marRight w:val="0"/>
                      <w:marTop w:val="0"/>
                      <w:marBottom w:val="0"/>
                      <w:divBdr>
                        <w:top w:val="none" w:sz="0" w:space="0" w:color="auto"/>
                        <w:left w:val="none" w:sz="0" w:space="0" w:color="auto"/>
                        <w:bottom w:val="none" w:sz="0" w:space="0" w:color="auto"/>
                        <w:right w:val="none" w:sz="0" w:space="0" w:color="auto"/>
                      </w:divBdr>
                    </w:div>
                    <w:div w:id="809328885">
                      <w:marLeft w:val="240"/>
                      <w:marRight w:val="0"/>
                      <w:marTop w:val="0"/>
                      <w:marBottom w:val="0"/>
                      <w:divBdr>
                        <w:top w:val="none" w:sz="0" w:space="0" w:color="auto"/>
                        <w:left w:val="none" w:sz="0" w:space="0" w:color="auto"/>
                        <w:bottom w:val="none" w:sz="0" w:space="0" w:color="auto"/>
                        <w:right w:val="none" w:sz="0" w:space="0" w:color="auto"/>
                      </w:divBdr>
                      <w:divsChild>
                        <w:div w:id="1077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407">
                  <w:marLeft w:val="0"/>
                  <w:marRight w:val="0"/>
                  <w:marTop w:val="0"/>
                  <w:marBottom w:val="0"/>
                  <w:divBdr>
                    <w:top w:val="none" w:sz="0" w:space="0" w:color="auto"/>
                    <w:left w:val="none" w:sz="0" w:space="0" w:color="auto"/>
                    <w:bottom w:val="none" w:sz="0" w:space="0" w:color="auto"/>
                    <w:right w:val="none" w:sz="0" w:space="0" w:color="auto"/>
                  </w:divBdr>
                  <w:divsChild>
                    <w:div w:id="1900747566">
                      <w:marLeft w:val="0"/>
                      <w:marRight w:val="0"/>
                      <w:marTop w:val="0"/>
                      <w:marBottom w:val="0"/>
                      <w:divBdr>
                        <w:top w:val="none" w:sz="0" w:space="0" w:color="auto"/>
                        <w:left w:val="none" w:sz="0" w:space="0" w:color="auto"/>
                        <w:bottom w:val="none" w:sz="0" w:space="0" w:color="auto"/>
                        <w:right w:val="none" w:sz="0" w:space="0" w:color="auto"/>
                      </w:divBdr>
                      <w:divsChild>
                        <w:div w:id="2112042217">
                          <w:marLeft w:val="0"/>
                          <w:marRight w:val="0"/>
                          <w:marTop w:val="0"/>
                          <w:marBottom w:val="120"/>
                          <w:divBdr>
                            <w:top w:val="none" w:sz="0" w:space="0" w:color="auto"/>
                            <w:left w:val="none" w:sz="0" w:space="0" w:color="auto"/>
                            <w:bottom w:val="none" w:sz="0" w:space="0" w:color="auto"/>
                            <w:right w:val="none" w:sz="0" w:space="0" w:color="auto"/>
                          </w:divBdr>
                        </w:div>
                        <w:div w:id="296767226">
                          <w:marLeft w:val="0"/>
                          <w:marRight w:val="0"/>
                          <w:marTop w:val="0"/>
                          <w:marBottom w:val="0"/>
                          <w:divBdr>
                            <w:top w:val="none" w:sz="0" w:space="0" w:color="auto"/>
                            <w:left w:val="none" w:sz="0" w:space="0" w:color="auto"/>
                            <w:bottom w:val="none" w:sz="0" w:space="0" w:color="auto"/>
                            <w:right w:val="none" w:sz="0" w:space="0" w:color="auto"/>
                          </w:divBdr>
                          <w:divsChild>
                            <w:div w:id="11668239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906206">
          <w:marLeft w:val="0"/>
          <w:marRight w:val="0"/>
          <w:marTop w:val="480"/>
          <w:marBottom w:val="480"/>
          <w:divBdr>
            <w:top w:val="none" w:sz="0" w:space="0" w:color="auto"/>
            <w:left w:val="none" w:sz="0" w:space="0" w:color="auto"/>
            <w:bottom w:val="none" w:sz="0" w:space="0" w:color="auto"/>
            <w:right w:val="none" w:sz="0" w:space="0" w:color="auto"/>
          </w:divBdr>
          <w:divsChild>
            <w:div w:id="1972133776">
              <w:marLeft w:val="0"/>
              <w:marRight w:val="0"/>
              <w:marTop w:val="0"/>
              <w:marBottom w:val="0"/>
              <w:divBdr>
                <w:top w:val="none" w:sz="0" w:space="0" w:color="auto"/>
                <w:left w:val="none" w:sz="0" w:space="0" w:color="auto"/>
                <w:bottom w:val="none" w:sz="0" w:space="0" w:color="auto"/>
                <w:right w:val="none" w:sz="0" w:space="0" w:color="auto"/>
              </w:divBdr>
              <w:divsChild>
                <w:div w:id="1098403950">
                  <w:marLeft w:val="0"/>
                  <w:marRight w:val="0"/>
                  <w:marTop w:val="0"/>
                  <w:marBottom w:val="0"/>
                  <w:divBdr>
                    <w:top w:val="none" w:sz="0" w:space="0" w:color="auto"/>
                    <w:left w:val="none" w:sz="0" w:space="0" w:color="auto"/>
                    <w:bottom w:val="none" w:sz="0" w:space="0" w:color="auto"/>
                    <w:right w:val="none" w:sz="0" w:space="0" w:color="auto"/>
                  </w:divBdr>
                  <w:divsChild>
                    <w:div w:id="1273394786">
                      <w:marLeft w:val="0"/>
                      <w:marRight w:val="0"/>
                      <w:marTop w:val="0"/>
                      <w:marBottom w:val="0"/>
                      <w:divBdr>
                        <w:top w:val="none" w:sz="0" w:space="0" w:color="auto"/>
                        <w:left w:val="none" w:sz="0" w:space="0" w:color="auto"/>
                        <w:bottom w:val="none" w:sz="0" w:space="0" w:color="auto"/>
                        <w:right w:val="none" w:sz="0" w:space="0" w:color="auto"/>
                      </w:divBdr>
                      <w:divsChild>
                        <w:div w:id="905334851">
                          <w:marLeft w:val="0"/>
                          <w:marRight w:val="0"/>
                          <w:marTop w:val="0"/>
                          <w:marBottom w:val="0"/>
                          <w:divBdr>
                            <w:top w:val="none" w:sz="0" w:space="0" w:color="auto"/>
                            <w:left w:val="none" w:sz="0" w:space="0" w:color="auto"/>
                            <w:bottom w:val="none" w:sz="0" w:space="0" w:color="auto"/>
                            <w:right w:val="none" w:sz="0" w:space="0" w:color="auto"/>
                          </w:divBdr>
                          <w:divsChild>
                            <w:div w:id="1321033619">
                              <w:marLeft w:val="0"/>
                              <w:marRight w:val="0"/>
                              <w:marTop w:val="60"/>
                              <w:marBottom w:val="0"/>
                              <w:divBdr>
                                <w:top w:val="none" w:sz="0" w:space="0" w:color="auto"/>
                                <w:left w:val="none" w:sz="0" w:space="0" w:color="auto"/>
                                <w:bottom w:val="none" w:sz="0" w:space="0" w:color="auto"/>
                                <w:right w:val="none" w:sz="0" w:space="0" w:color="auto"/>
                              </w:divBdr>
                              <w:divsChild>
                                <w:div w:id="1508861997">
                                  <w:marLeft w:val="0"/>
                                  <w:marRight w:val="120"/>
                                  <w:marTop w:val="0"/>
                                  <w:marBottom w:val="0"/>
                                  <w:divBdr>
                                    <w:top w:val="none" w:sz="0" w:space="0" w:color="auto"/>
                                    <w:left w:val="none" w:sz="0" w:space="0" w:color="auto"/>
                                    <w:bottom w:val="none" w:sz="0" w:space="0" w:color="auto"/>
                                    <w:right w:val="none" w:sz="0" w:space="0" w:color="auto"/>
                                  </w:divBdr>
                                </w:div>
                                <w:div w:id="9362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7110479">
                  <w:marLeft w:val="0"/>
                  <w:marRight w:val="0"/>
                  <w:marTop w:val="0"/>
                  <w:marBottom w:val="0"/>
                  <w:divBdr>
                    <w:top w:val="none" w:sz="0" w:space="0" w:color="auto"/>
                    <w:left w:val="none" w:sz="0" w:space="0" w:color="auto"/>
                    <w:bottom w:val="none" w:sz="0" w:space="0" w:color="auto"/>
                    <w:right w:val="none" w:sz="0" w:space="0" w:color="auto"/>
                  </w:divBdr>
                  <w:divsChild>
                    <w:div w:id="1005284901">
                      <w:marLeft w:val="0"/>
                      <w:marRight w:val="0"/>
                      <w:marTop w:val="0"/>
                      <w:marBottom w:val="0"/>
                      <w:divBdr>
                        <w:top w:val="none" w:sz="0" w:space="0" w:color="auto"/>
                        <w:left w:val="none" w:sz="0" w:space="0" w:color="auto"/>
                        <w:bottom w:val="none" w:sz="0" w:space="0" w:color="auto"/>
                        <w:right w:val="none" w:sz="0" w:space="0" w:color="auto"/>
                      </w:divBdr>
                      <w:divsChild>
                        <w:div w:id="1251769437">
                          <w:marLeft w:val="0"/>
                          <w:marRight w:val="0"/>
                          <w:marTop w:val="0"/>
                          <w:marBottom w:val="0"/>
                          <w:divBdr>
                            <w:top w:val="none" w:sz="0" w:space="0" w:color="auto"/>
                            <w:left w:val="none" w:sz="0" w:space="0" w:color="auto"/>
                            <w:bottom w:val="none" w:sz="0" w:space="0" w:color="auto"/>
                            <w:right w:val="none" w:sz="0" w:space="0" w:color="auto"/>
                          </w:divBdr>
                          <w:divsChild>
                            <w:div w:id="696348495">
                              <w:marLeft w:val="0"/>
                              <w:marRight w:val="0"/>
                              <w:marTop w:val="60"/>
                              <w:marBottom w:val="0"/>
                              <w:divBdr>
                                <w:top w:val="none" w:sz="0" w:space="0" w:color="auto"/>
                                <w:left w:val="none" w:sz="0" w:space="0" w:color="auto"/>
                                <w:bottom w:val="none" w:sz="0" w:space="0" w:color="auto"/>
                                <w:right w:val="none" w:sz="0" w:space="0" w:color="auto"/>
                              </w:divBdr>
                              <w:divsChild>
                                <w:div w:id="780101931">
                                  <w:marLeft w:val="0"/>
                                  <w:marRight w:val="120"/>
                                  <w:marTop w:val="0"/>
                                  <w:marBottom w:val="0"/>
                                  <w:divBdr>
                                    <w:top w:val="none" w:sz="0" w:space="0" w:color="auto"/>
                                    <w:left w:val="none" w:sz="0" w:space="0" w:color="auto"/>
                                    <w:bottom w:val="none" w:sz="0" w:space="0" w:color="auto"/>
                                    <w:right w:val="none" w:sz="0" w:space="0" w:color="auto"/>
                                  </w:divBdr>
                                </w:div>
                                <w:div w:id="11627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0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686014">
                  <w:marLeft w:val="0"/>
                  <w:marRight w:val="0"/>
                  <w:marTop w:val="0"/>
                  <w:marBottom w:val="0"/>
                  <w:divBdr>
                    <w:top w:val="none" w:sz="0" w:space="0" w:color="auto"/>
                    <w:left w:val="none" w:sz="0" w:space="0" w:color="auto"/>
                    <w:bottom w:val="none" w:sz="0" w:space="0" w:color="auto"/>
                    <w:right w:val="none" w:sz="0" w:space="0" w:color="auto"/>
                  </w:divBdr>
                  <w:divsChild>
                    <w:div w:id="1705249921">
                      <w:marLeft w:val="0"/>
                      <w:marRight w:val="0"/>
                      <w:marTop w:val="0"/>
                      <w:marBottom w:val="0"/>
                      <w:divBdr>
                        <w:top w:val="none" w:sz="0" w:space="0" w:color="auto"/>
                        <w:left w:val="none" w:sz="0" w:space="0" w:color="auto"/>
                        <w:bottom w:val="none" w:sz="0" w:space="0" w:color="auto"/>
                        <w:right w:val="none" w:sz="0" w:space="0" w:color="auto"/>
                      </w:divBdr>
                      <w:divsChild>
                        <w:div w:id="1487744629">
                          <w:marLeft w:val="0"/>
                          <w:marRight w:val="0"/>
                          <w:marTop w:val="0"/>
                          <w:marBottom w:val="0"/>
                          <w:divBdr>
                            <w:top w:val="none" w:sz="0" w:space="0" w:color="auto"/>
                            <w:left w:val="none" w:sz="0" w:space="0" w:color="auto"/>
                            <w:bottom w:val="none" w:sz="0" w:space="0" w:color="auto"/>
                            <w:right w:val="none" w:sz="0" w:space="0" w:color="auto"/>
                          </w:divBdr>
                          <w:divsChild>
                            <w:div w:id="1277563741">
                              <w:marLeft w:val="0"/>
                              <w:marRight w:val="0"/>
                              <w:marTop w:val="60"/>
                              <w:marBottom w:val="0"/>
                              <w:divBdr>
                                <w:top w:val="none" w:sz="0" w:space="0" w:color="auto"/>
                                <w:left w:val="none" w:sz="0" w:space="0" w:color="auto"/>
                                <w:bottom w:val="none" w:sz="0" w:space="0" w:color="auto"/>
                                <w:right w:val="none" w:sz="0" w:space="0" w:color="auto"/>
                              </w:divBdr>
                              <w:divsChild>
                                <w:div w:id="681394230">
                                  <w:marLeft w:val="0"/>
                                  <w:marRight w:val="120"/>
                                  <w:marTop w:val="0"/>
                                  <w:marBottom w:val="0"/>
                                  <w:divBdr>
                                    <w:top w:val="none" w:sz="0" w:space="0" w:color="auto"/>
                                    <w:left w:val="none" w:sz="0" w:space="0" w:color="auto"/>
                                    <w:bottom w:val="none" w:sz="0" w:space="0" w:color="auto"/>
                                    <w:right w:val="none" w:sz="0" w:space="0" w:color="auto"/>
                                  </w:divBdr>
                                </w:div>
                                <w:div w:id="17565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775761">
          <w:marLeft w:val="0"/>
          <w:marRight w:val="0"/>
          <w:marTop w:val="480"/>
          <w:marBottom w:val="480"/>
          <w:divBdr>
            <w:top w:val="none" w:sz="0" w:space="0" w:color="auto"/>
            <w:left w:val="none" w:sz="0" w:space="0" w:color="auto"/>
            <w:bottom w:val="none" w:sz="0" w:space="0" w:color="auto"/>
            <w:right w:val="none" w:sz="0" w:space="0" w:color="auto"/>
          </w:divBdr>
          <w:divsChild>
            <w:div w:id="147404653">
              <w:marLeft w:val="0"/>
              <w:marRight w:val="0"/>
              <w:marTop w:val="0"/>
              <w:marBottom w:val="0"/>
              <w:divBdr>
                <w:top w:val="none" w:sz="0" w:space="0" w:color="auto"/>
                <w:left w:val="none" w:sz="0" w:space="0" w:color="auto"/>
                <w:bottom w:val="none" w:sz="0" w:space="0" w:color="auto"/>
                <w:right w:val="none" w:sz="0" w:space="0" w:color="auto"/>
              </w:divBdr>
              <w:divsChild>
                <w:div w:id="14834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5A55-6A1E-4861-96E3-1CB576837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5495</TotalTime>
  <Pages>61</Pages>
  <Words>5773</Words>
  <Characters>32909</Characters>
  <Application>Microsoft Office Word</Application>
  <DocSecurity>0</DocSecurity>
  <Lines>274</Lines>
  <Paragraphs>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944</cp:revision>
  <dcterms:created xsi:type="dcterms:W3CDTF">2023-05-01T12:41:00Z</dcterms:created>
  <dcterms:modified xsi:type="dcterms:W3CDTF">2023-05-30T15:37:00Z</dcterms:modified>
</cp:coreProperties>
</file>