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D37F1" w14:textId="6456C325" w:rsidR="0086162D" w:rsidRPr="00742DEA" w:rsidRDefault="00533CE9" w:rsidP="00533CE9">
      <w:pPr>
        <w:pStyle w:val="4"/>
      </w:pPr>
      <w:r w:rsidRPr="00742DEA">
        <w:rPr>
          <w:rFonts w:hint="eastAsia"/>
        </w:rPr>
        <w:t>Life-Cyc</w:t>
      </w:r>
      <w:r w:rsidRPr="00742DEA">
        <w:t>l</w:t>
      </w:r>
      <w:r w:rsidRPr="00742DEA">
        <w:rPr>
          <w:rFonts w:hint="eastAsia"/>
        </w:rPr>
        <w:t xml:space="preserve">e </w:t>
      </w:r>
      <w:r w:rsidRPr="00742DEA">
        <w:t>Consumption</w:t>
      </w:r>
      <w:r w:rsidRPr="00742DEA">
        <w:rPr>
          <w:rFonts w:hint="eastAsia"/>
        </w:rPr>
        <w:t xml:space="preserve"> and Portfolio Choice with an Imperfect Predictor</w:t>
      </w:r>
    </w:p>
    <w:p w14:paraId="020AC31B" w14:textId="77777777" w:rsidR="00533CE9" w:rsidRPr="00742DEA" w:rsidRDefault="00533CE9" w:rsidP="00533CE9">
      <w:pPr>
        <w:rPr>
          <w:rFonts w:ascii="Times New Roman" w:hAnsi="Times New Roman"/>
        </w:rPr>
      </w:pPr>
    </w:p>
    <w:tbl>
      <w:tblPr>
        <w:tblStyle w:val="ac"/>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101275" w:rsidRPr="00742DEA" w14:paraId="6D0923D6" w14:textId="77777777" w:rsidTr="00101275">
        <w:tc>
          <w:tcPr>
            <w:tcW w:w="9072" w:type="dxa"/>
          </w:tcPr>
          <w:p w14:paraId="787D833B" w14:textId="77777777" w:rsidR="00101275" w:rsidRPr="00742DEA" w:rsidRDefault="00101275" w:rsidP="00101275">
            <w:pPr>
              <w:jc w:val="center"/>
              <w:rPr>
                <w:rFonts w:ascii="Times New Roman" w:hAnsi="Times New Roman"/>
                <w:u w:val="single"/>
              </w:rPr>
            </w:pPr>
            <w:r w:rsidRPr="00742DEA">
              <w:rPr>
                <w:rFonts w:ascii="Times New Roman" w:hAnsi="Times New Roman" w:hint="eastAsia"/>
                <w:u w:val="single"/>
              </w:rPr>
              <w:t>概要</w:t>
            </w:r>
          </w:p>
          <w:p w14:paraId="32816091" w14:textId="77777777" w:rsidR="00892E80" w:rsidRPr="00742DEA" w:rsidRDefault="00892E80" w:rsidP="00892E80">
            <w:pPr>
              <w:rPr>
                <w:rFonts w:ascii="Times New Roman" w:hAnsi="Times New Roman"/>
              </w:rPr>
            </w:pPr>
            <w:r w:rsidRPr="00742DEA">
              <w:rPr>
                <w:rFonts w:ascii="Times New Roman" w:hAnsi="Times New Roman" w:hint="eastAsia"/>
              </w:rPr>
              <w:t>労働所得が分散しないリスクが存在する場合に、条件付き期待株式リターンを不完全に予測する観測可能な予測変数が、ライフサイクルの最適消費とポートフォリオ選択に及ぼす影響を研究する。投資家は、実現された予測変数と株式リターンから観測不能な期待株式リターンを算出する。</w:t>
            </w:r>
          </w:p>
          <w:p w14:paraId="27B88669" w14:textId="6FD8880C" w:rsidR="00101275" w:rsidRPr="00742DEA" w:rsidRDefault="00892E80" w:rsidP="00892E80">
            <w:pPr>
              <w:rPr>
                <w:rFonts w:ascii="Times New Roman" w:hAnsi="Times New Roman" w:hint="eastAsia"/>
                <w:u w:val="single"/>
              </w:rPr>
            </w:pPr>
            <w:r w:rsidRPr="00742DEA">
              <w:rPr>
                <w:rFonts w:ascii="Times New Roman" w:hAnsi="Times New Roman" w:hint="eastAsia"/>
              </w:rPr>
              <w:t>若い株主は、予測変数が条件付き期待株式リターンを完全に提供すると仮定したモデルや、</w:t>
            </w:r>
            <m:oMath>
              <m:r>
                <w:rPr>
                  <w:rFonts w:ascii="Cambria Math" w:hAnsi="Cambria Math"/>
                </w:rPr>
                <m:t xml:space="preserve">i.i.d. </m:t>
              </m:r>
            </m:oMath>
            <w:r w:rsidRPr="00742DEA">
              <w:rPr>
                <w:rFonts w:ascii="Times New Roman" w:hAnsi="Times New Roman"/>
              </w:rPr>
              <w:t>株式リターンを仮定したモデルよりも、より保守的なポートフォリオを保有し、経験的観測によく一致する。不完全な予測可能性を無視することによる厚生損失は相当なものになる可能性がある。</w:t>
            </w:r>
          </w:p>
        </w:tc>
      </w:tr>
    </w:tbl>
    <w:p w14:paraId="72FA6255" w14:textId="77777777" w:rsidR="00533CE9" w:rsidRPr="00742DEA" w:rsidRDefault="00533CE9" w:rsidP="00533CE9">
      <w:pPr>
        <w:rPr>
          <w:rFonts w:ascii="Times New Roman" w:hAnsi="Times New Roman"/>
        </w:rPr>
      </w:pPr>
    </w:p>
    <w:p w14:paraId="299E9A05" w14:textId="3293C0EC" w:rsidR="006A16D1" w:rsidRPr="00742DEA" w:rsidRDefault="00316A64" w:rsidP="00DD43B6">
      <w:pPr>
        <w:pStyle w:val="10"/>
      </w:pPr>
      <w:r w:rsidRPr="00742DEA">
        <w:rPr>
          <w:rFonts w:hint="eastAsia"/>
        </w:rPr>
        <w:t>I</w:t>
      </w:r>
      <w:r w:rsidRPr="00742DEA">
        <w:t>ntroduction</w:t>
      </w:r>
    </w:p>
    <w:p w14:paraId="2B5C7910" w14:textId="2CEF4231" w:rsidR="00316A64" w:rsidRPr="00742DEA" w:rsidRDefault="00F114D7" w:rsidP="00F114D7">
      <w:pPr>
        <w:pStyle w:val="a2"/>
        <w:rPr>
          <w:rFonts w:ascii="Times New Roman" w:hAnsi="Times New Roman"/>
        </w:rPr>
      </w:pPr>
      <w:r w:rsidRPr="00742DEA">
        <w:rPr>
          <w:rFonts w:ascii="Times New Roman" w:hAnsi="Times New Roman" w:hint="eastAsia"/>
        </w:rPr>
        <w:t>最適ライフサイクル・ポートフォリオ選択は、金融経済学の古典的な問題であり、すべての投資家が遭遇する。</w:t>
      </w:r>
      <w:r w:rsidRPr="00742DEA">
        <w:rPr>
          <w:rFonts w:ascii="Times New Roman" w:hAnsi="Times New Roman"/>
        </w:rPr>
        <w:t>Samuelson (1969)</w:t>
      </w:r>
      <w:r w:rsidRPr="00742DEA">
        <w:rPr>
          <w:rFonts w:ascii="Times New Roman" w:hAnsi="Times New Roman"/>
        </w:rPr>
        <w:t>は、投資決定は富や消費貯蓄の決定から独立していると主張している。しかし、</w:t>
      </w:r>
      <w:r w:rsidRPr="00742DEA">
        <w:rPr>
          <w:rFonts w:ascii="Times New Roman" w:hAnsi="Times New Roman"/>
        </w:rPr>
        <w:t>Samuelson</w:t>
      </w:r>
      <w:r w:rsidRPr="00742DEA">
        <w:rPr>
          <w:rFonts w:ascii="Times New Roman" w:hAnsi="Times New Roman"/>
        </w:rPr>
        <w:t>の結論は、独立かつ同一分布（</w:t>
      </w:r>
      <m:oMath>
        <m:r>
          <w:rPr>
            <w:rFonts w:ascii="Cambria Math" w:hAnsi="Cambria Math"/>
          </w:rPr>
          <m:t>i.i.d.</m:t>
        </m:r>
      </m:oMath>
      <w:r w:rsidRPr="00742DEA">
        <w:rPr>
          <w:rFonts w:ascii="Times New Roman" w:hAnsi="Times New Roman"/>
        </w:rPr>
        <w:t>）する株式リターンと、分散不可能でリスクの高い労働所得がないという仮定に導かれている。</w:t>
      </w:r>
      <w:proofErr w:type="spellStart"/>
      <w:r w:rsidRPr="00742DEA">
        <w:rPr>
          <w:rFonts w:ascii="Times New Roman" w:hAnsi="Times New Roman"/>
        </w:rPr>
        <w:t>Cocco</w:t>
      </w:r>
      <w:proofErr w:type="spellEnd"/>
      <w:r w:rsidRPr="00742DEA">
        <w:rPr>
          <w:rFonts w:ascii="Times New Roman" w:hAnsi="Times New Roman"/>
        </w:rPr>
        <w:t xml:space="preserve"> and </w:t>
      </w:r>
      <w:proofErr w:type="spellStart"/>
      <w:r w:rsidRPr="00742DEA">
        <w:rPr>
          <w:rFonts w:ascii="Times New Roman" w:hAnsi="Times New Roman"/>
        </w:rPr>
        <w:t>Maenhout</w:t>
      </w:r>
      <w:proofErr w:type="spellEnd"/>
      <w:r w:rsidRPr="00742DEA">
        <w:rPr>
          <w:rFonts w:ascii="Times New Roman" w:hAnsi="Times New Roman"/>
        </w:rPr>
        <w:t xml:space="preserve"> (2005)</w:t>
      </w:r>
      <w:r w:rsidRPr="00742DEA">
        <w:rPr>
          <w:rFonts w:ascii="Times New Roman" w:hAnsi="Times New Roman"/>
        </w:rPr>
        <w:t>は、最適ポートフォリオ選択、消費、貯蓄の決定を数値的に解き、労働所得の流れが、死亡リスク、借入・空売り制約、時間分</w:t>
      </w:r>
      <w:r w:rsidRPr="00742DEA">
        <w:rPr>
          <w:rFonts w:ascii="Times New Roman" w:hAnsi="Times New Roman" w:hint="eastAsia"/>
        </w:rPr>
        <w:t>離可能な電力効用選好を伴うライフサイクルの最適ポートフォリオ選択にとって重要な要素であることを示している。彼らの研究結果は、退職が近づくにつれて株式へのエクスポージャーを減らすターゲット・デート・ファンド（</w:t>
      </w:r>
      <w:r w:rsidRPr="00742DEA">
        <w:rPr>
          <w:rFonts w:ascii="Times New Roman" w:hAnsi="Times New Roman"/>
        </w:rPr>
        <w:t>TDF</w:t>
      </w:r>
      <w:r w:rsidRPr="00742DEA">
        <w:rPr>
          <w:rFonts w:ascii="Times New Roman" w:hAnsi="Times New Roman"/>
        </w:rPr>
        <w:t>）を推奨するような、年齢に応じた投資アドバイスの根拠となる。</w:t>
      </w:r>
      <w:r w:rsidRPr="00742DEA">
        <w:rPr>
          <w:rFonts w:ascii="Times New Roman" w:hAnsi="Times New Roman" w:hint="eastAsia"/>
        </w:rPr>
        <w:t>しかし、これらの著者らは、株式リターンが</w:t>
      </w:r>
      <w:r w:rsidRPr="00742DEA">
        <w:rPr>
          <w:rFonts w:ascii="Times New Roman" w:hAnsi="Times New Roman"/>
        </w:rPr>
        <w:t xml:space="preserve"> </w:t>
      </w:r>
      <m:oMath>
        <m:r>
          <w:rPr>
            <w:rFonts w:ascii="Cambria Math" w:hAnsi="Cambria Math"/>
          </w:rPr>
          <m:t>i.i.d.</m:t>
        </m:r>
      </m:oMath>
      <w:r w:rsidRPr="00742DEA">
        <w:rPr>
          <w:rFonts w:ascii="Times New Roman" w:hAnsi="Times New Roman"/>
        </w:rPr>
        <w:t>であると仮定している。これは古典的な考え方で、期待リターンは時間の経過とともに一定であることを意味する。</w:t>
      </w:r>
    </w:p>
    <w:p w14:paraId="1C6A6043" w14:textId="77777777" w:rsidR="00046F22" w:rsidRPr="00742DEA" w:rsidRDefault="00046F22" w:rsidP="00F114D7">
      <w:pPr>
        <w:pStyle w:val="a2"/>
        <w:rPr>
          <w:rFonts w:ascii="Times New Roman" w:hAnsi="Times New Roman"/>
        </w:rPr>
      </w:pPr>
    </w:p>
    <w:p w14:paraId="4E3EA432" w14:textId="77777777" w:rsidR="000538D7" w:rsidRPr="00742DEA" w:rsidRDefault="000538D7" w:rsidP="000538D7">
      <w:pPr>
        <w:pStyle w:val="a2"/>
        <w:rPr>
          <w:rFonts w:ascii="Times New Roman" w:hAnsi="Times New Roman"/>
        </w:rPr>
      </w:pPr>
      <w:r w:rsidRPr="00742DEA">
        <w:rPr>
          <w:rFonts w:ascii="Times New Roman" w:hAnsi="Times New Roman" w:hint="eastAsia"/>
        </w:rPr>
        <w:t>とはいえ、最近の実証研究は、株式リターンの予測可能性を裏付ける証拠を提供している。多くの論文で、多くの変数が株式リターンを予測することが指摘されている。</w:t>
      </w:r>
    </w:p>
    <w:p w14:paraId="3700D2A3" w14:textId="77777777" w:rsidR="007D1230" w:rsidRPr="00742DEA" w:rsidRDefault="000538D7" w:rsidP="000538D7">
      <w:pPr>
        <w:pStyle w:val="a2"/>
        <w:rPr>
          <w:rFonts w:ascii="Times New Roman" w:hAnsi="Times New Roman"/>
        </w:rPr>
      </w:pPr>
      <w:r w:rsidRPr="00742DEA">
        <w:rPr>
          <w:rFonts w:ascii="Times New Roman" w:hAnsi="Times New Roman" w:hint="eastAsia"/>
        </w:rPr>
        <w:t>主な方法は単純な予測回帰で、</w:t>
      </w:r>
    </w:p>
    <w:p w14:paraId="2CEABFF3" w14:textId="4D7508B4" w:rsidR="007D1230" w:rsidRPr="00742DEA" w:rsidRDefault="007D1230" w:rsidP="000538D7">
      <w:pPr>
        <w:pStyle w:val="a2"/>
        <w:rPr>
          <w:rFonts w:ascii="Times New Roman" w:hAnsi="Times New Roman"/>
        </w:rPr>
      </w:pPr>
      <m:oMathPara>
        <m:oMath>
          <m:sSub>
            <m:sSubPr>
              <m:ctrlPr>
                <w:rPr>
                  <w:rFonts w:ascii="Cambria Math" w:hAnsi="Cambria Math"/>
                  <w:i/>
                </w:rPr>
              </m:ctrlPr>
            </m:sSubPr>
            <m:e>
              <m:r>
                <w:rPr>
                  <w:rFonts w:ascii="Cambria Math" w:hAnsi="Cambria Math"/>
                </w:rPr>
                <m:t>r</m:t>
              </m:r>
            </m:e>
            <m:sub>
              <m:r>
                <w:rPr>
                  <w:rFonts w:ascii="Cambria Math" w:hAnsi="Cambria Math"/>
                </w:rPr>
                <m:t>t</m:t>
              </m:r>
              <m:r>
                <w:rPr>
                  <w:rFonts w:ascii="Cambria Math" w:hAnsi="Cambria Math"/>
                </w:rPr>
                <m:t>+1</m:t>
              </m:r>
            </m:sub>
          </m:sSub>
          <m:r>
            <w:rPr>
              <w:rFonts w:ascii="Cambria Math" w:hAnsi="Cambria Math"/>
            </w:rPr>
            <m:t>=α+b</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oMath>
      </m:oMathPara>
    </w:p>
    <w:p w14:paraId="76A08F78" w14:textId="6D874320" w:rsidR="000538D7" w:rsidRPr="00742DEA" w:rsidRDefault="000538D7" w:rsidP="00C7436D">
      <w:pPr>
        <w:pStyle w:val="a2"/>
        <w:ind w:firstLineChars="0" w:firstLine="0"/>
        <w:rPr>
          <w:rFonts w:ascii="Times New Roman" w:hAnsi="Times New Roman"/>
        </w:rPr>
      </w:pPr>
      <w:r w:rsidRPr="00742DEA">
        <w:rPr>
          <w:rFonts w:ascii="Times New Roman" w:hAnsi="Times New Roman"/>
        </w:rPr>
        <w:t>において</w:t>
      </w:r>
      <m:oMath>
        <m:d>
          <m:dPr>
            <m:begChr m:val="|"/>
            <m:endChr m:val="|"/>
            <m:ctrlPr>
              <w:rPr>
                <w:rFonts w:ascii="Cambria Math" w:hAnsi="Cambria Math"/>
                <w:i/>
              </w:rPr>
            </m:ctrlPr>
          </m:dPr>
          <m:e>
            <m:r>
              <w:rPr>
                <w:rFonts w:ascii="Cambria Math" w:hAnsi="Cambria Math"/>
              </w:rPr>
              <m:t>b</m:t>
            </m:r>
          </m:e>
        </m:d>
        <m:r>
          <w:rPr>
            <w:rFonts w:ascii="Cambria Math" w:hAnsi="Cambria Math"/>
          </w:rPr>
          <m:t>&gt;0</m:t>
        </m:r>
      </m:oMath>
      <w:r w:rsidRPr="00742DEA">
        <w:rPr>
          <w:rFonts w:ascii="Times New Roman" w:hAnsi="Times New Roman"/>
        </w:rPr>
        <w:t xml:space="preserve"> </w:t>
      </w:r>
      <w:r w:rsidRPr="00742DEA">
        <w:rPr>
          <w:rFonts w:ascii="Times New Roman" w:hAnsi="Times New Roman"/>
        </w:rPr>
        <w:t>を求めることができれば、</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t</m:t>
            </m:r>
          </m:sub>
        </m:sSub>
      </m:oMath>
      <w:r w:rsidRPr="00742DEA">
        <w:rPr>
          <w:rFonts w:ascii="Times New Roman" w:hAnsi="Times New Roman"/>
        </w:rPr>
        <w:t>.</w:t>
      </w:r>
      <w:r w:rsidRPr="00742DEA">
        <w:rPr>
          <w:rFonts w:ascii="Times New Roman" w:hAnsi="Times New Roman" w:hint="eastAsia"/>
        </w:rPr>
        <w:t>これは、予想株式リターンが予測変数によって完全に予測できることを意味する。文献が提供する一般的な予測変数</w:t>
      </w:r>
      <w:r w:rsidRPr="00742DEA">
        <w:rPr>
          <w:rFonts w:ascii="Times New Roman" w:hAnsi="Times New Roman"/>
        </w:rPr>
        <w:t>(</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Pr="00742DEA">
        <w:rPr>
          <w:rFonts w:ascii="Times New Roman" w:hAnsi="Times New Roman"/>
        </w:rPr>
        <w:t>)</w:t>
      </w:r>
      <w:r w:rsidRPr="00742DEA">
        <w:rPr>
          <w:rFonts w:ascii="Times New Roman" w:hAnsi="Times New Roman"/>
        </w:rPr>
        <w:t>は、配当</w:t>
      </w:r>
      <w:r w:rsidRPr="00742DEA">
        <w:rPr>
          <w:rFonts w:ascii="Times New Roman" w:hAnsi="Times New Roman"/>
        </w:rPr>
        <w:t>/</w:t>
      </w:r>
      <w:r w:rsidRPr="00742DEA">
        <w:rPr>
          <w:rFonts w:ascii="Times New Roman" w:hAnsi="Times New Roman"/>
        </w:rPr>
        <w:t>株価レシオ</w:t>
      </w:r>
      <w:r w:rsidRPr="00742DEA">
        <w:rPr>
          <w:rFonts w:ascii="Times New Roman" w:hAnsi="Times New Roman"/>
        </w:rPr>
        <w:t>(D/P)</w:t>
      </w:r>
      <w:r w:rsidRPr="00742DEA">
        <w:rPr>
          <w:rFonts w:ascii="Times New Roman" w:hAnsi="Times New Roman"/>
        </w:rPr>
        <w:t>、一株当たり利益</w:t>
      </w:r>
      <w:r w:rsidRPr="00742DEA">
        <w:rPr>
          <w:rFonts w:ascii="Times New Roman" w:hAnsi="Times New Roman"/>
        </w:rPr>
        <w:t>(EPS)</w:t>
      </w:r>
      <w:r w:rsidRPr="00742DEA">
        <w:rPr>
          <w:rFonts w:ascii="Times New Roman" w:hAnsi="Times New Roman"/>
        </w:rPr>
        <w:t>、または消費</w:t>
      </w:r>
      <w:r w:rsidRPr="00742DEA">
        <w:rPr>
          <w:rFonts w:ascii="Times New Roman" w:hAnsi="Times New Roman"/>
        </w:rPr>
        <w:t>-</w:t>
      </w:r>
      <w:r w:rsidRPr="00742DEA">
        <w:rPr>
          <w:rFonts w:ascii="Times New Roman" w:hAnsi="Times New Roman"/>
        </w:rPr>
        <w:t>富比率</w:t>
      </w:r>
      <w:r w:rsidRPr="00742DEA">
        <w:rPr>
          <w:rFonts w:ascii="Times New Roman" w:hAnsi="Times New Roman"/>
        </w:rPr>
        <w:t>(CAY)</w:t>
      </w:r>
      <w:r w:rsidRPr="00742DEA">
        <w:rPr>
          <w:rFonts w:ascii="Times New Roman" w:hAnsi="Times New Roman"/>
        </w:rPr>
        <w:t>です。</w:t>
      </w:r>
      <w:r w:rsidRPr="00742DEA">
        <w:rPr>
          <w:rFonts w:ascii="Times New Roman" w:hAnsi="Times New Roman" w:hint="eastAsia"/>
        </w:rPr>
        <w:t>これらの予測変数は、それ自体が持続的な自己回帰過程（</w:t>
      </w:r>
      <w:r w:rsidRPr="00742DEA">
        <w:rPr>
          <w:rFonts w:ascii="Times New Roman" w:hAnsi="Times New Roman"/>
        </w:rPr>
        <w:t>AR</w:t>
      </w:r>
      <w:r w:rsidRPr="00742DEA">
        <w:rPr>
          <w:rFonts w:ascii="Times New Roman" w:hAnsi="Times New Roman"/>
        </w:rPr>
        <w:t>モデル）に従うので、</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742DEA">
        <w:rPr>
          <w:rFonts w:ascii="Times New Roman" w:hAnsi="Times New Roman"/>
        </w:rPr>
        <w:t>は本質的に平均回帰過程である。</w:t>
      </w:r>
    </w:p>
    <w:p w14:paraId="6F492B1A" w14:textId="77777777" w:rsidR="00C7436D" w:rsidRPr="00742DEA" w:rsidRDefault="00C7436D" w:rsidP="00C7436D">
      <w:pPr>
        <w:pStyle w:val="a2"/>
        <w:ind w:firstLineChars="0" w:firstLine="0"/>
        <w:rPr>
          <w:rFonts w:ascii="Times New Roman" w:hAnsi="Times New Roman"/>
        </w:rPr>
      </w:pPr>
    </w:p>
    <w:p w14:paraId="68FAAE32" w14:textId="101BB87F" w:rsidR="00C7436D" w:rsidRPr="00742DEA" w:rsidRDefault="00304556" w:rsidP="00DA01B0">
      <w:pPr>
        <w:pStyle w:val="a2"/>
        <w:rPr>
          <w:rFonts w:ascii="Times New Roman" w:hAnsi="Times New Roman"/>
        </w:rPr>
      </w:pPr>
      <w:proofErr w:type="spellStart"/>
      <w:r w:rsidRPr="00742DEA">
        <w:rPr>
          <w:rFonts w:ascii="Times New Roman" w:hAnsi="Times New Roman"/>
        </w:rPr>
        <w:t>Michaelides</w:t>
      </w:r>
      <w:proofErr w:type="spellEnd"/>
      <w:r w:rsidRPr="00742DEA">
        <w:rPr>
          <w:rFonts w:ascii="Times New Roman" w:hAnsi="Times New Roman"/>
        </w:rPr>
        <w:t xml:space="preserve"> and Zhang (2015)</w:t>
      </w:r>
      <w:r w:rsidRPr="00742DEA">
        <w:rPr>
          <w:rFonts w:ascii="Times New Roman" w:hAnsi="Times New Roman"/>
        </w:rPr>
        <w:t>は、配当利回りが予想株式リターンを完全に予測できると仮定して、投資家がライフサイクルにわたって消費と最適資産配分を選択し、</w:t>
      </w:r>
      <w:r w:rsidRPr="00742DEA">
        <w:rPr>
          <w:rFonts w:ascii="Times New Roman" w:hAnsi="Times New Roman"/>
        </w:rPr>
        <w:t>Epstein-Zin-Weil</w:t>
      </w:r>
      <w:r w:rsidRPr="00742DEA">
        <w:rPr>
          <w:rFonts w:ascii="Times New Roman" w:hAnsi="Times New Roman"/>
        </w:rPr>
        <w:t>選好関数を最大化するモデルを構築している（以下、完全予測モデル</w:t>
      </w:r>
      <w:r w:rsidR="00DA01B0" w:rsidRPr="00742DEA">
        <w:rPr>
          <w:rFonts w:ascii="Times New Roman" w:hAnsi="Times New Roman" w:hint="eastAsia"/>
        </w:rPr>
        <w:t>（</w:t>
      </w:r>
      <w:r w:rsidR="00DA01B0" w:rsidRPr="00742DEA">
        <w:rPr>
          <w:rFonts w:ascii="Times New Roman" w:hAnsi="Times New Roman"/>
        </w:rPr>
        <w:t>perfect predictor model</w:t>
      </w:r>
      <w:r w:rsidR="00DA01B0" w:rsidRPr="00742DEA">
        <w:rPr>
          <w:rFonts w:ascii="Times New Roman" w:hAnsi="Times New Roman" w:hint="eastAsia"/>
        </w:rPr>
        <w:t>）</w:t>
      </w:r>
      <w:r w:rsidRPr="00742DEA">
        <w:rPr>
          <w:rFonts w:ascii="Times New Roman" w:hAnsi="Times New Roman"/>
        </w:rPr>
        <w:t>）。</w:t>
      </w:r>
      <w:r w:rsidRPr="00742DEA">
        <w:rPr>
          <w:rFonts w:ascii="Times New Roman" w:hAnsi="Times New Roman" w:hint="eastAsia"/>
        </w:rPr>
        <w:t>しかし、このモデルは、配当利回りのような観測可能な予測変数が予想株式リターンを完全に予測できると仮定しているため、制限的なモデルに見えます。この仮定は、データマイニング、検定統計量の非</w:t>
      </w:r>
      <w:r w:rsidRPr="00742DEA">
        <w:rPr>
          <w:rFonts w:ascii="Times New Roman" w:hAnsi="Times New Roman"/>
        </w:rPr>
        <w:t>robustness</w:t>
      </w:r>
      <w:r w:rsidRPr="00742DEA">
        <w:rPr>
          <w:rFonts w:ascii="Times New Roman" w:hAnsi="Times New Roman"/>
        </w:rPr>
        <w:t>、小さなサンプルにおける不正確な推論などの点で批判される可能性がある。</w:t>
      </w:r>
      <w:r w:rsidRPr="00742DEA">
        <w:rPr>
          <w:rFonts w:ascii="Times New Roman" w:hAnsi="Times New Roman"/>
        </w:rPr>
        <w:t>Goyal and Welch (2008)</w:t>
      </w:r>
      <w:r w:rsidRPr="00742DEA">
        <w:rPr>
          <w:rFonts w:ascii="Times New Roman" w:hAnsi="Times New Roman"/>
        </w:rPr>
        <w:t>は、配当利回りのような予測変数のパフォーマンスを再吟味し、これらの予測変数はサンプル内でもサンプル外でも弱く、期待株式リターンの予測可能性がかなり不確実であることを示している。予測変数がノイジー</w:t>
      </w:r>
      <w:r w:rsidRPr="00742DEA">
        <w:rPr>
          <w:rFonts w:ascii="Times New Roman" w:hAnsi="Times New Roman" w:hint="eastAsia"/>
        </w:rPr>
        <w:t>なプロキシである可能性が高く、時変の期待株式リターンと相関はあるが完全には</w:t>
      </w:r>
      <w:r w:rsidRPr="00742DEA">
        <w:rPr>
          <w:rFonts w:ascii="Times New Roman" w:hAnsi="Times New Roman" w:hint="eastAsia"/>
        </w:rPr>
        <w:lastRenderedPageBreak/>
        <w:t>予測できないことを示している。</w:t>
      </w:r>
    </w:p>
    <w:p w14:paraId="7540468E" w14:textId="40183F57" w:rsidR="00791504" w:rsidRPr="00742DEA" w:rsidRDefault="00791504" w:rsidP="00791504">
      <w:pPr>
        <w:pStyle w:val="a2"/>
        <w:rPr>
          <w:rFonts w:ascii="Times New Roman" w:hAnsi="Times New Roman"/>
        </w:rPr>
      </w:pPr>
      <w:r w:rsidRPr="00742DEA">
        <w:rPr>
          <w:rFonts w:ascii="Times New Roman" w:hAnsi="Times New Roman" w:hint="eastAsia"/>
        </w:rPr>
        <w:t>より最近では、予測変数と期待される株式リターンとの間の予測関係はかなり不確実であるという考え方が定着しつつある。例えば、</w:t>
      </w:r>
      <w:r w:rsidRPr="00742DEA">
        <w:rPr>
          <w:rFonts w:ascii="Times New Roman" w:hAnsi="Times New Roman"/>
        </w:rPr>
        <w:t>Xia (2001)</w:t>
      </w:r>
      <w:r w:rsidRPr="00742DEA">
        <w:rPr>
          <w:rFonts w:ascii="Times New Roman" w:hAnsi="Times New Roman"/>
        </w:rPr>
        <w:t>は予測回帰の予測可能性パラメータ</w:t>
      </w:r>
      <w:r w:rsidRPr="00742DEA">
        <w:rPr>
          <w:rFonts w:ascii="Times New Roman" w:hAnsi="Times New Roman"/>
        </w:rPr>
        <w:t>(</w:t>
      </w:r>
      <m:oMath>
        <m:r>
          <w:rPr>
            <w:rFonts w:ascii="Cambria Math" w:hAnsi="Cambria Math"/>
          </w:rPr>
          <m:t>b</m:t>
        </m:r>
      </m:oMath>
      <w:r w:rsidRPr="00742DEA">
        <w:rPr>
          <w:rFonts w:ascii="Times New Roman" w:hAnsi="Times New Roman"/>
        </w:rPr>
        <w:t>)</w:t>
      </w:r>
      <w:r w:rsidRPr="00742DEA">
        <w:rPr>
          <w:rFonts w:ascii="Times New Roman" w:hAnsi="Times New Roman"/>
        </w:rPr>
        <w:t>が曖昧であると仮定している。</w:t>
      </w:r>
    </w:p>
    <w:p w14:paraId="04F35FA2" w14:textId="389B4B82" w:rsidR="00A04211" w:rsidRPr="00742DEA" w:rsidRDefault="00791504" w:rsidP="00EA14FF">
      <w:pPr>
        <w:pStyle w:val="a2"/>
        <w:rPr>
          <w:rFonts w:ascii="Times New Roman" w:hAnsi="Times New Roman" w:hint="eastAsia"/>
        </w:rPr>
      </w:pPr>
      <w:r w:rsidRPr="00742DEA">
        <w:rPr>
          <w:rFonts w:ascii="Times New Roman" w:hAnsi="Times New Roman" w:hint="eastAsia"/>
        </w:rPr>
        <w:t>この</w:t>
      </w:r>
      <m:oMath>
        <m:r>
          <w:rPr>
            <w:rFonts w:ascii="Cambria Math" w:hAnsi="Cambria Math"/>
          </w:rPr>
          <m:t xml:space="preserve"> b</m:t>
        </m:r>
      </m:oMath>
      <w:r w:rsidR="00862C06" w:rsidRPr="00742DEA">
        <w:rPr>
          <w:rFonts w:ascii="Times New Roman" w:hAnsi="Times New Roman" w:hint="eastAsia"/>
        </w:rPr>
        <w:t xml:space="preserve"> </w:t>
      </w:r>
      <w:r w:rsidRPr="00742DEA">
        <w:rPr>
          <w:rFonts w:ascii="Times New Roman" w:hAnsi="Times New Roman"/>
        </w:rPr>
        <w:t>の不確実性は、期待リスク・プレミアムを正確に観測することが難しいという一つの具体例である。</w:t>
      </w:r>
      <w:r w:rsidRPr="00742DEA">
        <w:rPr>
          <w:rFonts w:ascii="Times New Roman" w:hAnsi="Times New Roman"/>
        </w:rPr>
        <w:t>Pastor and Stambaugh (2009)</w:t>
      </w:r>
      <w:r w:rsidRPr="00742DEA">
        <w:rPr>
          <w:rFonts w:ascii="Times New Roman" w:hAnsi="Times New Roman"/>
        </w:rPr>
        <w:t>は、</w:t>
      </w:r>
      <w:r w:rsidRPr="00742DEA">
        <w:rPr>
          <w:rFonts w:ascii="Times New Roman" w:hAnsi="Times New Roman"/>
        </w:rPr>
        <w:t>Xia (2001)</w:t>
      </w:r>
      <w:r w:rsidRPr="00742DEA">
        <w:rPr>
          <w:rFonts w:ascii="Times New Roman" w:hAnsi="Times New Roman"/>
        </w:rPr>
        <w:t>を一般化し、現在の期待株式リターンが観察不可能であり、予測変数が不完全であるため、予測回帰を用いた期待株式リターンの推定では重要な特徴が省略されると仮定している。実際、予想外の株式リターンは、株式リターンが平均回帰を示す場合、観察不能な予想株式リターンのイノベーションと負の相関を持つ（</w:t>
      </w:r>
      <w:r w:rsidRPr="00742DEA">
        <w:rPr>
          <w:rFonts w:ascii="Times New Roman" w:hAnsi="Times New Roman"/>
        </w:rPr>
        <w:t>Pastor and Stambaugh (2012)</w:t>
      </w:r>
      <w:r w:rsidRPr="00742DEA">
        <w:rPr>
          <w:rFonts w:ascii="Times New Roman" w:hAnsi="Times New Roman"/>
        </w:rPr>
        <w:t>）。</w:t>
      </w:r>
      <w:r w:rsidRPr="00742DEA">
        <w:rPr>
          <w:rFonts w:ascii="Times New Roman" w:hAnsi="Times New Roman"/>
        </w:rPr>
        <w:t>Pastor and Stambaugh (2009)</w:t>
      </w:r>
      <w:r w:rsidRPr="00742DEA">
        <w:rPr>
          <w:rFonts w:ascii="Times New Roman" w:hAnsi="Times New Roman"/>
        </w:rPr>
        <w:t>は、予想株式リターンを推定するために、ノイズの多い予測変数で不完全予測システムを構築し、この不完全性が条件付き予想株式リターンに有意な影響を与えることを指摘している。</w:t>
      </w:r>
    </w:p>
    <w:p w14:paraId="67EAD985" w14:textId="7C669784" w:rsidR="00A04211" w:rsidRPr="00742DEA" w:rsidRDefault="00B24579" w:rsidP="00B24579">
      <w:pPr>
        <w:pStyle w:val="a2"/>
        <w:rPr>
          <w:rFonts w:ascii="Times New Roman" w:hAnsi="Times New Roman"/>
        </w:rPr>
      </w:pPr>
      <w:r w:rsidRPr="00742DEA">
        <w:rPr>
          <w:rFonts w:ascii="Times New Roman" w:hAnsi="Times New Roman" w:hint="eastAsia"/>
        </w:rPr>
        <w:t>このような不完全予測可能性の存在は、ライフサイクルにおける株主の最適消費とポートフォリオ選択にどのような影響を与えるのだろうか？本稿では、不完全予測システム、流動性制約、非分散性背景労働所得リスクを共同モデル化した不完全予測モデルを用いてライフサイクル・ポートフォリオ選択モデルを解き、</w:t>
      </w:r>
      <w:r w:rsidRPr="00742DEA">
        <w:rPr>
          <w:rFonts w:ascii="Times New Roman" w:hAnsi="Times New Roman"/>
        </w:rPr>
        <w:t>Epstein-Zin</w:t>
      </w:r>
      <w:r w:rsidRPr="00742DEA">
        <w:rPr>
          <w:rFonts w:ascii="Times New Roman" w:hAnsi="Times New Roman"/>
        </w:rPr>
        <w:t>（</w:t>
      </w:r>
      <w:r w:rsidRPr="00742DEA">
        <w:rPr>
          <w:rFonts w:ascii="Times New Roman" w:hAnsi="Times New Roman"/>
        </w:rPr>
        <w:t>1989</w:t>
      </w:r>
      <w:r w:rsidRPr="00742DEA">
        <w:rPr>
          <w:rFonts w:ascii="Times New Roman" w:hAnsi="Times New Roman"/>
        </w:rPr>
        <w:t>）の選好を用いたライフサイクルの消費とポートフォリオ選択に対する規範的含意を分析する（以下、不完全予測モデル）。</w:t>
      </w:r>
      <w:r w:rsidRPr="00742DEA">
        <w:rPr>
          <w:rFonts w:ascii="Times New Roman" w:hAnsi="Times New Roman" w:hint="eastAsia"/>
        </w:rPr>
        <w:t>このモデルの主要な特徴は、株式リターンの予測関係に不完全性を含めることで、この種の不確実性がライフサイクルにおける貯蓄とポートフォリオ選択にどのような影響を与えるかを理解することである。</w:t>
      </w:r>
    </w:p>
    <w:p w14:paraId="3F3C6136" w14:textId="0E05F8C2" w:rsidR="00EA14FF" w:rsidRPr="00742DEA" w:rsidRDefault="00EA14FF" w:rsidP="00B24579">
      <w:pPr>
        <w:pStyle w:val="a2"/>
        <w:rPr>
          <w:rFonts w:ascii="Times New Roman" w:hAnsi="Times New Roman"/>
        </w:rPr>
      </w:pPr>
      <w:r w:rsidRPr="00742DEA">
        <w:rPr>
          <w:rFonts w:ascii="Times New Roman" w:hAnsi="Times New Roman"/>
        </w:rPr>
        <w:t>1946</w:t>
      </w:r>
      <w:r w:rsidRPr="00742DEA">
        <w:rPr>
          <w:rFonts w:ascii="Times New Roman" w:hAnsi="Times New Roman"/>
        </w:rPr>
        <w:t>年から</w:t>
      </w:r>
      <w:r w:rsidRPr="00742DEA">
        <w:rPr>
          <w:rFonts w:ascii="Times New Roman" w:hAnsi="Times New Roman"/>
        </w:rPr>
        <w:t>2015</w:t>
      </w:r>
      <w:r w:rsidRPr="00742DEA">
        <w:rPr>
          <w:rFonts w:ascii="Times New Roman" w:hAnsi="Times New Roman"/>
        </w:rPr>
        <w:t>年まで観測された配当利回りと株式リターンにキャリブレーションすると、株式リターンの不完全予測システムの下では、ポートフォリオ配分は完全予測モデルや</w:t>
      </w:r>
      <m:oMath>
        <m:r>
          <w:rPr>
            <w:rFonts w:ascii="Cambria Math" w:hAnsi="Cambria Math"/>
          </w:rPr>
          <m:t xml:space="preserve"> i.i.d.</m:t>
        </m:r>
      </m:oMath>
      <w:r w:rsidRPr="00742DEA">
        <w:rPr>
          <w:rFonts w:ascii="Times New Roman" w:hAnsi="Times New Roman"/>
        </w:rPr>
        <w:t>株式リターンモデルよりも保守的である。この結果は、不完全予測可能性を無視したモデルの主要な洞察の一つを大きく変えるものである。具体的には、このようなモデルは「株式は若い人向け」であると予測し、このような助言は、若いうちは株式により積極的な資産配分を行い、投資家が年を取るにつれてこのエクスポージャーを徐々に減らしていくことを助言する</w:t>
      </w:r>
      <w:r w:rsidRPr="00742DEA">
        <w:rPr>
          <w:rFonts w:ascii="Times New Roman" w:hAnsi="Times New Roman" w:hint="eastAsia"/>
        </w:rPr>
        <w:t>ターゲット・デート・ファンド（</w:t>
      </w:r>
      <w:r w:rsidRPr="00742DEA">
        <w:rPr>
          <w:rFonts w:ascii="Times New Roman" w:hAnsi="Times New Roman"/>
        </w:rPr>
        <w:t>TDF</w:t>
      </w:r>
      <w:r w:rsidRPr="00742DEA">
        <w:rPr>
          <w:rFonts w:ascii="Times New Roman" w:hAnsi="Times New Roman"/>
        </w:rPr>
        <w:t>）によって普及してきた。予測可能性が不完全であれば、</w:t>
      </w:r>
      <w:r w:rsidRPr="00742DEA">
        <w:rPr>
          <w:rFonts w:ascii="Times New Roman" w:hAnsi="Times New Roman"/>
        </w:rPr>
        <w:t>Pastor and Stambaugh (2012)</w:t>
      </w:r>
      <w:r w:rsidRPr="00742DEA">
        <w:rPr>
          <w:rFonts w:ascii="Times New Roman" w:hAnsi="Times New Roman"/>
        </w:rPr>
        <w:t>と同様に、長期的には株式のボラティリティが高くなるため、若い世帯はより保守的な（バランスの取れた）ポートフォリオを保有することになる。</w:t>
      </w:r>
    </w:p>
    <w:p w14:paraId="1D18CFA4" w14:textId="7387A39E" w:rsidR="00003573" w:rsidRPr="00742DEA" w:rsidRDefault="00003573" w:rsidP="00003573">
      <w:pPr>
        <w:pStyle w:val="a2"/>
        <w:rPr>
          <w:rFonts w:ascii="Times New Roman" w:hAnsi="Times New Roman"/>
        </w:rPr>
      </w:pPr>
      <w:r w:rsidRPr="00742DEA">
        <w:rPr>
          <w:rFonts w:ascii="Times New Roman" w:hAnsi="Times New Roman" w:hint="eastAsia"/>
        </w:rPr>
        <w:t>興味深いことに、不完全予測モデルのこの予測は、</w:t>
      </w:r>
      <m:oMath>
        <m:r>
          <w:rPr>
            <w:rFonts w:ascii="Cambria Math" w:hAnsi="Cambria Math"/>
          </w:rPr>
          <m:t>i.i.d.</m:t>
        </m:r>
      </m:oMath>
      <w:r w:rsidRPr="00742DEA">
        <w:rPr>
          <w:rFonts w:ascii="Times New Roman" w:hAnsi="Times New Roman"/>
        </w:rPr>
        <w:t>株式リターンや完全予測モデルのいずれよりも、経験的観測と一致している。米国消費者金融調査（以下、</w:t>
      </w:r>
      <w:r w:rsidRPr="00742DEA">
        <w:rPr>
          <w:rFonts w:ascii="Times New Roman" w:hAnsi="Times New Roman"/>
        </w:rPr>
        <w:t>SCF</w:t>
      </w:r>
      <w:r w:rsidRPr="00742DEA">
        <w:rPr>
          <w:rFonts w:ascii="Times New Roman" w:hAnsi="Times New Roman"/>
        </w:rPr>
        <w:t>）のデータと比較すると、不完全予測モデルは、完全予測モデルや</w:t>
      </w:r>
      <m:oMath>
        <m:r>
          <w:rPr>
            <w:rFonts w:ascii="Cambria Math" w:hAnsi="Cambria Math"/>
          </w:rPr>
          <m:t>i.i.d.</m:t>
        </m:r>
      </m:oMath>
      <w:r w:rsidRPr="00742DEA">
        <w:rPr>
          <w:rFonts w:ascii="Times New Roman" w:hAnsi="Times New Roman"/>
        </w:rPr>
        <w:t>株式リターンモデルよりもデータによく一致する。</w:t>
      </w:r>
    </w:p>
    <w:p w14:paraId="27906426" w14:textId="5BE275DB" w:rsidR="00EA14FF" w:rsidRPr="00742DEA" w:rsidRDefault="00003573" w:rsidP="00003573">
      <w:pPr>
        <w:pStyle w:val="a2"/>
        <w:rPr>
          <w:rFonts w:ascii="Times New Roman" w:hAnsi="Times New Roman"/>
        </w:rPr>
      </w:pPr>
      <w:r w:rsidRPr="00742DEA">
        <w:rPr>
          <w:rFonts w:ascii="Times New Roman" w:hAnsi="Times New Roman" w:hint="eastAsia"/>
        </w:rPr>
        <w:t>特に</w:t>
      </w:r>
      <w:r w:rsidRPr="00742DEA">
        <w:rPr>
          <w:rFonts w:ascii="Times New Roman" w:hAnsi="Times New Roman"/>
        </w:rPr>
        <w:t>SCF</w:t>
      </w:r>
      <w:r w:rsidRPr="00742DEA">
        <w:rPr>
          <w:rFonts w:ascii="Times New Roman" w:hAnsi="Times New Roman"/>
        </w:rPr>
        <w:t>のデータでは、株主のポートフォリオは債券と株式の間でバランスしている。最近、</w:t>
      </w:r>
      <w:r w:rsidRPr="00742DEA">
        <w:rPr>
          <w:rFonts w:ascii="Times New Roman" w:hAnsi="Times New Roman"/>
        </w:rPr>
        <w:t xml:space="preserve">A. and </w:t>
      </w:r>
      <w:proofErr w:type="spellStart"/>
      <w:r w:rsidRPr="00742DEA">
        <w:rPr>
          <w:rFonts w:ascii="Times New Roman" w:hAnsi="Times New Roman"/>
        </w:rPr>
        <w:t>Yogo</w:t>
      </w:r>
      <w:proofErr w:type="spellEnd"/>
      <w:r w:rsidRPr="00742DEA">
        <w:rPr>
          <w:rFonts w:ascii="Times New Roman" w:hAnsi="Times New Roman"/>
        </w:rPr>
        <w:t xml:space="preserve"> (2010)</w:t>
      </w:r>
      <w:r w:rsidRPr="00742DEA">
        <w:rPr>
          <w:rFonts w:ascii="Times New Roman" w:hAnsi="Times New Roman"/>
        </w:rPr>
        <w:t>は、基本財と贅沢財に対する非同次効用によってバランス・ポートフォリオを生成した。本稿では、不完全な予測可能性から生じる追加的な株式市場の不確実性により、人生の初期にバランスの取れたポートフォリオが生じる。</w:t>
      </w:r>
    </w:p>
    <w:p w14:paraId="77B3AEBD" w14:textId="57938B31" w:rsidR="00EA14FF" w:rsidRPr="00742DEA" w:rsidRDefault="008256F7" w:rsidP="008256F7">
      <w:pPr>
        <w:pStyle w:val="a2"/>
        <w:rPr>
          <w:rFonts w:ascii="Times New Roman" w:hAnsi="Times New Roman"/>
        </w:rPr>
      </w:pPr>
      <w:r w:rsidRPr="00742DEA">
        <w:rPr>
          <w:rFonts w:ascii="Times New Roman" w:hAnsi="Times New Roman" w:hint="eastAsia"/>
        </w:rPr>
        <w:t>研究されたすべての基礎パラメータのうち、最適な消費と投資の選択に重大な影響を与える主なパラメータは、観測不能な期待株式リターンのボラティリティ、観測不能な期待株式リターンの持続性、株式リターンのイノベーションと観測不能な期待株式リターンのショックとの相関である。したがって、投資判断を行う際には、これらのパラメータにもっと注意を払うべきである。また、永久収益ショックと株式市場のイノベーションの相関関係、株式リターンのイノベーションと配当利回りのショックの相関関係、配当利回りのショックと観察不能な期待株式リターンのイノベーションの相関関係についても実験してみた。これらの相関関係は、富の蓄積と消費には大きな変化をもたらさないが、ポートフォリオの配分を有意に変化させることが分かった。</w:t>
      </w:r>
    </w:p>
    <w:p w14:paraId="6A47D559" w14:textId="0C9AD841" w:rsidR="002B02C0" w:rsidRPr="00742DEA" w:rsidRDefault="00753017" w:rsidP="00753017">
      <w:pPr>
        <w:pStyle w:val="a2"/>
        <w:rPr>
          <w:rFonts w:ascii="Times New Roman" w:hAnsi="Times New Roman"/>
        </w:rPr>
      </w:pPr>
      <w:r w:rsidRPr="00742DEA">
        <w:rPr>
          <w:rFonts w:ascii="Times New Roman" w:hAnsi="Times New Roman" w:hint="eastAsia"/>
        </w:rPr>
        <w:t>なぜなら、異なる情報を利用したマーケット・タイミングは、最適なポートフォリオ選択に影響を与えるからである。不完全な予測可能性の存在は、戦術的な資産配分に影響を与え、投資家が</w:t>
      </w:r>
      <m:oMath>
        <m:r>
          <w:rPr>
            <w:rFonts w:ascii="Cambria Math" w:hAnsi="Cambria Math"/>
          </w:rPr>
          <m:t>i.i.d.</m:t>
        </m:r>
      </m:oMath>
      <w:r w:rsidRPr="00742DEA">
        <w:rPr>
          <w:rFonts w:ascii="Times New Roman" w:hAnsi="Times New Roman"/>
        </w:rPr>
        <w:t>の株式リターンを期待するモデルや、完全な予測モデルを用いて期待株式リターンを計算するモデルの予測を変化させる。したがって、</w:t>
      </w:r>
      <w:r w:rsidRPr="00742DEA">
        <w:rPr>
          <w:rFonts w:ascii="Times New Roman" w:hAnsi="Times New Roman"/>
        </w:rPr>
        <w:lastRenderedPageBreak/>
        <w:t>予測因子の不完全性は資産配分の決定を著しく変化させ、最適な</w:t>
      </w:r>
      <w:r w:rsidRPr="00742DEA">
        <w:rPr>
          <w:rFonts w:ascii="Times New Roman" w:hAnsi="Times New Roman"/>
        </w:rPr>
        <w:t>TDF</w:t>
      </w:r>
      <w:r w:rsidRPr="00742DEA">
        <w:rPr>
          <w:rFonts w:ascii="Times New Roman" w:hAnsi="Times New Roman"/>
        </w:rPr>
        <w:t>の設計に重大な影響を与える可能性がある。</w:t>
      </w:r>
    </w:p>
    <w:p w14:paraId="7A49BE12" w14:textId="77777777" w:rsidR="006F5D88" w:rsidRPr="00742DEA" w:rsidRDefault="006F5D88" w:rsidP="006F5D88">
      <w:pPr>
        <w:pStyle w:val="a2"/>
        <w:rPr>
          <w:rFonts w:ascii="Times New Roman" w:hAnsi="Times New Roman"/>
        </w:rPr>
      </w:pPr>
      <w:r w:rsidRPr="00742DEA">
        <w:rPr>
          <w:rFonts w:ascii="Times New Roman" w:hAnsi="Times New Roman"/>
        </w:rPr>
        <w:t>TDF</w:t>
      </w:r>
      <w:r w:rsidRPr="00742DEA">
        <w:rPr>
          <w:rFonts w:ascii="Times New Roman" w:hAnsi="Times New Roman"/>
        </w:rPr>
        <w:t>を設計する際に不完全予測可能性を考慮に入れることの重要性を説明するために、異なる設定の下での消費確実性等価を計算することによって、異なるモデル間の厚生を比較する。具体的には、株式リターンのデータ生成過程が不完全予測システムであると仮定して、</w:t>
      </w:r>
      <w:r w:rsidRPr="00742DEA">
        <w:rPr>
          <w:rFonts w:ascii="Times New Roman" w:hAnsi="Times New Roman"/>
        </w:rPr>
        <w:t>1</w:t>
      </w:r>
      <w:r w:rsidRPr="00742DEA">
        <w:rPr>
          <w:rFonts w:ascii="Times New Roman" w:hAnsi="Times New Roman"/>
        </w:rPr>
        <w:t>万人の個人生活史をシミュレーションする。不完全予測モデルでは、投資家は観測データから得られる期待リターンに従って投資方針を選択する。</w:t>
      </w:r>
    </w:p>
    <w:p w14:paraId="3426FA24" w14:textId="45B2F7C3" w:rsidR="006F5D88" w:rsidRPr="00742DEA" w:rsidRDefault="006F5D88" w:rsidP="006F5D88">
      <w:pPr>
        <w:pStyle w:val="a2"/>
        <w:rPr>
          <w:rFonts w:ascii="Times New Roman" w:hAnsi="Times New Roman"/>
        </w:rPr>
      </w:pPr>
      <w:r w:rsidRPr="00742DEA">
        <w:rPr>
          <w:rFonts w:ascii="Times New Roman" w:hAnsi="Times New Roman" w:hint="eastAsia"/>
        </w:rPr>
        <w:t>これに対して、完全予測モデルや</w:t>
      </w:r>
      <m:oMath>
        <m:r>
          <w:rPr>
            <w:rFonts w:ascii="Cambria Math" w:hAnsi="Cambria Math"/>
          </w:rPr>
          <m:t>i.i.d.</m:t>
        </m:r>
      </m:oMath>
      <w:r w:rsidRPr="00742DEA">
        <w:rPr>
          <w:rFonts w:ascii="Times New Roman" w:hAnsi="Times New Roman"/>
        </w:rPr>
        <w:t>株式リターンモデルを用いる投資家は、観測された株式リターンを気にすることなく投資判断を行う。</w:t>
      </w:r>
      <w:r w:rsidRPr="00742DEA">
        <w:rPr>
          <w:rFonts w:ascii="Times New Roman" w:hAnsi="Times New Roman"/>
        </w:rPr>
        <w:t xml:space="preserve">Vanguard TDF </w:t>
      </w:r>
      <w:r w:rsidRPr="00742DEA">
        <w:rPr>
          <w:rFonts w:ascii="Times New Roman" w:hAnsi="Times New Roman"/>
        </w:rPr>
        <w:t>の投資ルール（以下、</w:t>
      </w:r>
      <w:r w:rsidRPr="00742DEA">
        <w:rPr>
          <w:rFonts w:ascii="Times New Roman" w:hAnsi="Times New Roman"/>
        </w:rPr>
        <w:t xml:space="preserve">Vanguard TDF </w:t>
      </w:r>
      <w:r w:rsidRPr="00742DEA">
        <w:rPr>
          <w:rFonts w:ascii="Times New Roman" w:hAnsi="Times New Roman"/>
        </w:rPr>
        <w:t>モデル）を使用する投資家は、年齢によってのみポートフォリオの配分を調整する。そして、不完全予測モデルの価値関数と他のモデルの価値関数の比率を計算し、この比率に基づいて消費確実性等価値を報告することができる。このようにして、不完全予測モデルと他の</w:t>
      </w:r>
      <w:r w:rsidRPr="00742DEA">
        <w:rPr>
          <w:rFonts w:ascii="Times New Roman" w:hAnsi="Times New Roman"/>
        </w:rPr>
        <w:t>3</w:t>
      </w:r>
      <w:r w:rsidRPr="00742DEA">
        <w:rPr>
          <w:rFonts w:ascii="Times New Roman" w:hAnsi="Times New Roman"/>
        </w:rPr>
        <w:t>つのモデル（完全予測モデル、</w:t>
      </w:r>
      <m:oMath>
        <m:r>
          <w:rPr>
            <w:rFonts w:ascii="Cambria Math" w:hAnsi="Cambria Math"/>
          </w:rPr>
          <m:t>i.i.d.</m:t>
        </m:r>
      </m:oMath>
      <w:r w:rsidRPr="00742DEA">
        <w:rPr>
          <w:rFonts w:ascii="Times New Roman" w:hAnsi="Times New Roman"/>
        </w:rPr>
        <w:t>株式リターンモデル、バンガード</w:t>
      </w:r>
      <w:r w:rsidRPr="00742DEA">
        <w:rPr>
          <w:rFonts w:ascii="Times New Roman" w:hAnsi="Times New Roman"/>
        </w:rPr>
        <w:t>TDF</w:t>
      </w:r>
      <w:r w:rsidRPr="00742DEA">
        <w:rPr>
          <w:rFonts w:ascii="Times New Roman" w:hAnsi="Times New Roman"/>
        </w:rPr>
        <w:t>モデル）との間の投資家厚生の変化を比較することができる。</w:t>
      </w:r>
    </w:p>
    <w:p w14:paraId="08F4CFD2" w14:textId="16B20F43" w:rsidR="00240420" w:rsidRPr="00742DEA" w:rsidRDefault="00240420" w:rsidP="006F5D88">
      <w:pPr>
        <w:pStyle w:val="a2"/>
        <w:rPr>
          <w:rFonts w:ascii="Times New Roman" w:hAnsi="Times New Roman"/>
        </w:rPr>
      </w:pPr>
      <w:r w:rsidRPr="00742DEA">
        <w:rPr>
          <w:rFonts w:ascii="Times New Roman" w:hAnsi="Times New Roman" w:hint="eastAsia"/>
        </w:rPr>
        <w:t>完全予測モデルは厚生損失が最も小さく、</w:t>
      </w:r>
      <m:oMath>
        <m:r>
          <w:rPr>
            <w:rFonts w:ascii="Cambria Math" w:hAnsi="Cambria Math"/>
          </w:rPr>
          <m:t>i.i.d.</m:t>
        </m:r>
      </m:oMath>
      <w:r w:rsidRPr="00742DEA">
        <w:rPr>
          <w:rFonts w:ascii="Times New Roman" w:hAnsi="Times New Roman"/>
        </w:rPr>
        <w:t xml:space="preserve"> </w:t>
      </w:r>
      <w:r w:rsidRPr="00742DEA">
        <w:rPr>
          <w:rFonts w:ascii="Times New Roman" w:hAnsi="Times New Roman"/>
        </w:rPr>
        <w:t>株式リターンモデルは厚生損失が最も大きい。</w:t>
      </w:r>
      <w:r w:rsidRPr="00742DEA">
        <w:rPr>
          <w:rFonts w:ascii="Times New Roman" w:hAnsi="Times New Roman"/>
        </w:rPr>
        <w:t>Vanguard TDF</w:t>
      </w:r>
      <w:r w:rsidRPr="00742DEA">
        <w:rPr>
          <w:rFonts w:ascii="Times New Roman" w:hAnsi="Times New Roman"/>
        </w:rPr>
        <w:t>モデルは</w:t>
      </w:r>
      <w:r w:rsidRPr="00742DEA">
        <w:rPr>
          <w:rFonts w:ascii="Times New Roman" w:hAnsi="Times New Roman"/>
        </w:rPr>
        <w:t>2</w:t>
      </w:r>
      <w:r w:rsidRPr="00742DEA">
        <w:rPr>
          <w:rFonts w:ascii="Times New Roman" w:hAnsi="Times New Roman"/>
        </w:rPr>
        <w:t>番目に大きな厚生損失をもたらした。これらの厚生損失はすべて、予想外のリターンと予測変数へのショックの相関によって変化し、この相関が</w:t>
      </w:r>
      <w:r w:rsidRPr="00742DEA">
        <w:rPr>
          <w:rFonts w:ascii="Times New Roman" w:hAnsi="Times New Roman"/>
        </w:rPr>
        <w:t>1</w:t>
      </w:r>
      <w:r w:rsidRPr="00742DEA">
        <w:rPr>
          <w:rFonts w:ascii="Times New Roman" w:hAnsi="Times New Roman"/>
        </w:rPr>
        <w:t>に近づくにつれて増加する。これらの損失は、平均的な富の蓄積の増加が鈍化し、純貯蓄率（労働所得と消費の間の差）がマイナスに転じる</w:t>
      </w:r>
      <w:r w:rsidRPr="00742DEA">
        <w:rPr>
          <w:rFonts w:ascii="Times New Roman" w:hAnsi="Times New Roman"/>
        </w:rPr>
        <w:t>50</w:t>
      </w:r>
      <w:r w:rsidRPr="00742DEA">
        <w:rPr>
          <w:rFonts w:ascii="Times New Roman" w:hAnsi="Times New Roman"/>
        </w:rPr>
        <w:t>歳前後で最大になる。</w:t>
      </w:r>
    </w:p>
    <w:p w14:paraId="3D794432" w14:textId="442007F6" w:rsidR="00240420" w:rsidRPr="00742DEA" w:rsidRDefault="00625165" w:rsidP="006F5D88">
      <w:pPr>
        <w:pStyle w:val="a2"/>
        <w:rPr>
          <w:rFonts w:ascii="Times New Roman" w:hAnsi="Times New Roman"/>
        </w:rPr>
      </w:pPr>
      <w:r w:rsidRPr="00742DEA">
        <w:rPr>
          <w:rFonts w:ascii="Times New Roman" w:hAnsi="Times New Roman" w:hint="eastAsia"/>
        </w:rPr>
        <w:t>この福祉ランキングはどこから来ているのだろうか？私は、ベースラインに対するこのような大幅な厚生損失は、家計消費の最初の</w:t>
      </w:r>
      <w:r w:rsidRPr="00742DEA">
        <w:rPr>
          <w:rFonts w:ascii="Times New Roman" w:hAnsi="Times New Roman"/>
        </w:rPr>
        <w:t>2</w:t>
      </w:r>
      <w:r w:rsidRPr="00742DEA">
        <w:rPr>
          <w:rFonts w:ascii="Times New Roman" w:hAnsi="Times New Roman"/>
        </w:rPr>
        <w:t>つのモーメントにおける差異によって説明できることを示す。不完全予測モデルは、消費の平均とボラティリティが最も高く、</w:t>
      </w:r>
      <m:oMath>
        <m:r>
          <w:rPr>
            <w:rFonts w:ascii="Cambria Math" w:hAnsi="Cambria Math"/>
          </w:rPr>
          <m:t>i.i.d.</m:t>
        </m:r>
      </m:oMath>
      <w:r w:rsidR="00514CBA" w:rsidRPr="00742DEA">
        <w:rPr>
          <w:rFonts w:ascii="Times New Roman" w:hAnsi="Times New Roman" w:hint="eastAsia"/>
        </w:rPr>
        <w:t xml:space="preserve"> </w:t>
      </w:r>
      <w:r w:rsidR="00802C8F" w:rsidRPr="00742DEA">
        <w:rPr>
          <w:rFonts w:ascii="Times New Roman" w:hAnsi="Times New Roman" w:hint="eastAsia"/>
        </w:rPr>
        <w:t>株式</w:t>
      </w:r>
      <w:r w:rsidRPr="00742DEA">
        <w:rPr>
          <w:rFonts w:ascii="Times New Roman" w:hAnsi="Times New Roman"/>
        </w:rPr>
        <w:t>リターンモデルは、現役時代の消費の平均とボラティリティが最も低い。中央は完全予測モデルである。</w:t>
      </w:r>
    </w:p>
    <w:p w14:paraId="7E38F08A" w14:textId="644BA5BE" w:rsidR="00240420" w:rsidRPr="00742DEA" w:rsidRDefault="00910C28" w:rsidP="006F5D88">
      <w:pPr>
        <w:pStyle w:val="a2"/>
        <w:rPr>
          <w:rFonts w:ascii="Times New Roman" w:hAnsi="Times New Roman"/>
        </w:rPr>
      </w:pPr>
      <w:r w:rsidRPr="00742DEA">
        <w:rPr>
          <w:rFonts w:ascii="Times New Roman" w:hAnsi="Times New Roman" w:hint="eastAsia"/>
        </w:rPr>
        <w:t>本稿の構成は以下の通りである。第</w:t>
      </w:r>
      <w:r w:rsidRPr="00742DEA">
        <w:rPr>
          <w:rFonts w:ascii="Times New Roman" w:hAnsi="Times New Roman"/>
        </w:rPr>
        <w:t>2</w:t>
      </w:r>
      <w:r w:rsidRPr="00742DEA">
        <w:rPr>
          <w:rFonts w:ascii="Times New Roman" w:hAnsi="Times New Roman"/>
        </w:rPr>
        <w:t>節では本論文の理論モデルと数値解法の概略を説明する。第</w:t>
      </w:r>
      <w:r w:rsidRPr="00742DEA">
        <w:rPr>
          <w:rFonts w:ascii="Times New Roman" w:hAnsi="Times New Roman"/>
        </w:rPr>
        <w:t>3</w:t>
      </w:r>
      <w:r w:rsidRPr="00742DEA">
        <w:rPr>
          <w:rFonts w:ascii="Times New Roman" w:hAnsi="Times New Roman"/>
        </w:rPr>
        <w:t>節では推定方法を説明し、キャリブレーションについて論じる。第</w:t>
      </w:r>
      <w:r w:rsidRPr="00742DEA">
        <w:rPr>
          <w:rFonts w:ascii="Times New Roman" w:hAnsi="Times New Roman"/>
        </w:rPr>
        <w:t>4</w:t>
      </w:r>
      <w:r w:rsidRPr="00742DEA">
        <w:rPr>
          <w:rFonts w:ascii="Times New Roman" w:hAnsi="Times New Roman"/>
        </w:rPr>
        <w:t>節では、リスク労働所得と</w:t>
      </w:r>
      <w:r w:rsidR="00472D30" w:rsidRPr="00742DEA">
        <w:rPr>
          <w:rFonts w:ascii="Times New Roman" w:hAnsi="Times New Roman"/>
        </w:rPr>
        <w:t>Epstein Zin</w:t>
      </w:r>
      <w:r w:rsidRPr="00742DEA">
        <w:rPr>
          <w:rFonts w:ascii="Times New Roman" w:hAnsi="Times New Roman"/>
        </w:rPr>
        <w:t>選好を用いたベースラインモデルを構築し、不完全予測システムがライフサイクルにおけるポートフォリオ選択に及ぼす影響を検討し、第</w:t>
      </w:r>
      <w:r w:rsidRPr="00742DEA">
        <w:rPr>
          <w:rFonts w:ascii="Times New Roman" w:hAnsi="Times New Roman"/>
        </w:rPr>
        <w:t>5</w:t>
      </w:r>
      <w:r w:rsidRPr="00742DEA">
        <w:rPr>
          <w:rFonts w:ascii="Times New Roman" w:hAnsi="Times New Roman"/>
        </w:rPr>
        <w:t>節では</w:t>
      </w:r>
      <w:r w:rsidRPr="00742DEA">
        <w:rPr>
          <w:rFonts w:ascii="Times New Roman" w:hAnsi="Times New Roman"/>
        </w:rPr>
        <w:t>TDF</w:t>
      </w:r>
      <w:r w:rsidRPr="00742DEA">
        <w:rPr>
          <w:rFonts w:ascii="Times New Roman" w:hAnsi="Times New Roman"/>
        </w:rPr>
        <w:t>を含む様々なモデルにおける厚生分析を行い、第</w:t>
      </w:r>
      <w:r w:rsidRPr="00742DEA">
        <w:rPr>
          <w:rFonts w:ascii="Times New Roman" w:hAnsi="Times New Roman"/>
        </w:rPr>
        <w:t>6</w:t>
      </w:r>
      <w:r w:rsidRPr="00742DEA">
        <w:rPr>
          <w:rFonts w:ascii="Times New Roman" w:hAnsi="Times New Roman"/>
        </w:rPr>
        <w:t>節で結論を述べる。</w:t>
      </w:r>
    </w:p>
    <w:p w14:paraId="2A92950B" w14:textId="77777777" w:rsidR="00240420" w:rsidRPr="00742DEA" w:rsidRDefault="00240420" w:rsidP="006F5D88">
      <w:pPr>
        <w:pStyle w:val="a2"/>
        <w:rPr>
          <w:rFonts w:ascii="Times New Roman" w:hAnsi="Times New Roman"/>
        </w:rPr>
      </w:pPr>
    </w:p>
    <w:p w14:paraId="2B1F1A33" w14:textId="71726EBA" w:rsidR="00583372" w:rsidRPr="00742DEA" w:rsidRDefault="00583372" w:rsidP="00DD43B6">
      <w:pPr>
        <w:pStyle w:val="10"/>
      </w:pPr>
      <w:r w:rsidRPr="00742DEA">
        <w:rPr>
          <w:rFonts w:hint="eastAsia"/>
        </w:rPr>
        <w:t>The model</w:t>
      </w:r>
    </w:p>
    <w:p w14:paraId="32A1E60C" w14:textId="2F6840AB" w:rsidR="00583372" w:rsidRPr="00742DEA" w:rsidRDefault="00530AD2" w:rsidP="00DD43B6">
      <w:pPr>
        <w:pStyle w:val="20"/>
      </w:pPr>
      <w:r w:rsidRPr="00742DEA">
        <w:rPr>
          <w:rFonts w:hint="eastAsia"/>
        </w:rPr>
        <w:t>M</w:t>
      </w:r>
      <w:r w:rsidRPr="00742DEA">
        <w:t>odel Specification</w:t>
      </w:r>
    </w:p>
    <w:p w14:paraId="7CD6E721" w14:textId="6C234A4D" w:rsidR="00583372" w:rsidRPr="00742DEA" w:rsidRDefault="00CF3A24" w:rsidP="00CF3A24">
      <w:pPr>
        <w:pStyle w:val="3"/>
        <w:rPr>
          <w:rFonts w:cs="Times New Roman"/>
        </w:rPr>
      </w:pPr>
      <w:r w:rsidRPr="00742DEA">
        <w:rPr>
          <w:rFonts w:eastAsiaTheme="minorEastAsia" w:cs="Times New Roman"/>
        </w:rPr>
        <w:t>Preference</w:t>
      </w:r>
      <w:r w:rsidR="004D47B6" w:rsidRPr="00742DEA">
        <w:rPr>
          <w:rFonts w:cs="Times New Roman"/>
        </w:rPr>
        <w:t xml:space="preserve"> Model</w:t>
      </w:r>
    </w:p>
    <w:p w14:paraId="1F3EC466" w14:textId="17001C1A" w:rsidR="00583372" w:rsidRPr="00742DEA" w:rsidRDefault="00954FC7" w:rsidP="006F5D88">
      <w:pPr>
        <w:pStyle w:val="a2"/>
        <w:rPr>
          <w:rFonts w:ascii="Times New Roman" w:hAnsi="Times New Roman"/>
        </w:rPr>
      </w:pPr>
      <w:r w:rsidRPr="00742DEA">
        <w:rPr>
          <w:rFonts w:ascii="Times New Roman" w:hAnsi="Times New Roman" w:hint="eastAsia"/>
        </w:rPr>
        <w:t>成人年齢を</w:t>
      </w:r>
      <m:oMath>
        <m:r>
          <w:rPr>
            <w:rFonts w:ascii="Cambria Math" w:hAnsi="Cambria Math"/>
          </w:rPr>
          <m:t>t</m:t>
        </m:r>
      </m:oMath>
      <w:r w:rsidRPr="00742DEA">
        <w:rPr>
          <w:rFonts w:ascii="Times New Roman" w:hAnsi="Times New Roman"/>
        </w:rPr>
        <w:t>（</w:t>
      </w:r>
      <m:oMath>
        <m:r>
          <w:rPr>
            <w:rFonts w:ascii="Cambria Math" w:hAnsi="Cambria Math"/>
          </w:rPr>
          <m:t>t∈[20, 100]</m:t>
        </m:r>
      </m:oMath>
      <w:r w:rsidRPr="00742DEA">
        <w:rPr>
          <w:rFonts w:ascii="Times New Roman" w:hAnsi="Times New Roman"/>
        </w:rPr>
        <w:t>）とする。投資家は、以下の</w:t>
      </w:r>
      <w:r w:rsidRPr="00742DEA">
        <w:rPr>
          <w:rFonts w:ascii="Times New Roman" w:hAnsi="Times New Roman"/>
        </w:rPr>
        <w:t>Epstein Zin</w:t>
      </w:r>
      <w:r w:rsidRPr="00742DEA">
        <w:rPr>
          <w:rFonts w:ascii="Times New Roman" w:hAnsi="Times New Roman"/>
        </w:rPr>
        <w:t>選好を最大化するように、ポートフォリオと消費政策を選択する：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gridCol w:w="963"/>
      </w:tblGrid>
      <w:tr w:rsidR="00036970" w:rsidRPr="00742DEA" w14:paraId="1AAFD8D1" w14:textId="77777777" w:rsidTr="00025DCB">
        <w:tc>
          <w:tcPr>
            <w:tcW w:w="9493" w:type="dxa"/>
          </w:tcPr>
          <w:p w14:paraId="5E6B5FC7" w14:textId="4DEA19C4" w:rsidR="00036970" w:rsidRPr="00742DEA" w:rsidRDefault="00036970" w:rsidP="00036970">
            <w:pPr>
              <w:pStyle w:val="a2"/>
              <w:ind w:firstLineChars="0" w:firstLine="0"/>
              <w:rPr>
                <w:rFonts w:ascii="Times New Roman" w:hAnsi="Times New Roman" w:hint="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t</m:t>
                                        </m:r>
                                      </m:sub>
                                    </m:sSub>
                                  </m:e>
                                </m:d>
                              </m:lim>
                            </m:limLow>
                          </m:fName>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1-β</m:t>
                                        </m:r>
                                      </m:e>
                                    </m:d>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1-</m:t>
                                        </m:r>
                                        <m:f>
                                          <m:fPr>
                                            <m:ctrlPr>
                                              <w:rPr>
                                                <w:rFonts w:ascii="Cambria Math" w:hAnsi="Cambria Math"/>
                                                <w:i/>
                                              </w:rPr>
                                            </m:ctrlPr>
                                          </m:fPr>
                                          <m:num>
                                            <m:r>
                                              <w:rPr>
                                                <w:rFonts w:ascii="Cambria Math" w:hAnsi="Cambria Math"/>
                                              </w:rPr>
                                              <m:t>1</m:t>
                                            </m:r>
                                          </m:num>
                                          <m:den>
                                            <m:r>
                                              <m:rPr>
                                                <m:sty m:val="p"/>
                                              </m:rPr>
                                              <w:rPr>
                                                <w:rFonts w:ascii="Cambria Math" w:hAnsi="Cambria Math"/>
                                              </w:rPr>
                                              <m:t>Ψ</m:t>
                                            </m:r>
                                          </m:den>
                                        </m:f>
                                      </m:sup>
                                    </m:sSubSup>
                                    <m:r>
                                      <w:rPr>
                                        <w:rFonts w:ascii="Cambria Math" w:hAnsi="Cambria Math"/>
                                      </w:rPr>
                                      <m:t>+β</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t+1</m:t>
                                                    </m:r>
                                                  </m:sub>
                                                </m:sSub>
                                              </m:e>
                                            </m:d>
                                          </m:e>
                                        </m:d>
                                      </m:e>
                                      <m:sup>
                                        <m:r>
                                          <w:rPr>
                                            <w:rFonts w:ascii="Cambria Math" w:hAnsi="Cambria Math"/>
                                          </w:rPr>
                                          <m:t>1-</m:t>
                                        </m:r>
                                        <m:f>
                                          <m:fPr>
                                            <m:ctrlPr>
                                              <w:rPr>
                                                <w:rFonts w:ascii="Cambria Math" w:hAnsi="Cambria Math"/>
                                                <w:i/>
                                              </w:rPr>
                                            </m:ctrlPr>
                                          </m:fPr>
                                          <m:num>
                                            <m:r>
                                              <w:rPr>
                                                <w:rFonts w:ascii="Cambria Math" w:hAnsi="Cambria Math"/>
                                              </w:rPr>
                                              <m:t>1</m:t>
                                            </m:r>
                                          </m:num>
                                          <m:den>
                                            <m:r>
                                              <m:rPr>
                                                <m:sty m:val="p"/>
                                              </m:rPr>
                                              <w:rPr>
                                                <w:rFonts w:ascii="Cambria Math" w:hAnsi="Cambria Math"/>
                                              </w:rPr>
                                              <m:t>Ψ</m:t>
                                            </m:r>
                                          </m:den>
                                        </m:f>
                                      </m:sup>
                                    </m:sSup>
                                  </m:e>
                                </m:d>
                              </m:e>
                              <m:sup>
                                <m:r>
                                  <w:rPr>
                                    <w:rFonts w:ascii="Cambria Math" w:hAnsi="Cambria Math"/>
                                  </w:rPr>
                                  <m:t>1/(</m:t>
                                </m:r>
                                <m:r>
                                  <w:rPr>
                                    <w:rFonts w:ascii="Cambria Math" w:hAnsi="Cambria Math"/>
                                  </w:rPr>
                                  <m:t>1-1/</m:t>
                                </m:r>
                                <m:r>
                                  <m:rPr>
                                    <m:sty m:val="p"/>
                                  </m:rPr>
                                  <w:rPr>
                                    <w:rFonts w:ascii="Cambria Math" w:hAnsi="Cambria Math"/>
                                  </w:rPr>
                                  <m:t>Ψ</m:t>
                                </m:r>
                                <m:r>
                                  <w:rPr>
                                    <w:rFonts w:ascii="Cambria Math" w:hAnsi="Cambria Math"/>
                                  </w:rPr>
                                  <m:t>)</m:t>
                                </m:r>
                              </m:sup>
                            </m:sSup>
                          </m:e>
                        </m:func>
                      </m:e>
                      <m:e>
                        <m:sSub>
                          <m:sSubPr>
                            <m:ctrlPr>
                              <w:rPr>
                                <w:rFonts w:ascii="Cambria Math" w:hAnsi="Cambria Math"/>
                                <w:i/>
                              </w:rPr>
                            </m:ctrlPr>
                          </m:sSubPr>
                          <m:e>
                            <m:r>
                              <m:rPr>
                                <m:scr m:val="double-struck"/>
                              </m:rPr>
                              <w:rPr>
                                <w:rFonts w:ascii="Cambria Math" w:hAnsi="Cambria Math"/>
                              </w:rPr>
                              <m:t>R</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+b</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t+1</m:t>
                                            </m:r>
                                          </m:sub>
                                        </m:sSub>
                                      </m:e>
                                    </m:d>
                                    <m:sSubSup>
                                      <m:sSubSupPr>
                                        <m:ctrlPr>
                                          <w:rPr>
                                            <w:rFonts w:ascii="Cambria Math" w:hAnsi="Cambria Math"/>
                                            <w:i/>
                                          </w:rPr>
                                        </m:ctrlPr>
                                      </m:sSubSupPr>
                                      <m:e>
                                        <m:r>
                                          <w:rPr>
                                            <w:rFonts w:ascii="Cambria Math" w:hAnsi="Cambria Math"/>
                                          </w:rPr>
                                          <m:t>X</m:t>
                                        </m:r>
                                      </m:e>
                                      <m:sub>
                                        <m:r>
                                          <w:rPr>
                                            <w:rFonts w:ascii="Cambria Math" w:hAnsi="Cambria Math"/>
                                          </w:rPr>
                                          <m:t>t+1</m:t>
                                        </m:r>
                                      </m:sub>
                                      <m:sup>
                                        <m:r>
                                          <w:rPr>
                                            <w:rFonts w:ascii="Cambria Math" w:hAnsi="Cambria Math"/>
                                          </w:rPr>
                                          <m:t>1-γ</m:t>
                                        </m:r>
                                      </m:sup>
                                    </m:sSubSup>
                                  </m:e>
                                </m:d>
                              </m:e>
                            </m:d>
                          </m:e>
                          <m:sup>
                            <m:r>
                              <w:rPr>
                                <w:rFonts w:ascii="Cambria Math" w:hAnsi="Cambria Math"/>
                              </w:rPr>
                              <m:t>1/</m:t>
                            </m:r>
                            <m:r>
                              <w:rPr>
                                <w:rFonts w:ascii="Cambria Math" w:hAnsi="Cambria Math"/>
                              </w:rPr>
                              <m:t>1-γ</m:t>
                            </m:r>
                          </m:sup>
                        </m:sSup>
                      </m:e>
                    </m:eqArr>
                    <m:r>
                      <w:rPr>
                        <w:rFonts w:ascii="Cambria Math" w:hAnsi="Cambria Math"/>
                      </w:rPr>
                      <m:t>.</m:t>
                    </m:r>
                  </m:e>
                </m:d>
              </m:oMath>
            </m:oMathPara>
          </w:p>
        </w:tc>
        <w:tc>
          <w:tcPr>
            <w:tcW w:w="963" w:type="dxa"/>
            <w:vAlign w:val="center"/>
          </w:tcPr>
          <w:p w14:paraId="5846441C" w14:textId="754DE1F8" w:rsidR="00036970" w:rsidRPr="00742DEA" w:rsidRDefault="00ED35F7" w:rsidP="00ED35F7">
            <w:pPr>
              <w:pStyle w:val="a2"/>
              <w:keepNext/>
              <w:ind w:firstLineChars="0" w:firstLine="0"/>
              <w:jc w:val="center"/>
              <w:rPr>
                <w:rFonts w:ascii="Times New Roman" w:hAnsi="Times New Roman"/>
              </w:rPr>
            </w:pPr>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sidR="00EA167B">
              <w:rPr>
                <w:rFonts w:ascii="Times New Roman" w:hAnsi="Times New Roman"/>
                <w:noProof/>
              </w:rPr>
              <w:t>1</w:t>
            </w:r>
            <w:r w:rsidRPr="00742DEA">
              <w:rPr>
                <w:rFonts w:ascii="Times New Roman" w:hAnsi="Times New Roman"/>
              </w:rPr>
              <w:fldChar w:fldCharType="end"/>
            </w:r>
            <w:r w:rsidRPr="00742DEA">
              <w:rPr>
                <w:rFonts w:ascii="Times New Roman" w:hAnsi="Times New Roman"/>
              </w:rPr>
              <w:t>)</w:t>
            </w:r>
          </w:p>
        </w:tc>
      </w:tr>
    </w:tbl>
    <w:p w14:paraId="33DBC0AA" w14:textId="17420BB6" w:rsidR="00036970" w:rsidRPr="00742DEA" w:rsidRDefault="004A2EE0" w:rsidP="00ED35F7">
      <w:pPr>
        <w:pStyle w:val="ad"/>
        <w:rPr>
          <w:rFonts w:ascii="Times New Roman" w:hAnsi="Times New Roman"/>
          <w:b w:val="0"/>
          <w:bCs w:val="0"/>
        </w:rPr>
      </w:pPr>
      <w:r w:rsidRPr="00742DEA">
        <w:rPr>
          <w:rFonts w:ascii="Times New Roman" w:hAnsi="Times New Roman" w:hint="eastAsia"/>
          <w:b w:val="0"/>
          <w:bCs w:val="0"/>
        </w:rPr>
        <w:t>ここで、</w:t>
      </w:r>
      <m:oMath>
        <m:sSub>
          <m:sSubPr>
            <m:ctrlPr>
              <w:rPr>
                <w:rFonts w:ascii="Cambria Math" w:hAnsi="Cambria Math"/>
                <w:b w:val="0"/>
                <w:bCs w:val="0"/>
                <w:i/>
              </w:rPr>
            </m:ctrlPr>
          </m:sSubPr>
          <m:e>
            <m:r>
              <w:rPr>
                <w:rFonts w:ascii="Cambria Math" w:hAnsi="Cambria Math"/>
              </w:rPr>
              <m:t>V</m:t>
            </m:r>
          </m:e>
          <m:sub>
            <m:r>
              <w:rPr>
                <w:rFonts w:ascii="Cambria Math" w:hAnsi="Cambria Math"/>
              </w:rPr>
              <m:t>t</m:t>
            </m:r>
          </m:sub>
        </m:sSub>
      </m:oMath>
      <w:r w:rsidRPr="00742DEA">
        <w:rPr>
          <w:rFonts w:ascii="Times New Roman" w:hAnsi="Times New Roman"/>
          <w:b w:val="0"/>
          <w:bCs w:val="0"/>
        </w:rPr>
        <w:t>は</w:t>
      </w:r>
      <m:oMath>
        <m:r>
          <w:rPr>
            <w:rFonts w:ascii="Cambria Math" w:hAnsi="Cambria Math"/>
          </w:rPr>
          <m:t>t</m:t>
        </m:r>
      </m:oMath>
      <w:r w:rsidRPr="00742DEA">
        <w:rPr>
          <w:rFonts w:ascii="Times New Roman" w:hAnsi="Times New Roman"/>
          <w:b w:val="0"/>
          <w:bCs w:val="0"/>
        </w:rPr>
        <w:t>歳時点の継続価値、</w:t>
      </w:r>
      <m:oMath>
        <m:r>
          <w:rPr>
            <w:rFonts w:ascii="Cambria Math" w:hAnsi="Cambria Math"/>
          </w:rPr>
          <m:t>t,</m:t>
        </m:r>
        <m:sSub>
          <m:sSubPr>
            <m:ctrlPr>
              <w:rPr>
                <w:rFonts w:ascii="Cambria Math" w:hAnsi="Cambria Math"/>
                <w:b w:val="0"/>
                <w:bCs w:val="0"/>
                <w:i/>
              </w:rPr>
            </m:ctrlPr>
          </m:sSubPr>
          <m:e>
            <m:r>
              <m:rPr>
                <m:scr m:val="double-struck"/>
              </m:rPr>
              <w:rPr>
                <w:rFonts w:ascii="Cambria Math" w:hAnsi="Cambria Math"/>
              </w:rPr>
              <m:t>R</m:t>
            </m:r>
          </m:e>
          <m:sub>
            <m:r>
              <w:rPr>
                <w:rFonts w:ascii="Cambria Math" w:hAnsi="Cambria Math"/>
              </w:rPr>
              <m:t>t</m:t>
            </m:r>
          </m:sub>
        </m:sSub>
      </m:oMath>
      <w:r w:rsidRPr="00742DEA">
        <w:rPr>
          <w:rFonts w:ascii="Times New Roman" w:hAnsi="Times New Roman"/>
          <w:b w:val="0"/>
          <w:bCs w:val="0"/>
        </w:rPr>
        <w:t>は不確実性集約変数、</w:t>
      </w:r>
      <m:oMath>
        <m:sSub>
          <m:sSubPr>
            <m:ctrlPr>
              <w:rPr>
                <w:rFonts w:ascii="Cambria Math" w:hAnsi="Cambria Math"/>
                <w:b w:val="0"/>
                <w:bCs w:val="0"/>
                <w:i/>
              </w:rPr>
            </m:ctrlPr>
          </m:sSubPr>
          <m:e>
            <m:r>
              <w:rPr>
                <w:rFonts w:ascii="Cambria Math" w:hAnsi="Cambria Math"/>
              </w:rPr>
              <m:t>X</m:t>
            </m:r>
          </m:e>
          <m:sub>
            <m:r>
              <w:rPr>
                <w:rFonts w:ascii="Cambria Math" w:hAnsi="Cambria Math"/>
              </w:rPr>
              <m:t>t</m:t>
            </m:r>
            <m:r>
              <w:rPr>
                <w:rFonts w:ascii="Cambria Math" w:hAnsi="Cambria Math"/>
              </w:rPr>
              <m:t>+1</m:t>
            </m:r>
          </m:sub>
        </m:sSub>
      </m:oMath>
      <w:r w:rsidRPr="00742DEA">
        <w:rPr>
          <w:rFonts w:ascii="Times New Roman" w:hAnsi="Times New Roman"/>
          <w:b w:val="0"/>
          <w:bCs w:val="0"/>
        </w:rPr>
        <w:t>は投資家が</w:t>
      </w:r>
      <m:oMath>
        <m:r>
          <w:rPr>
            <w:rFonts w:ascii="Cambria Math" w:hAnsi="Cambria Math"/>
          </w:rPr>
          <m:t>t+1</m:t>
        </m:r>
      </m:oMath>
      <w:r w:rsidRPr="00742DEA">
        <w:rPr>
          <w:rFonts w:ascii="Times New Roman" w:hAnsi="Times New Roman"/>
          <w:b w:val="0"/>
          <w:bCs w:val="0"/>
        </w:rPr>
        <w:t>歳で死亡した場合の終末富、</w:t>
      </w:r>
      <m:oMath>
        <m:r>
          <w:rPr>
            <w:rFonts w:ascii="Cambria Math" w:hAnsi="Cambria Math"/>
          </w:rPr>
          <m:t>β</m:t>
        </m:r>
      </m:oMath>
      <w:r w:rsidRPr="00742DEA">
        <w:rPr>
          <w:rFonts w:ascii="Times New Roman" w:hAnsi="Times New Roman"/>
          <w:b w:val="0"/>
          <w:bCs w:val="0"/>
        </w:rPr>
        <w:t>は割引係数、</w:t>
      </w:r>
      <m:oMath>
        <m:r>
          <w:rPr>
            <w:rFonts w:ascii="Cambria Math" w:hAnsi="Cambria Math"/>
          </w:rPr>
          <m:t>ψ</m:t>
        </m:r>
      </m:oMath>
      <w:r w:rsidRPr="00742DEA">
        <w:rPr>
          <w:rFonts w:ascii="Times New Roman" w:hAnsi="Times New Roman"/>
          <w:b w:val="0"/>
          <w:bCs w:val="0"/>
        </w:rPr>
        <w:t>は時間間代替弾力性（以下、</w:t>
      </w:r>
      <w:r w:rsidRPr="00742DEA">
        <w:rPr>
          <w:rFonts w:ascii="Times New Roman" w:hAnsi="Times New Roman"/>
          <w:b w:val="0"/>
          <w:bCs w:val="0"/>
        </w:rPr>
        <w:t>EIS</w:t>
      </w:r>
      <w:r w:rsidRPr="00742DEA">
        <w:rPr>
          <w:rFonts w:ascii="Times New Roman" w:hAnsi="Times New Roman"/>
          <w:b w:val="0"/>
          <w:bCs w:val="0"/>
        </w:rPr>
        <w:t>）、</w:t>
      </w:r>
      <m:oMath>
        <m:r>
          <w:rPr>
            <w:rFonts w:ascii="Cambria Math" w:hAnsi="Cambria Math"/>
          </w:rPr>
          <m:t>γ</m:t>
        </m:r>
      </m:oMath>
      <w:r w:rsidRPr="00742DEA">
        <w:rPr>
          <w:rFonts w:ascii="Times New Roman" w:hAnsi="Times New Roman"/>
          <w:b w:val="0"/>
          <w:bCs w:val="0"/>
        </w:rPr>
        <w:t>はリスク回避パラメータ、</w:t>
      </w:r>
      <m:oMath>
        <m:r>
          <w:rPr>
            <w:rFonts w:ascii="Cambria Math" w:hAnsi="Cambria Math"/>
          </w:rPr>
          <m:t>b</m:t>
        </m:r>
      </m:oMath>
      <w:r w:rsidRPr="00742DEA">
        <w:rPr>
          <w:rFonts w:ascii="Times New Roman" w:hAnsi="Times New Roman"/>
          <w:b w:val="0"/>
          <w:bCs w:val="0"/>
        </w:rPr>
        <w:t>は遺贈動機の強さ、</w:t>
      </w:r>
      <m:oMath>
        <m:sSub>
          <m:sSubPr>
            <m:ctrlPr>
              <w:rPr>
                <w:rFonts w:ascii="Cambria Math" w:hAnsi="Cambria Math"/>
                <w:b w:val="0"/>
                <w:bCs w:val="0"/>
                <w:i/>
              </w:rPr>
            </m:ctrlPr>
          </m:sSubPr>
          <m:e>
            <m:r>
              <w:rPr>
                <w:rFonts w:ascii="Cambria Math" w:hAnsi="Cambria Math"/>
              </w:rPr>
              <m:t>p</m:t>
            </m:r>
          </m:e>
          <m:sub>
            <m:r>
              <w:rPr>
                <w:rFonts w:ascii="Cambria Math" w:hAnsi="Cambria Math"/>
              </w:rPr>
              <m:t>t</m:t>
            </m:r>
            <m:r>
              <w:rPr>
                <w:rFonts w:ascii="Cambria Math" w:hAnsi="Cambria Math"/>
              </w:rPr>
              <m:t>+1</m:t>
            </m:r>
          </m:sub>
        </m:sSub>
      </m:oMath>
      <w:r w:rsidRPr="00742DEA">
        <w:rPr>
          <w:rFonts w:ascii="Times New Roman" w:hAnsi="Times New Roman"/>
          <w:b w:val="0"/>
          <w:bCs w:val="0"/>
        </w:rPr>
        <w:t>は</w:t>
      </w:r>
      <m:oMath>
        <m:r>
          <w:rPr>
            <w:rFonts w:ascii="Cambria Math" w:hAnsi="Cambria Math"/>
          </w:rPr>
          <m:t>t</m:t>
        </m:r>
      </m:oMath>
      <w:r w:rsidRPr="00742DEA">
        <w:rPr>
          <w:rFonts w:ascii="Times New Roman" w:hAnsi="Times New Roman"/>
          <w:b w:val="0"/>
          <w:bCs w:val="0"/>
        </w:rPr>
        <w:t>歳まで生存していたことを条件とした来期の生存確率である。</w:t>
      </w:r>
    </w:p>
    <w:p w14:paraId="5A58A106" w14:textId="77777777" w:rsidR="00036970" w:rsidRPr="00742DEA" w:rsidRDefault="00036970" w:rsidP="00036970">
      <w:pPr>
        <w:pStyle w:val="a2"/>
        <w:ind w:firstLineChars="0" w:firstLine="0"/>
        <w:rPr>
          <w:rFonts w:ascii="Times New Roman" w:hAnsi="Times New Roman"/>
        </w:rPr>
      </w:pPr>
    </w:p>
    <w:p w14:paraId="4F41B8BB" w14:textId="0933F564" w:rsidR="004A2EE0" w:rsidRPr="00742DEA" w:rsidRDefault="006B7366" w:rsidP="006B7366">
      <w:pPr>
        <w:pStyle w:val="3"/>
      </w:pPr>
      <w:r w:rsidRPr="00742DEA">
        <w:rPr>
          <w:rFonts w:hint="eastAsia"/>
        </w:rPr>
        <w:t>L</w:t>
      </w:r>
      <w:r w:rsidRPr="00742DEA">
        <w:t>abor Income Process</w:t>
      </w:r>
    </w:p>
    <w:p w14:paraId="6E797C2E" w14:textId="33DCFCCE" w:rsidR="006B7366" w:rsidRPr="00742DEA" w:rsidRDefault="00742DEA" w:rsidP="00207836">
      <w:pPr>
        <w:ind w:firstLineChars="100" w:firstLine="210"/>
        <w:rPr>
          <w:rFonts w:ascii="Times New Roman" w:hAnsi="Times New Roman" w:hint="eastAsia"/>
        </w:rPr>
      </w:pPr>
      <w:proofErr w:type="spellStart"/>
      <w:r w:rsidRPr="00742DEA">
        <w:rPr>
          <w:rFonts w:ascii="Times New Roman" w:hAnsi="Times New Roman"/>
        </w:rPr>
        <w:t>Cocco</w:t>
      </w:r>
      <w:proofErr w:type="spellEnd"/>
      <w:r w:rsidRPr="00742DEA">
        <w:rPr>
          <w:rFonts w:ascii="Times New Roman" w:hAnsi="Times New Roman"/>
        </w:rPr>
        <w:t xml:space="preserve"> and </w:t>
      </w:r>
      <w:proofErr w:type="spellStart"/>
      <w:r w:rsidRPr="00742DEA">
        <w:rPr>
          <w:rFonts w:ascii="Times New Roman" w:hAnsi="Times New Roman"/>
        </w:rPr>
        <w:t>Maenhout</w:t>
      </w:r>
      <w:proofErr w:type="spellEnd"/>
      <w:r w:rsidRPr="00742DEA">
        <w:rPr>
          <w:rFonts w:ascii="Times New Roman" w:hAnsi="Times New Roman"/>
        </w:rPr>
        <w:t xml:space="preserve"> (2005)</w:t>
      </w:r>
      <w:r w:rsidRPr="00742DEA">
        <w:rPr>
          <w:rFonts w:ascii="Times New Roman" w:hAnsi="Times New Roman"/>
        </w:rPr>
        <w:t>や</w:t>
      </w:r>
      <w:r w:rsidRPr="00742DEA">
        <w:rPr>
          <w:rFonts w:ascii="Times New Roman" w:hAnsi="Times New Roman"/>
        </w:rPr>
        <w:t>Carroll (1997)</w:t>
      </w:r>
      <w:r w:rsidRPr="00742DEA">
        <w:rPr>
          <w:rFonts w:ascii="Times New Roman" w:hAnsi="Times New Roman"/>
        </w:rPr>
        <w:t>と同じ方法に従って、定年前の労働所得過程を以下のように構築する：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gridCol w:w="963"/>
      </w:tblGrid>
      <w:tr w:rsidR="00742DEA" w:rsidRPr="00742DEA" w14:paraId="01B40BE4" w14:textId="77777777" w:rsidTr="00C55D4D">
        <w:tc>
          <w:tcPr>
            <w:tcW w:w="9493" w:type="dxa"/>
          </w:tcPr>
          <w:p w14:paraId="67CF3975" w14:textId="0DF7189A" w:rsidR="00742DEA" w:rsidRPr="00742DEA" w:rsidRDefault="00742DEA" w:rsidP="00C55D4D">
            <w:pPr>
              <w:pStyle w:val="a2"/>
              <w:ind w:firstLineChars="0" w:firstLine="0"/>
              <w:rPr>
                <w:rFonts w:ascii="Times New Roman" w:hAnsi="Times New Roman" w:hint="eastAsia"/>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p</m:t>
                    </m:r>
                  </m:sup>
                </m:sSubSup>
                <m:sSub>
                  <m:sSubPr>
                    <m:ctrlPr>
                      <w:rPr>
                        <w:rFonts w:ascii="Cambria Math" w:hAnsi="Cambria Math"/>
                        <w:i/>
                      </w:rPr>
                    </m:ctrlPr>
                  </m:sSubPr>
                  <m:e>
                    <m:r>
                      <w:rPr>
                        <w:rFonts w:ascii="Cambria Math" w:hAnsi="Cambria Math"/>
                      </w:rPr>
                      <m:t>U</m:t>
                    </m:r>
                  </m:e>
                  <m:sub>
                    <m:r>
                      <w:rPr>
                        <w:rFonts w:ascii="Cambria Math" w:hAnsi="Cambria Math"/>
                      </w:rPr>
                      <m:t>it</m:t>
                    </m:r>
                  </m:sub>
                </m:sSub>
              </m:oMath>
            </m:oMathPara>
          </w:p>
        </w:tc>
        <w:tc>
          <w:tcPr>
            <w:tcW w:w="963" w:type="dxa"/>
            <w:vAlign w:val="center"/>
          </w:tcPr>
          <w:p w14:paraId="13DC3398" w14:textId="623EDB33" w:rsidR="00742DEA" w:rsidRPr="00742DEA" w:rsidRDefault="00742DEA" w:rsidP="00C55D4D">
            <w:pPr>
              <w:pStyle w:val="a2"/>
              <w:keepNext/>
              <w:ind w:firstLineChars="0" w:firstLine="0"/>
              <w:jc w:val="center"/>
              <w:rPr>
                <w:rFonts w:ascii="Times New Roman" w:hAnsi="Times New Roman"/>
              </w:rPr>
            </w:pPr>
            <w:bookmarkStart w:id="0" w:name="_Ref141042949"/>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sidR="00EA167B">
              <w:rPr>
                <w:rFonts w:ascii="Times New Roman" w:hAnsi="Times New Roman"/>
                <w:noProof/>
              </w:rPr>
              <w:t>2</w:t>
            </w:r>
            <w:r w:rsidRPr="00742DEA">
              <w:rPr>
                <w:rFonts w:ascii="Times New Roman" w:hAnsi="Times New Roman"/>
              </w:rPr>
              <w:fldChar w:fldCharType="end"/>
            </w:r>
            <w:r w:rsidRPr="00742DEA">
              <w:rPr>
                <w:rFonts w:ascii="Times New Roman" w:hAnsi="Times New Roman"/>
              </w:rPr>
              <w:t>)</w:t>
            </w:r>
            <w:bookmarkEnd w:id="0"/>
          </w:p>
        </w:tc>
      </w:tr>
      <w:tr w:rsidR="004B2147" w:rsidRPr="00742DEA" w14:paraId="736677AB" w14:textId="77777777" w:rsidTr="00C55D4D">
        <w:tc>
          <w:tcPr>
            <w:tcW w:w="9493" w:type="dxa"/>
          </w:tcPr>
          <w:p w14:paraId="60B19C07" w14:textId="15D7115F" w:rsidR="004B2147" w:rsidRPr="00742DEA" w:rsidRDefault="004B2147" w:rsidP="00C55D4D">
            <w:pPr>
              <w:pStyle w:val="a2"/>
              <w:ind w:firstLineChars="0" w:firstLine="0"/>
              <w:rPr>
                <w:rFonts w:ascii="Times New Roman" w:hAnsi="Times New Roman" w:hint="eastAsia"/>
              </w:rPr>
            </w:pPr>
            <m:oMathPara>
              <m:oMath>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p</m:t>
                    </m:r>
                  </m:sup>
                </m:sSubSup>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Z</m:t>
                                </m:r>
                              </m:e>
                              <m:sub>
                                <m:r>
                                  <w:rPr>
                                    <w:rFonts w:ascii="Cambria Math" w:hAnsi="Cambria Math"/>
                                  </w:rPr>
                                  <m:t>it</m:t>
                                </m:r>
                              </m:sub>
                            </m:sSub>
                          </m:e>
                        </m:d>
                      </m:e>
                    </m:d>
                  </m:e>
                </m:func>
                <m:sSubSup>
                  <m:sSubSupPr>
                    <m:ctrlPr>
                      <w:rPr>
                        <w:rFonts w:ascii="Cambria Math" w:hAnsi="Cambria Math"/>
                        <w:i/>
                      </w:rPr>
                    </m:ctrlPr>
                  </m:sSubSupPr>
                  <m:e>
                    <m:r>
                      <w:rPr>
                        <w:rFonts w:ascii="Cambria Math" w:hAnsi="Cambria Math"/>
                      </w:rPr>
                      <m:t>Y</m:t>
                    </m:r>
                  </m:e>
                  <m:sub>
                    <m:r>
                      <w:rPr>
                        <w:rFonts w:ascii="Cambria Math" w:hAnsi="Cambria Math"/>
                      </w:rPr>
                      <m:t>it-1</m:t>
                    </m:r>
                  </m:sub>
                  <m:sup>
                    <m:r>
                      <w:rPr>
                        <w:rFonts w:ascii="Cambria Math" w:hAnsi="Cambria Math"/>
                      </w:rPr>
                      <m:t>p</m:t>
                    </m:r>
                  </m:sup>
                </m:sSubSup>
                <m:sSub>
                  <m:sSubPr>
                    <m:ctrlPr>
                      <w:rPr>
                        <w:rFonts w:ascii="Cambria Math" w:hAnsi="Cambria Math"/>
                        <w:i/>
                      </w:rPr>
                    </m:ctrlPr>
                  </m:sSubPr>
                  <m:e>
                    <m:r>
                      <w:rPr>
                        <w:rFonts w:ascii="Cambria Math" w:hAnsi="Cambria Math"/>
                      </w:rPr>
                      <m:t>N</m:t>
                    </m:r>
                  </m:e>
                  <m:sub>
                    <m:r>
                      <w:rPr>
                        <w:rFonts w:ascii="Cambria Math" w:hAnsi="Cambria Math"/>
                      </w:rPr>
                      <m:t>it</m:t>
                    </m:r>
                  </m:sub>
                </m:sSub>
              </m:oMath>
            </m:oMathPara>
          </w:p>
        </w:tc>
        <w:tc>
          <w:tcPr>
            <w:tcW w:w="963" w:type="dxa"/>
            <w:vAlign w:val="center"/>
          </w:tcPr>
          <w:p w14:paraId="18BBB048" w14:textId="1B6211D2" w:rsidR="004B2147" w:rsidRPr="00742DEA" w:rsidRDefault="004B2147" w:rsidP="00C55D4D">
            <w:pPr>
              <w:pStyle w:val="a2"/>
              <w:keepNext/>
              <w:ind w:firstLineChars="0" w:firstLine="0"/>
              <w:jc w:val="center"/>
              <w:rPr>
                <w:rFonts w:ascii="Times New Roman" w:hAnsi="Times New Roman"/>
              </w:rPr>
            </w:pPr>
            <w:bookmarkStart w:id="1" w:name="_Ref141042952"/>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sidR="00EA167B">
              <w:rPr>
                <w:rFonts w:ascii="Times New Roman" w:hAnsi="Times New Roman"/>
                <w:noProof/>
              </w:rPr>
              <w:t>3</w:t>
            </w:r>
            <w:r w:rsidRPr="00742DEA">
              <w:rPr>
                <w:rFonts w:ascii="Times New Roman" w:hAnsi="Times New Roman"/>
              </w:rPr>
              <w:fldChar w:fldCharType="end"/>
            </w:r>
            <w:r w:rsidRPr="00742DEA">
              <w:rPr>
                <w:rFonts w:ascii="Times New Roman" w:hAnsi="Times New Roman"/>
              </w:rPr>
              <w:t>)</w:t>
            </w:r>
            <w:bookmarkEnd w:id="1"/>
          </w:p>
        </w:tc>
      </w:tr>
    </w:tbl>
    <w:p w14:paraId="208FDF31" w14:textId="3DE181BB" w:rsidR="006A16D1" w:rsidRDefault="003C6F53" w:rsidP="00533CE9">
      <w:pPr>
        <w:rPr>
          <w:rFonts w:ascii="Times New Roman" w:hAnsi="Times New Roman"/>
        </w:rPr>
      </w:pPr>
      <w:r w:rsidRPr="003C6F53">
        <w:rPr>
          <w:rFonts w:ascii="Times New Roman" w:hAnsi="Times New Roman" w:hint="eastAsia"/>
        </w:rPr>
        <w:t>ここで、</w:t>
      </w:r>
      <m:oMath>
        <m:r>
          <w:rPr>
            <w:rFonts w:ascii="Cambria Math" w:hAnsi="Cambria Math"/>
          </w:rPr>
          <m:t>g</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Z</m:t>
                </m:r>
              </m:e>
              <m:sub>
                <m:r>
                  <w:rPr>
                    <w:rFonts w:ascii="Cambria Math" w:hAnsi="Cambria Math"/>
                  </w:rPr>
                  <m:t>it</m:t>
                </m:r>
              </m:sub>
            </m:sSub>
          </m:e>
        </m:d>
      </m:oMath>
      <w:r w:rsidRPr="003C6F53">
        <w:rPr>
          <w:rFonts w:ascii="Times New Roman" w:hAnsi="Times New Roman"/>
        </w:rPr>
        <w:t>は年齢と家計</w:t>
      </w:r>
      <m:oMath>
        <m:r>
          <w:rPr>
            <w:rFonts w:ascii="Cambria Math" w:hAnsi="Cambria Math"/>
          </w:rPr>
          <m:t>i</m:t>
        </m:r>
      </m:oMath>
      <w:r w:rsidRPr="003C6F53">
        <w:rPr>
          <w:rFonts w:ascii="Times New Roman" w:hAnsi="Times New Roman"/>
        </w:rPr>
        <w:t>の特性</w:t>
      </w:r>
      <m:oMath>
        <m:sSub>
          <m:sSubPr>
            <m:ctrlPr>
              <w:rPr>
                <w:rFonts w:ascii="Cambria Math" w:hAnsi="Cambria Math"/>
                <w:i/>
              </w:rPr>
            </m:ctrlPr>
          </m:sSubPr>
          <m:e>
            <m:r>
              <w:rPr>
                <w:rFonts w:ascii="Cambria Math" w:hAnsi="Cambria Math"/>
              </w:rPr>
              <m:t>Z</m:t>
            </m:r>
          </m:e>
          <m:sub>
            <m:r>
              <w:rPr>
                <w:rFonts w:ascii="Cambria Math" w:hAnsi="Cambria Math"/>
              </w:rPr>
              <m:t>it</m:t>
            </m:r>
          </m:sub>
        </m:sSub>
      </m:oMath>
      <w:r w:rsidRPr="003C6F53">
        <w:rPr>
          <w:rFonts w:ascii="Times New Roman" w:hAnsi="Times New Roman"/>
        </w:rPr>
        <w:t>の決定論的関数であり、</w:t>
      </w:r>
      <m:oMath>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p</m:t>
            </m:r>
          </m:sup>
        </m:sSubSup>
      </m:oMath>
      <w:r w:rsidRPr="003C6F53">
        <w:rPr>
          <w:rFonts w:ascii="Times New Roman" w:hAnsi="Times New Roman"/>
        </w:rPr>
        <w:t>は家計</w:t>
      </w:r>
      <m:oMath>
        <m:r>
          <w:rPr>
            <w:rFonts w:ascii="Cambria Math" w:hAnsi="Cambria Math"/>
          </w:rPr>
          <m:t>i</m:t>
        </m:r>
      </m:oMath>
      <w:r w:rsidRPr="003C6F53">
        <w:rPr>
          <w:rFonts w:ascii="Times New Roman" w:hAnsi="Times New Roman"/>
        </w:rPr>
        <w:t>の年齢</w:t>
      </w:r>
      <m:oMath>
        <m:r>
          <w:rPr>
            <w:rFonts w:ascii="Cambria Math" w:hAnsi="Cambria Math"/>
          </w:rPr>
          <m:t>t</m:t>
        </m:r>
      </m:oMath>
      <w:r w:rsidRPr="003C6F53">
        <w:rPr>
          <w:rFonts w:ascii="Times New Roman" w:hAnsi="Times New Roman"/>
        </w:rPr>
        <w:t>の労働所得のイノベーション</w:t>
      </w:r>
      <m:oMath>
        <m:sSub>
          <m:sSubPr>
            <m:ctrlPr>
              <w:rPr>
                <w:rFonts w:ascii="Cambria Math" w:hAnsi="Cambria Math"/>
                <w:i/>
              </w:rPr>
            </m:ctrlPr>
          </m:sSubPr>
          <m:e>
            <m:r>
              <w:rPr>
                <w:rFonts w:ascii="Cambria Math" w:hAnsi="Cambria Math"/>
              </w:rPr>
              <m:t>N</m:t>
            </m:r>
          </m:e>
          <m:sub>
            <m:r>
              <w:rPr>
                <w:rFonts w:ascii="Cambria Math" w:hAnsi="Cambria Math"/>
              </w:rPr>
              <m:t>it</m:t>
            </m:r>
          </m:sub>
        </m:sSub>
      </m:oMath>
      <w:r w:rsidRPr="003C6F53">
        <w:rPr>
          <w:rFonts w:ascii="Times New Roman" w:hAnsi="Times New Roman"/>
        </w:rPr>
        <w:t>を伴う恒久的要素であり、</w:t>
      </w:r>
      <m:oMath>
        <m:sSub>
          <m:sSubPr>
            <m:ctrlPr>
              <w:rPr>
                <w:rFonts w:ascii="Cambria Math" w:hAnsi="Cambria Math"/>
                <w:i/>
              </w:rPr>
            </m:ctrlPr>
          </m:sSubPr>
          <m:e>
            <m:r>
              <w:rPr>
                <w:rFonts w:ascii="Cambria Math" w:hAnsi="Cambria Math"/>
              </w:rPr>
              <m:t>U</m:t>
            </m:r>
          </m:e>
          <m:sub>
            <m:r>
              <w:rPr>
                <w:rFonts w:ascii="Cambria Math" w:hAnsi="Cambria Math"/>
              </w:rPr>
              <m:t>it</m:t>
            </m:r>
          </m:sub>
        </m:sSub>
      </m:oMath>
      <w:r w:rsidRPr="003C6F53">
        <w:rPr>
          <w:rFonts w:ascii="Times New Roman" w:hAnsi="Times New Roman"/>
        </w:rPr>
        <w:t>は家計</w:t>
      </w:r>
      <m:oMath>
        <m:r>
          <w:rPr>
            <w:rFonts w:ascii="Cambria Math" w:hAnsi="Cambria Math"/>
          </w:rPr>
          <m:t>i</m:t>
        </m:r>
      </m:oMath>
      <w:r w:rsidRPr="003C6F53">
        <w:rPr>
          <w:rFonts w:ascii="Times New Roman" w:hAnsi="Times New Roman"/>
        </w:rPr>
        <w:t>の年齢</w:t>
      </w:r>
      <m:oMath>
        <m:r>
          <w:rPr>
            <w:rFonts w:ascii="Cambria Math" w:hAnsi="Cambria Math"/>
          </w:rPr>
          <m:t>t</m:t>
        </m:r>
      </m:oMath>
      <w:r w:rsidRPr="003C6F53">
        <w:rPr>
          <w:rFonts w:ascii="Times New Roman" w:hAnsi="Times New Roman"/>
        </w:rPr>
        <w:t>の労働所得の一時的要素である。</w:t>
      </w:r>
    </w:p>
    <w:p w14:paraId="59F03A8B" w14:textId="316D2A52" w:rsidR="004A04A6" w:rsidRDefault="00984EC9" w:rsidP="00984EC9">
      <w:pPr>
        <w:ind w:firstLineChars="100" w:firstLine="210"/>
        <w:rPr>
          <w:rFonts w:ascii="Times New Roman" w:hAnsi="Times New Roman"/>
        </w:rPr>
      </w:pPr>
      <w:r w:rsidRPr="00984EC9">
        <w:rPr>
          <w:rFonts w:ascii="Times New Roman" w:hAnsi="Times New Roman" w:hint="eastAsia"/>
        </w:rPr>
        <w:t>式</w:t>
      </w:r>
      <w:r w:rsidR="00856964">
        <w:rPr>
          <w:rFonts w:ascii="Times New Roman" w:hAnsi="Times New Roman"/>
        </w:rPr>
        <w:fldChar w:fldCharType="begin"/>
      </w:r>
      <w:r w:rsidR="00856964">
        <w:rPr>
          <w:rFonts w:ascii="Times New Roman" w:hAnsi="Times New Roman"/>
        </w:rPr>
        <w:instrText xml:space="preserve"> </w:instrText>
      </w:r>
      <w:r w:rsidR="00856964">
        <w:rPr>
          <w:rFonts w:ascii="Times New Roman" w:hAnsi="Times New Roman" w:hint="eastAsia"/>
        </w:rPr>
        <w:instrText>REF _Ref141042949 \h</w:instrText>
      </w:r>
      <w:r w:rsidR="00856964">
        <w:rPr>
          <w:rFonts w:ascii="Times New Roman" w:hAnsi="Times New Roman"/>
        </w:rPr>
        <w:instrText xml:space="preserve"> </w:instrText>
      </w:r>
      <w:r w:rsidR="00856964">
        <w:rPr>
          <w:rFonts w:ascii="Times New Roman" w:hAnsi="Times New Roman"/>
        </w:rPr>
      </w:r>
      <w:r w:rsidR="00856964">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2</w:t>
      </w:r>
      <w:r w:rsidR="00EA167B" w:rsidRPr="00742DEA">
        <w:rPr>
          <w:rFonts w:ascii="Times New Roman" w:hAnsi="Times New Roman"/>
        </w:rPr>
        <w:t>)</w:t>
      </w:r>
      <w:r w:rsidR="00856964">
        <w:rPr>
          <w:rFonts w:ascii="Times New Roman" w:hAnsi="Times New Roman"/>
        </w:rPr>
        <w:fldChar w:fldCharType="end"/>
      </w:r>
      <w:r w:rsidR="00856964" w:rsidRPr="00984EC9">
        <w:rPr>
          <w:rFonts w:ascii="Times New Roman" w:hAnsi="Times New Roman"/>
        </w:rPr>
        <w:t>～</w:t>
      </w:r>
      <w:r w:rsidR="00856964">
        <w:rPr>
          <w:rFonts w:ascii="Times New Roman" w:hAnsi="Times New Roman"/>
        </w:rPr>
        <w:fldChar w:fldCharType="begin"/>
      </w:r>
      <w:r w:rsidR="00856964">
        <w:rPr>
          <w:rFonts w:ascii="Times New Roman" w:hAnsi="Times New Roman"/>
        </w:rPr>
        <w:instrText xml:space="preserve"> REF _Ref141042952 \h </w:instrText>
      </w:r>
      <w:r w:rsidR="00856964">
        <w:rPr>
          <w:rFonts w:ascii="Times New Roman" w:hAnsi="Times New Roman"/>
        </w:rPr>
      </w:r>
      <w:r w:rsidR="00856964">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3</w:t>
      </w:r>
      <w:r w:rsidR="00EA167B" w:rsidRPr="00742DEA">
        <w:rPr>
          <w:rFonts w:ascii="Times New Roman" w:hAnsi="Times New Roman"/>
        </w:rPr>
        <w:t>)</w:t>
      </w:r>
      <w:r w:rsidR="00856964">
        <w:rPr>
          <w:rFonts w:ascii="Times New Roman" w:hAnsi="Times New Roman"/>
        </w:rPr>
        <w:fldChar w:fldCharType="end"/>
      </w:r>
      <w:r w:rsidRPr="00984EC9">
        <w:rPr>
          <w:rFonts w:ascii="Times New Roman" w:hAnsi="Times New Roman"/>
        </w:rPr>
        <w:t>において，</w:t>
      </w:r>
      <m:oMath>
        <m:func>
          <m:funcPr>
            <m:ctrlPr>
              <w:rPr>
                <w:rFonts w:ascii="Cambria Math" w:hAnsi="Cambria Math"/>
                <w:i/>
              </w:rPr>
            </m:ctrlPr>
          </m:funcPr>
          <m:fName>
            <m:r>
              <m:rPr>
                <m:sty m:val="p"/>
              </m:rPr>
              <w:rPr>
                <w:rFonts w:ascii="Cambria Math" w:hAnsi="Cambria Math"/>
              </w:rPr>
              <m:t>ln</m:t>
            </m:r>
          </m:fName>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m:t>
            </m:r>
          </m:e>
        </m:func>
      </m:oMath>
      <w:r w:rsidRPr="00984EC9">
        <w:rPr>
          <w:rFonts w:ascii="Times New Roman" w:hAnsi="Times New Roman"/>
        </w:rPr>
        <w:t xml:space="preserve"> </w:t>
      </w:r>
      <w:r w:rsidRPr="00984EC9">
        <w:rPr>
          <w:rFonts w:ascii="Times New Roman" w:hAnsi="Times New Roman"/>
        </w:rPr>
        <w:t>と</w:t>
      </w:r>
      <w:r w:rsidRPr="00984EC9">
        <w:rPr>
          <w:rFonts w:ascii="Times New Roman" w:hAnsi="Times New Roman"/>
        </w:rP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m:t>
                </m:r>
              </m:sub>
            </m:sSub>
            <m:r>
              <w:rPr>
                <w:rFonts w:ascii="Cambria Math" w:hAnsi="Cambria Math"/>
              </w:rPr>
              <m:t>)</m:t>
            </m:r>
          </m:e>
        </m:func>
      </m:oMath>
      <w:r w:rsidRPr="00984EC9">
        <w:rPr>
          <w:rFonts w:ascii="Times New Roman" w:hAnsi="Times New Roman"/>
        </w:rPr>
        <w:t xml:space="preserve"> </w:t>
      </w:r>
      <w:r w:rsidRPr="00984EC9">
        <w:rPr>
          <w:rFonts w:ascii="Times New Roman" w:hAnsi="Times New Roman"/>
        </w:rPr>
        <w:t>は，それぞれ平均</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 -0.5</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r>
          <w:rPr>
            <w:rFonts w:ascii="Cambria Math" w:hAnsi="Cambria Math"/>
          </w:rPr>
          <m:t>}</m:t>
        </m:r>
      </m:oMath>
      <w:r w:rsidRPr="00984EC9">
        <w:rPr>
          <w:rFonts w:ascii="Times New Roman" w:hAnsi="Times New Roman"/>
        </w:rPr>
        <w:t>，分散</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oMath>
      <w:r w:rsidRPr="00984EC9">
        <w:rPr>
          <w:rFonts w:ascii="Times New Roman" w:hAnsi="Times New Roman"/>
        </w:rPr>
        <w:t>の独立同分布であると仮定する。</w:t>
      </w:r>
      <m:oMath>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p</m:t>
            </m:r>
          </m:sup>
        </m:sSubSup>
      </m:oMath>
      <w:r w:rsidRPr="00984EC9">
        <w:rPr>
          <w:rFonts w:ascii="Times New Roman" w:hAnsi="Times New Roman"/>
        </w:rPr>
        <w:t>に関しては、</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p</m:t>
                    </m:r>
                  </m:sup>
                </m:sSubSup>
              </m:e>
            </m:d>
          </m:e>
        </m:func>
      </m:oMath>
      <w:r w:rsidRPr="00984EC9">
        <w:rPr>
          <w:rFonts w:ascii="Times New Roman" w:hAnsi="Times New Roman"/>
        </w:rPr>
        <w:t>は決定論的ドリフト</w:t>
      </w:r>
      <m:oMath>
        <m:r>
          <w:rPr>
            <w:rFonts w:ascii="Cambria Math" w:hAnsi="Cambria Math"/>
          </w:rPr>
          <m:t>g</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Z</m:t>
                </m:r>
              </m:e>
              <m:sub>
                <m:r>
                  <w:rPr>
                    <w:rFonts w:ascii="Cambria Math" w:hAnsi="Cambria Math"/>
                  </w:rPr>
                  <m:t>it</m:t>
                </m:r>
              </m:sub>
            </m:sSub>
          </m:e>
        </m:d>
      </m:oMath>
      <w:r w:rsidRPr="00984EC9">
        <w:rPr>
          <w:rFonts w:ascii="Times New Roman" w:hAnsi="Times New Roman"/>
        </w:rPr>
        <w:t>を持つランダム・ウォークとして進化する。単純化のために、退職は外生的で決定論的であると仮定し、全世帯が</w:t>
      </w:r>
      <w:r w:rsidRPr="00984EC9">
        <w:rPr>
          <w:rFonts w:ascii="Times New Roman" w:hAnsi="Times New Roman"/>
        </w:rPr>
        <w:t>65</w:t>
      </w:r>
      <w:r w:rsidRPr="00984EC9">
        <w:rPr>
          <w:rFonts w:ascii="Times New Roman" w:hAnsi="Times New Roman"/>
        </w:rPr>
        <w:t>歳に対応する期間</w:t>
      </w:r>
      <m:oMath>
        <m:r>
          <w:rPr>
            <w:rFonts w:ascii="Cambria Math" w:hAnsi="Cambria Math"/>
          </w:rPr>
          <m:t>K</m:t>
        </m:r>
      </m:oMath>
      <w:r w:rsidRPr="00984EC9">
        <w:rPr>
          <w:rFonts w:ascii="Times New Roman" w:hAnsi="Times New Roman"/>
        </w:rPr>
        <w:t>で退職する（</w:t>
      </w:r>
      <m:oMath>
        <m:r>
          <w:rPr>
            <w:rFonts w:ascii="Cambria Math" w:hAnsi="Cambria Math"/>
          </w:rPr>
          <m:t>K=46</m:t>
        </m:r>
      </m:oMath>
      <w:r w:rsidRPr="00984EC9">
        <w:rPr>
          <w:rFonts w:ascii="Times New Roman" w:hAnsi="Times New Roman"/>
        </w:rPr>
        <w:t>）。定年後（</w:t>
      </w:r>
      <m:oMath>
        <m:r>
          <w:rPr>
            <w:rFonts w:ascii="Cambria Math" w:hAnsi="Cambria Math"/>
          </w:rPr>
          <m:t>t&gt;K</m:t>
        </m:r>
      </m:oMath>
      <w:r w:rsidRPr="00984EC9">
        <w:rPr>
          <w:rFonts w:ascii="Times New Roman" w:hAnsi="Times New Roman"/>
        </w:rPr>
        <w:t>）の収入は、</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=λ</m:t>
        </m:r>
        <m:sSubSup>
          <m:sSubSupPr>
            <m:ctrlPr>
              <w:rPr>
                <w:rFonts w:ascii="Cambria Math" w:hAnsi="Cambria Math"/>
                <w:i/>
              </w:rPr>
            </m:ctrlPr>
          </m:sSubSupPr>
          <m:e>
            <m:r>
              <w:rPr>
                <w:rFonts w:ascii="Cambria Math" w:hAnsi="Cambria Math"/>
              </w:rPr>
              <m:t>Y</m:t>
            </m:r>
          </m:e>
          <m:sub>
            <m:r>
              <w:rPr>
                <w:rFonts w:ascii="Cambria Math" w:hAnsi="Cambria Math"/>
              </w:rPr>
              <m:t>iK</m:t>
            </m:r>
          </m:sub>
          <m:sup>
            <m:r>
              <w:rPr>
                <w:rFonts w:ascii="Cambria Math" w:hAnsi="Cambria Math"/>
              </w:rPr>
              <m:t>p</m:t>
            </m:r>
          </m:sup>
        </m:sSubSup>
      </m:oMath>
      <w:r w:rsidRPr="00984EC9">
        <w:rPr>
          <w:rFonts w:ascii="Times New Roman" w:hAnsi="Times New Roman"/>
        </w:rPr>
        <w:t>で与えられ、</w:t>
      </w:r>
      <m:oMath>
        <m:r>
          <w:rPr>
            <w:rFonts w:ascii="Cambria Math" w:hAnsi="Cambria Math"/>
          </w:rPr>
          <m:t>λ</m:t>
        </m:r>
      </m:oMath>
      <w:r w:rsidRPr="00984EC9">
        <w:rPr>
          <w:rFonts w:ascii="Times New Roman" w:hAnsi="Times New Roman"/>
        </w:rPr>
        <w:t>は労働収入の最後の労働期間の恒常的成分の代替比率（</w:t>
      </w:r>
      <m:oMath>
        <m:r>
          <w:rPr>
            <w:rFonts w:ascii="Cambria Math" w:hAnsi="Cambria Math"/>
          </w:rPr>
          <m:t>λ=0.68</m:t>
        </m:r>
      </m:oMath>
      <w:r w:rsidRPr="00984EC9">
        <w:rPr>
          <w:rFonts w:ascii="Times New Roman" w:hAnsi="Times New Roman"/>
        </w:rPr>
        <w:t>）である。</w:t>
      </w:r>
    </w:p>
    <w:p w14:paraId="77A746E3" w14:textId="60396E76" w:rsidR="00984EC9" w:rsidRDefault="005F7A4C" w:rsidP="005F7A4C">
      <w:pPr>
        <w:ind w:firstLineChars="100" w:firstLine="210"/>
        <w:rPr>
          <w:rFonts w:ascii="Times New Roman" w:hAnsi="Times New Roman"/>
        </w:rPr>
      </w:pPr>
      <w:r w:rsidRPr="005F7A4C">
        <w:rPr>
          <w:rFonts w:ascii="Times New Roman" w:hAnsi="Times New Roman" w:hint="eastAsia"/>
        </w:rPr>
        <w:t>耐久消費財、特に住宅は、人生の早い段階で支出を増やすインセンティブを与える可能性がある。我々は、労働所得のうち耐久財（住宅）に割り当てられた割合を毎年外生的に引いており、この割合には賃貸料と住宅ローン支出の両方が含まれる。この実証的プロセスは</w:t>
      </w:r>
      <w:r w:rsidRPr="005F7A4C">
        <w:rPr>
          <w:rFonts w:ascii="Times New Roman" w:hAnsi="Times New Roman"/>
        </w:rPr>
        <w:t xml:space="preserve">Gomes and </w:t>
      </w:r>
      <w:proofErr w:type="spellStart"/>
      <w:r w:rsidRPr="005F7A4C">
        <w:rPr>
          <w:rFonts w:ascii="Times New Roman" w:hAnsi="Times New Roman"/>
        </w:rPr>
        <w:t>Michaelides</w:t>
      </w:r>
      <w:proofErr w:type="spellEnd"/>
      <w:r w:rsidRPr="005F7A4C">
        <w:rPr>
          <w:rFonts w:ascii="Times New Roman" w:hAnsi="Times New Roman"/>
        </w:rPr>
        <w:t xml:space="preserve"> (2005)</w:t>
      </w:r>
      <w:r w:rsidRPr="005F7A4C">
        <w:rPr>
          <w:rFonts w:ascii="Times New Roman" w:hAnsi="Times New Roman"/>
        </w:rPr>
        <w:t>から引用したもので、</w:t>
      </w:r>
      <w:r w:rsidRPr="005F7A4C">
        <w:rPr>
          <w:rFonts w:ascii="Times New Roman" w:hAnsi="Times New Roman"/>
        </w:rPr>
        <w:t>Panel Study Income Dynamics</w:t>
      </w:r>
      <w:r w:rsidRPr="005F7A4C">
        <w:rPr>
          <w:rFonts w:ascii="Times New Roman" w:hAnsi="Times New Roman"/>
        </w:rPr>
        <w:t>（以下</w:t>
      </w:r>
      <w:r w:rsidRPr="005F7A4C">
        <w:rPr>
          <w:rFonts w:ascii="Times New Roman" w:hAnsi="Times New Roman"/>
        </w:rPr>
        <w:t>PSID</w:t>
      </w:r>
      <w:r w:rsidRPr="005F7A4C">
        <w:rPr>
          <w:rFonts w:ascii="Times New Roman" w:hAnsi="Times New Roman"/>
        </w:rPr>
        <w:t>）のデータに基づいている。家計はライフサイクルモデルが予測するほど速く住宅を取得しない傾向があるという実証的証拠（例えば，</w:t>
      </w:r>
      <w:proofErr w:type="spellStart"/>
      <w:r w:rsidRPr="005F7A4C">
        <w:rPr>
          <w:rFonts w:ascii="Times New Roman" w:hAnsi="Times New Roman"/>
        </w:rPr>
        <w:t>Cocco</w:t>
      </w:r>
      <w:proofErr w:type="spellEnd"/>
      <w:r w:rsidRPr="005F7A4C">
        <w:rPr>
          <w:rFonts w:ascii="Times New Roman" w:hAnsi="Times New Roman"/>
        </w:rPr>
        <w:t xml:space="preserve"> and Lopes</w:t>
      </w:r>
      <w:r w:rsidRPr="005F7A4C">
        <w:rPr>
          <w:rFonts w:ascii="Times New Roman" w:hAnsi="Times New Roman"/>
        </w:rPr>
        <w:t>（</w:t>
      </w:r>
      <w:r w:rsidRPr="005F7A4C">
        <w:rPr>
          <w:rFonts w:ascii="Times New Roman" w:hAnsi="Times New Roman"/>
        </w:rPr>
        <w:t>2015</w:t>
      </w:r>
      <w:r w:rsidRPr="005F7A4C">
        <w:rPr>
          <w:rFonts w:ascii="Times New Roman" w:hAnsi="Times New Roman"/>
        </w:rPr>
        <w:t>）及びその参考文献）に従い，我々は住宅からのリターンを明示的にモデル化しないことを選択した。</w:t>
      </w:r>
      <w:r w:rsidRPr="005F7A4C">
        <w:rPr>
          <w:rFonts w:ascii="Times New Roman" w:hAnsi="Times New Roman" w:hint="eastAsia"/>
        </w:rPr>
        <w:t>その有力な説明は、住宅を所有し続けることによる心理的なメリットであり、ホームエクイティコンバージョンモーゲージ（</w:t>
      </w:r>
      <w:proofErr w:type="spellStart"/>
      <w:r w:rsidRPr="005F7A4C">
        <w:rPr>
          <w:rFonts w:ascii="Times New Roman" w:hAnsi="Times New Roman"/>
        </w:rPr>
        <w:t>Davido</w:t>
      </w:r>
      <w:proofErr w:type="spellEnd"/>
      <w:r w:rsidRPr="005F7A4C">
        <w:rPr>
          <w:rFonts w:ascii="Times New Roman" w:hAnsi="Times New Roman"/>
        </w:rPr>
        <w:t xml:space="preserve"> (2015)</w:t>
      </w:r>
      <w:r w:rsidRPr="005F7A4C">
        <w:rPr>
          <w:rFonts w:ascii="Times New Roman" w:hAnsi="Times New Roman"/>
        </w:rPr>
        <w:t>）に対する需要の低さと整合的である。</w:t>
      </w:r>
      <w:r w:rsidRPr="005F7A4C">
        <w:rPr>
          <w:rFonts w:ascii="Times New Roman" w:hAnsi="Times New Roman" w:hint="eastAsia"/>
        </w:rPr>
        <w:t>このような理由から、我々は住宅リターンの潜在的な効果を明示的にモデル化せず、代わりに（経験的に株主であると同時に住宅所有者である傾向がある）富裕世帯の流動的な金融資産の投資のみに焦点を当てる。</w:t>
      </w:r>
    </w:p>
    <w:p w14:paraId="68C6894E" w14:textId="2F76AD1D" w:rsidR="00031E16" w:rsidRDefault="005B3906" w:rsidP="00984EC9">
      <w:pPr>
        <w:ind w:firstLineChars="100" w:firstLine="210"/>
        <w:rPr>
          <w:rFonts w:ascii="Times New Roman" w:hAnsi="Times New Roman"/>
        </w:rPr>
      </w:pPr>
      <w:r w:rsidRPr="005B3906">
        <w:rPr>
          <w:rFonts w:ascii="Times New Roman" w:hAnsi="Times New Roman" w:hint="eastAsia"/>
        </w:rPr>
        <w:t>便宜上、</w:t>
      </w:r>
      <w:r w:rsidRPr="005B3906">
        <w:rPr>
          <w:rFonts w:ascii="Times New Roman" w:hAnsi="Times New Roman"/>
        </w:rPr>
        <w:t>(2)</w:t>
      </w:r>
      <w:r w:rsidRPr="005B3906">
        <w:rPr>
          <w:rFonts w:ascii="Times New Roman" w:hAnsi="Times New Roman"/>
        </w:rPr>
        <w:t>と</w:t>
      </w:r>
      <w:r w:rsidRPr="005B3906">
        <w:rPr>
          <w:rFonts w:ascii="Times New Roman" w:hAnsi="Times New Roman"/>
        </w:rPr>
        <w:t>(3)</w:t>
      </w:r>
      <w:r w:rsidRPr="005B3906">
        <w:rPr>
          <w:rFonts w:ascii="Times New Roman" w:hAnsi="Times New Roman"/>
        </w:rPr>
        <w:t>の両辺を対数にして投資家の問題を解くことにする。</w:t>
      </w:r>
      <w:r>
        <w:rPr>
          <w:rFonts w:ascii="Times New Roman" w:hAnsi="Times New Roman" w:hint="eastAsia"/>
        </w:rPr>
        <w:t>つまり，</w:t>
      </w:r>
    </w:p>
    <w:p w14:paraId="71B8DE89" w14:textId="020533FD" w:rsidR="005B3906" w:rsidRPr="007F52A3" w:rsidRDefault="007F52A3" w:rsidP="00984EC9">
      <w:pPr>
        <w:ind w:firstLineChars="100" w:firstLine="210"/>
        <w:rPr>
          <w:rFonts w:ascii="Times New Roman" w:hAnsi="Times New Roman"/>
        </w:rPr>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p</m:t>
                      </m:r>
                    </m:sup>
                  </m:sSubSup>
                </m:e>
              </m:d>
            </m:e>
          </m:func>
          <m:r>
            <w:rPr>
              <w:rFonts w:ascii="Cambria Math" w:hAnsi="Cambria Math"/>
            </w:rPr>
            <m:t>=g</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Z</m:t>
                  </m:r>
                </m:e>
                <m:sub>
                  <m:r>
                    <w:rPr>
                      <w:rFonts w:ascii="Cambria Math" w:hAnsi="Cambria Math"/>
                    </w:rPr>
                    <m:t>it</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it</m:t>
                      </m:r>
                      <m:r>
                        <w:rPr>
                          <w:rFonts w:ascii="Cambria Math" w:hAnsi="Cambria Math"/>
                        </w:rPr>
                        <m:t>-1</m:t>
                      </m:r>
                    </m:sub>
                    <m:sup>
                      <m:r>
                        <w:rPr>
                          <w:rFonts w:ascii="Cambria Math" w:hAnsi="Cambria Math"/>
                        </w:rPr>
                        <m:t>p</m:t>
                      </m:r>
                    </m:sup>
                  </m:sSubSup>
                </m:e>
              </m:d>
            </m:e>
          </m:func>
          <m:r>
            <w:rPr>
              <w:rFonts w:ascii="Cambria Math" w:hAnsi="Cambria Math"/>
            </w:rPr>
            <m:t>,</m:t>
          </m:r>
        </m:oMath>
      </m:oMathPara>
    </w:p>
    <w:p w14:paraId="04A82DAA" w14:textId="72CB72EF" w:rsidR="007F52A3" w:rsidRDefault="007F52A3" w:rsidP="00984EC9">
      <w:pPr>
        <w:ind w:firstLineChars="100" w:firstLine="210"/>
        <w:rPr>
          <w:rFonts w:ascii="Times New Roman" w:hAnsi="Times New Roman" w:hint="eastAsia"/>
        </w:rPr>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it</m:t>
                      </m:r>
                    </m:sub>
                    <m:sup/>
                  </m:sSub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p</m:t>
                      </m:r>
                    </m:sup>
                  </m:sSub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it</m:t>
                      </m:r>
                    </m:sub>
                  </m:sSub>
                </m:e>
              </m:d>
            </m:e>
          </m:func>
          <m:r>
            <w:rPr>
              <w:rFonts w:ascii="Cambria Math" w:hAnsi="Cambria Math"/>
            </w:rPr>
            <m:t>.</m:t>
          </m:r>
        </m:oMath>
      </m:oMathPara>
    </w:p>
    <w:p w14:paraId="26C23489" w14:textId="77777777" w:rsidR="00031E16" w:rsidRDefault="00031E16" w:rsidP="00984EC9">
      <w:pPr>
        <w:ind w:firstLineChars="100" w:firstLine="210"/>
        <w:rPr>
          <w:rFonts w:ascii="Times New Roman" w:hAnsi="Times New Roman"/>
        </w:rPr>
      </w:pPr>
    </w:p>
    <w:p w14:paraId="054A0631" w14:textId="68F1FC95" w:rsidR="00031E16" w:rsidRPr="0012388A" w:rsidRDefault="006A0568" w:rsidP="006A0568">
      <w:pPr>
        <w:pStyle w:val="3"/>
        <w:rPr>
          <w:rFonts w:hint="eastAsia"/>
        </w:rPr>
      </w:pPr>
      <w:r>
        <w:rPr>
          <w:rFonts w:hint="eastAsia"/>
        </w:rPr>
        <w:t>S</w:t>
      </w:r>
      <w:r>
        <w:t>tock Return Predictability Model</w:t>
      </w:r>
    </w:p>
    <w:p w14:paraId="1D840227" w14:textId="55331E22" w:rsidR="00984EC9" w:rsidRDefault="006814A9" w:rsidP="00984EC9">
      <w:pPr>
        <w:ind w:firstLineChars="100" w:firstLine="210"/>
        <w:rPr>
          <w:rFonts w:ascii="Times New Roman" w:hAnsi="Times New Roman"/>
        </w:rPr>
      </w:pPr>
      <w:r w:rsidRPr="006814A9">
        <w:rPr>
          <w:rFonts w:ascii="Times New Roman" w:hAnsi="Times New Roman" w:hint="eastAsia"/>
        </w:rPr>
        <w:t>投資家が投資できる資産として、国庫短期証券のような無リスク資産と株式のようなリスク資産の</w:t>
      </w:r>
      <w:r w:rsidRPr="006814A9">
        <w:rPr>
          <w:rFonts w:ascii="Times New Roman" w:hAnsi="Times New Roman"/>
        </w:rPr>
        <w:t>2</w:t>
      </w:r>
      <w:r w:rsidRPr="006814A9">
        <w:rPr>
          <w:rFonts w:ascii="Times New Roman" w:hAnsi="Times New Roman"/>
        </w:rPr>
        <w:t>つがあると仮定する。無リスク資産は一定のグロス実質リターン</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Pr="006814A9">
        <w:rPr>
          <w:rFonts w:ascii="Times New Roman" w:hAnsi="Times New Roman"/>
        </w:rPr>
        <w:t xml:space="preserve"> </w:t>
      </w:r>
      <w:r w:rsidRPr="006814A9">
        <w:rPr>
          <w:rFonts w:ascii="Times New Roman" w:hAnsi="Times New Roman"/>
        </w:rPr>
        <w:t>を持ち、リスク性資産はグロス実質リターン</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6814A9">
        <w:rPr>
          <w:rFonts w:ascii="Times New Roman" w:hAnsi="Times New Roman"/>
        </w:rPr>
        <w:t xml:space="preserve"> </w:t>
      </w:r>
      <w:r w:rsidRPr="006814A9">
        <w:rPr>
          <w:rFonts w:ascii="Times New Roman" w:hAnsi="Times New Roman"/>
        </w:rPr>
        <w:t>を持つ。リスク資産のグロス・リアル・リターンのモデル化については、</w:t>
      </w:r>
      <w:r w:rsidRPr="006814A9">
        <w:rPr>
          <w:rFonts w:ascii="Times New Roman" w:hAnsi="Times New Roman"/>
        </w:rPr>
        <w:t>Pastor and Stambaugh (2009)</w:t>
      </w:r>
      <w:r w:rsidRPr="006814A9">
        <w:rPr>
          <w:rFonts w:ascii="Times New Roman" w:hAnsi="Times New Roman"/>
        </w:rPr>
        <w:t>の考え方に従います。</w:t>
      </w:r>
      <w:r w:rsidRPr="006814A9">
        <w:rPr>
          <w:rFonts w:ascii="Times New Roman" w:hAnsi="Times New Roman"/>
        </w:rPr>
        <w:t>(</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oMath>
      <w:r w:rsidRPr="006814A9">
        <w:rPr>
          <w:rFonts w:ascii="Times New Roman" w:hAnsi="Times New Roman"/>
        </w:rPr>
        <w:t>)</w:t>
      </w:r>
      <w:r w:rsidRPr="006814A9">
        <w:rPr>
          <w:rFonts w:ascii="Times New Roman" w:hAnsi="Times New Roman"/>
        </w:rPr>
        <w:t>をそれぞれ、ストック・リターン、予測変数、観察不能な期待ストック・リターンとする。すると不完全予測システムは以下のように定義できる：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gridCol w:w="963"/>
      </w:tblGrid>
      <w:tr w:rsidR="00173591" w:rsidRPr="00742DEA" w14:paraId="47321979" w14:textId="77777777" w:rsidTr="00C55D4D">
        <w:tc>
          <w:tcPr>
            <w:tcW w:w="9493" w:type="dxa"/>
          </w:tcPr>
          <w:p w14:paraId="2F889227" w14:textId="4AE052A4" w:rsidR="00173591" w:rsidRPr="00742DEA" w:rsidRDefault="00173591" w:rsidP="00C55D4D">
            <w:pPr>
              <w:pStyle w:val="a2"/>
              <w:ind w:firstLineChars="0" w:firstLine="0"/>
              <w:rPr>
                <w:rFonts w:ascii="Times New Roman" w:hAnsi="Times New Roman" w:hint="eastAsia"/>
              </w:rPr>
            </w:pPr>
            <m:oMathPara>
              <m:oMath>
                <m:sSub>
                  <m:sSubPr>
                    <m:ctrlPr>
                      <w:rPr>
                        <w:rFonts w:ascii="Cambria Math" w:hAnsi="Cambria Math"/>
                        <w:i/>
                      </w:rPr>
                    </m:ctrlPr>
                  </m:sSubPr>
                  <m:e>
                    <m:r>
                      <w:rPr>
                        <w:rFonts w:ascii="Cambria Math" w:hAnsi="Cambria Math"/>
                      </w:rPr>
                      <m:t>μ</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u</m:t>
                    </m:r>
                  </m:sub>
                </m:sSub>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u</m:t>
                    </m:r>
                  </m:sub>
                </m:sSub>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t+1</m:t>
                    </m:r>
                  </m:sub>
                </m:sSub>
              </m:oMath>
            </m:oMathPara>
          </w:p>
        </w:tc>
        <w:tc>
          <w:tcPr>
            <w:tcW w:w="963" w:type="dxa"/>
            <w:vAlign w:val="center"/>
          </w:tcPr>
          <w:p w14:paraId="255BA0BC" w14:textId="752587ED" w:rsidR="00173591" w:rsidRPr="00742DEA" w:rsidRDefault="00173591" w:rsidP="00C55D4D">
            <w:pPr>
              <w:pStyle w:val="a2"/>
              <w:keepNext/>
              <w:ind w:firstLineChars="0" w:firstLine="0"/>
              <w:jc w:val="center"/>
              <w:rPr>
                <w:rFonts w:ascii="Times New Roman" w:hAnsi="Times New Roman"/>
              </w:rPr>
            </w:pPr>
            <w:bookmarkStart w:id="2" w:name="_Ref141043918"/>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sidR="00EA167B">
              <w:rPr>
                <w:rFonts w:ascii="Times New Roman" w:hAnsi="Times New Roman"/>
                <w:noProof/>
              </w:rPr>
              <w:t>4</w:t>
            </w:r>
            <w:r w:rsidRPr="00742DEA">
              <w:rPr>
                <w:rFonts w:ascii="Times New Roman" w:hAnsi="Times New Roman"/>
              </w:rPr>
              <w:fldChar w:fldCharType="end"/>
            </w:r>
            <w:r w:rsidRPr="00742DEA">
              <w:rPr>
                <w:rFonts w:ascii="Times New Roman" w:hAnsi="Times New Roman"/>
              </w:rPr>
              <w:t>)</w:t>
            </w:r>
            <w:bookmarkEnd w:id="2"/>
          </w:p>
        </w:tc>
      </w:tr>
      <w:tr w:rsidR="00173591" w:rsidRPr="00742DEA" w14:paraId="1E12CC39" w14:textId="77777777" w:rsidTr="00C55D4D">
        <w:tc>
          <w:tcPr>
            <w:tcW w:w="9493" w:type="dxa"/>
          </w:tcPr>
          <w:p w14:paraId="4D6B6004" w14:textId="2162F169" w:rsidR="00173591" w:rsidRPr="00742DEA" w:rsidRDefault="00173591" w:rsidP="00C55D4D">
            <w:pPr>
              <w:pStyle w:val="a2"/>
              <w:ind w:firstLineChars="0" w:firstLine="0"/>
              <w:rPr>
                <w:rFonts w:ascii="Times New Roman" w:hAnsi="Times New Roman"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oMath>
            </m:oMathPara>
          </w:p>
        </w:tc>
        <w:tc>
          <w:tcPr>
            <w:tcW w:w="963" w:type="dxa"/>
            <w:vAlign w:val="center"/>
          </w:tcPr>
          <w:p w14:paraId="2B4F58EA" w14:textId="1F8C8747" w:rsidR="00173591" w:rsidRPr="00742DEA" w:rsidRDefault="00173591" w:rsidP="00C55D4D">
            <w:pPr>
              <w:pStyle w:val="a2"/>
              <w:keepNext/>
              <w:ind w:firstLineChars="0" w:firstLine="0"/>
              <w:jc w:val="center"/>
              <w:rPr>
                <w:rFonts w:ascii="Times New Roman" w:hAnsi="Times New Roman"/>
              </w:rPr>
            </w:pPr>
            <w:bookmarkStart w:id="3" w:name="_Ref141043926"/>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sidR="00EA167B">
              <w:rPr>
                <w:rFonts w:ascii="Times New Roman" w:hAnsi="Times New Roman"/>
                <w:noProof/>
              </w:rPr>
              <w:t>5</w:t>
            </w:r>
            <w:r w:rsidRPr="00742DEA">
              <w:rPr>
                <w:rFonts w:ascii="Times New Roman" w:hAnsi="Times New Roman"/>
              </w:rPr>
              <w:fldChar w:fldCharType="end"/>
            </w:r>
            <w:r w:rsidRPr="00742DEA">
              <w:rPr>
                <w:rFonts w:ascii="Times New Roman" w:hAnsi="Times New Roman"/>
              </w:rPr>
              <w:t>)</w:t>
            </w:r>
            <w:bookmarkEnd w:id="3"/>
          </w:p>
        </w:tc>
      </w:tr>
      <w:tr w:rsidR="00173591" w:rsidRPr="00742DEA" w14:paraId="34C62B52" w14:textId="77777777" w:rsidTr="00C55D4D">
        <w:tc>
          <w:tcPr>
            <w:tcW w:w="9493" w:type="dxa"/>
          </w:tcPr>
          <w:p w14:paraId="734A663A" w14:textId="718DABB7" w:rsidR="00173591" w:rsidRPr="00742DEA" w:rsidRDefault="00173591" w:rsidP="00C55D4D">
            <w:pPr>
              <w:pStyle w:val="a2"/>
              <w:ind w:firstLineChars="0" w:firstLine="0"/>
              <w:rPr>
                <w:rFonts w:ascii="Times New Roman" w:hAnsi="Times New Roman" w:hint="eastAsia"/>
              </w:rPr>
            </w:pPr>
            <m:oMathPara>
              <m:oMath>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q</m:t>
                    </m:r>
                  </m:sub>
                </m:sSub>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q</m:t>
                    </m:r>
                  </m:sub>
                </m:sSub>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t+1</m:t>
                    </m:r>
                  </m:sub>
                </m:sSub>
              </m:oMath>
            </m:oMathPara>
          </w:p>
        </w:tc>
        <w:tc>
          <w:tcPr>
            <w:tcW w:w="963" w:type="dxa"/>
            <w:vAlign w:val="center"/>
          </w:tcPr>
          <w:p w14:paraId="0840B0AA" w14:textId="1EB8FD0B" w:rsidR="00173591" w:rsidRPr="00742DEA" w:rsidRDefault="00173591" w:rsidP="00C55D4D">
            <w:pPr>
              <w:pStyle w:val="a2"/>
              <w:keepNext/>
              <w:ind w:firstLineChars="0" w:firstLine="0"/>
              <w:jc w:val="center"/>
              <w:rPr>
                <w:rFonts w:ascii="Times New Roman" w:hAnsi="Times New Roman"/>
              </w:rPr>
            </w:pPr>
            <w:bookmarkStart w:id="4" w:name="_Ref141043933"/>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sidR="00EA167B">
              <w:rPr>
                <w:rFonts w:ascii="Times New Roman" w:hAnsi="Times New Roman"/>
                <w:noProof/>
              </w:rPr>
              <w:t>6</w:t>
            </w:r>
            <w:r w:rsidRPr="00742DEA">
              <w:rPr>
                <w:rFonts w:ascii="Times New Roman" w:hAnsi="Times New Roman"/>
              </w:rPr>
              <w:fldChar w:fldCharType="end"/>
            </w:r>
            <w:r w:rsidRPr="00742DEA">
              <w:rPr>
                <w:rFonts w:ascii="Times New Roman" w:hAnsi="Times New Roman"/>
              </w:rPr>
              <w:t>)</w:t>
            </w:r>
            <w:bookmarkEnd w:id="4"/>
          </w:p>
        </w:tc>
      </w:tr>
    </w:tbl>
    <w:p w14:paraId="14E6BF6D" w14:textId="11AFA609" w:rsidR="00173591" w:rsidRDefault="00C137DF" w:rsidP="00173591">
      <w:pPr>
        <w:rPr>
          <w:rFonts w:ascii="Times New Roman" w:hAnsi="Times New Roman"/>
        </w:rPr>
      </w:pPr>
      <w:r>
        <w:rPr>
          <w:rFonts w:ascii="Times New Roman" w:hAnsi="Times New Roman" w:hint="eastAsia"/>
        </w:rPr>
        <w:t>ただし，</w:t>
      </w:r>
    </w:p>
    <w:p w14:paraId="6FBF8057" w14:textId="344DB0DC" w:rsidR="00C137DF" w:rsidRDefault="00C137DF" w:rsidP="00173591">
      <w:pPr>
        <w:rPr>
          <w:rFonts w:ascii="Times New Roman" w:hAnsi="Times New Roman" w:hint="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t+1</m:t>
                  </m:r>
                </m:sub>
              </m:sSub>
            </m:e>
          </m:d>
          <m:r>
            <w:rPr>
              <w:rFonts w:ascii="Cambria Math" w:hAnsi="Cambria Math"/>
            </w:rPr>
            <m:t>~N</m:t>
          </m:r>
          <m:d>
            <m:dPr>
              <m:ctrlPr>
                <w:rPr>
                  <w:rFonts w:ascii="Cambria Math" w:hAnsi="Cambria Math"/>
                  <w:i/>
                </w:rPr>
              </m:ctrlPr>
            </m:dPr>
            <m:e>
              <m:r>
                <w:rPr>
                  <w:rFonts w:ascii="Cambria Math" w:hAnsi="Cambria Math"/>
                </w:rPr>
                <m:t>0,</m:t>
              </m:r>
              <m:r>
                <m:rPr>
                  <m:sty m:val="p"/>
                </m:rPr>
                <w:rPr>
                  <w:rFonts w:ascii="Cambria Math" w:hAnsi="Cambria Math"/>
                </w:rPr>
                <m:t>Ω</m:t>
              </m:r>
            </m:e>
          </m:d>
          <m:r>
            <w:rPr>
              <w:rFonts w:ascii="Cambria Math" w:hAnsi="Cambria Math"/>
            </w:rPr>
            <m:t xml:space="preserve"> and </m:t>
          </m:r>
          <m:r>
            <m:rPr>
              <m:sty m:val="p"/>
            </m:rPr>
            <w:rPr>
              <w:rFonts w:ascii="Cambria Math" w:hAnsi="Cambria Math"/>
            </w:rPr>
            <m:t>Ω</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e>
                  <m:ctrlPr>
                    <w:rPr>
                      <w:rFonts w:ascii="Cambria Math" w:eastAsia="Cambria Math" w:hAnsi="Cambria Math" w:cs="Cambria Math"/>
                      <w:i/>
                    </w:rPr>
                  </m:ctrlPr>
                </m:e>
                <m:e/>
              </m:eqArr>
              <m:r>
                <w:rPr>
                  <w:rFonts w:ascii="Cambria Math" w:hAnsi="Cambria Math"/>
                </w:rPr>
                <m:t xml:space="preserve">  </m:t>
              </m:r>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zϵ</m:t>
                      </m:r>
                    </m:sub>
                  </m:sSub>
                </m:e>
                <m:e>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ctrlPr>
                    <w:rPr>
                      <w:rFonts w:ascii="Cambria Math" w:eastAsia="Cambria Math" w:hAnsi="Cambria Math" w:cs="Cambria Math"/>
                      <w:i/>
                    </w:rPr>
                  </m:ctrlPr>
                </m:e>
                <m:e/>
              </m:eqArr>
              <m:r>
                <w:rPr>
                  <w:rFonts w:ascii="Cambria Math" w:hAnsi="Cambria Math"/>
                </w:rPr>
                <m:t xml:space="preserve">  </m:t>
              </m:r>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vϵ</m:t>
                      </m:r>
                    </m:sub>
                  </m:sSub>
                </m:e>
                <m:e>
                  <m:sSub>
                    <m:sSubPr>
                      <m:ctrlPr>
                        <w:rPr>
                          <w:rFonts w:ascii="Cambria Math" w:hAnsi="Cambria Math"/>
                          <w:i/>
                        </w:rPr>
                      </m:ctrlPr>
                    </m:sSubPr>
                    <m:e>
                      <m:r>
                        <w:rPr>
                          <w:rFonts w:ascii="Cambria Math" w:hAnsi="Cambria Math"/>
                        </w:rPr>
                        <m:t>σ</m:t>
                      </m:r>
                    </m:e>
                    <m:sub>
                      <m:r>
                        <w:rPr>
                          <w:rFonts w:ascii="Cambria Math" w:hAnsi="Cambria Math"/>
                        </w:rPr>
                        <m:t>zv</m:t>
                      </m:r>
                    </m:sub>
                  </m:sSub>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v</m:t>
                      </m:r>
                    </m:sub>
                    <m:sup>
                      <m:r>
                        <w:rPr>
                          <w:rFonts w:ascii="Cambria Math" w:eastAsia="Cambria Math" w:hAnsi="Cambria Math" w:cs="Cambria Math"/>
                        </w:rPr>
                        <m:t>2</m:t>
                      </m:r>
                    </m:sup>
                  </m:sSubSup>
                </m:e>
              </m:eqArr>
            </m:e>
          </m:d>
          <m:r>
            <w:rPr>
              <w:rFonts w:ascii="Cambria Math" w:hAnsi="Cambria Math"/>
            </w:rPr>
            <m:t>.</m:t>
          </m:r>
        </m:oMath>
      </m:oMathPara>
    </w:p>
    <w:p w14:paraId="7053829E" w14:textId="769310CC" w:rsidR="00173591" w:rsidRDefault="00431E76" w:rsidP="00431E76">
      <w:pPr>
        <w:ind w:firstLineChars="100" w:firstLine="210"/>
        <w:rPr>
          <w:rFonts w:ascii="Times New Roman" w:hAnsi="Times New Roman"/>
        </w:rPr>
      </w:pPr>
      <w:r w:rsidRPr="00431E76">
        <w:rPr>
          <w:rFonts w:ascii="Times New Roman" w:hAnsi="Times New Roman" w:hint="eastAsia"/>
        </w:rPr>
        <w:t>この不完全予測システムは、古典的な予測回帰の一般化である。観察不能な予想株式リターン</w:t>
      </w:r>
      <w:r w:rsidRPr="00431E76">
        <w:rPr>
          <w:rFonts w:ascii="Times New Roman" w:hAnsi="Times New Roman"/>
        </w:rPr>
        <w:t xml:space="preserve"> (</w:t>
      </w:r>
      <m:oMath>
        <m:sSub>
          <m:sSubPr>
            <m:ctrlPr>
              <w:rPr>
                <w:rFonts w:ascii="Cambria Math" w:hAnsi="Cambria Math"/>
                <w:i/>
              </w:rPr>
            </m:ctrlPr>
          </m:sSubPr>
          <m:e>
            <m:r>
              <w:rPr>
                <w:rFonts w:ascii="Cambria Math" w:hAnsi="Cambria Math"/>
              </w:rPr>
              <m:t>μ</m:t>
            </m:r>
          </m:e>
          <m:sub>
            <m:r>
              <w:rPr>
                <w:rFonts w:ascii="Cambria Math" w:hAnsi="Cambria Math"/>
              </w:rPr>
              <m:t>t</m:t>
            </m:r>
          </m:sub>
        </m:sSub>
      </m:oMath>
      <w:r w:rsidRPr="00431E76">
        <w:rPr>
          <w:rFonts w:ascii="Times New Roman" w:hAnsi="Times New Roman"/>
        </w:rPr>
        <w:t xml:space="preserve">) </w:t>
      </w:r>
      <w:r w:rsidRPr="00431E76">
        <w:rPr>
          <w:rFonts w:ascii="Times New Roman" w:hAnsi="Times New Roman"/>
        </w:rPr>
        <w:t>は、式</w:t>
      </w:r>
      <w:r w:rsidRPr="00431E76">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_Ref141043918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4</w:t>
      </w:r>
      <w:r w:rsidR="00EA167B" w:rsidRPr="00742DEA">
        <w:rPr>
          <w:rFonts w:ascii="Times New Roman" w:hAnsi="Times New Roman"/>
        </w:rPr>
        <w:t>)</w:t>
      </w:r>
      <w:r>
        <w:rPr>
          <w:rFonts w:ascii="Times New Roman" w:hAnsi="Times New Roman"/>
        </w:rPr>
        <w:fldChar w:fldCharType="end"/>
      </w:r>
      <w:r w:rsidRPr="00431E76">
        <w:rPr>
          <w:rFonts w:ascii="Times New Roman" w:hAnsi="Times New Roman"/>
        </w:rPr>
        <w:t xml:space="preserve"> </w:t>
      </w:r>
      <w:r w:rsidRPr="00431E76">
        <w:rPr>
          <w:rFonts w:ascii="Times New Roman" w:hAnsi="Times New Roman"/>
        </w:rPr>
        <w:t>で記述される単純な</w:t>
      </w:r>
      <w:r w:rsidRPr="00431E76">
        <w:rPr>
          <w:rFonts w:ascii="Times New Roman" w:hAnsi="Times New Roman"/>
        </w:rPr>
        <w:t xml:space="preserve"> AR(1) </w:t>
      </w:r>
      <w:r w:rsidRPr="00431E76">
        <w:rPr>
          <w:rFonts w:ascii="Times New Roman" w:hAnsi="Times New Roman"/>
        </w:rPr>
        <w:t>プロセスに従う。式</w:t>
      </w:r>
      <w:r>
        <w:rPr>
          <w:rFonts w:ascii="Times New Roman" w:hAnsi="Times New Roman"/>
        </w:rPr>
        <w:fldChar w:fldCharType="begin"/>
      </w:r>
      <w:r>
        <w:rPr>
          <w:rFonts w:ascii="Times New Roman" w:hAnsi="Times New Roman"/>
        </w:rPr>
        <w:instrText xml:space="preserve"> REF _Ref141043926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5</w:t>
      </w:r>
      <w:r w:rsidR="00EA167B" w:rsidRPr="00742DEA">
        <w:rPr>
          <w:rFonts w:ascii="Times New Roman" w:hAnsi="Times New Roman"/>
        </w:rPr>
        <w:t>)</w:t>
      </w:r>
      <w:r>
        <w:rPr>
          <w:rFonts w:ascii="Times New Roman" w:hAnsi="Times New Roman"/>
        </w:rPr>
        <w:fldChar w:fldCharType="end"/>
      </w:r>
      <w:r w:rsidRPr="00431E76">
        <w:rPr>
          <w:rFonts w:ascii="Times New Roman" w:hAnsi="Times New Roman"/>
        </w:rPr>
        <w:t>は、次の期間の株式リターン</w:t>
      </w:r>
      <w:r w:rsidRPr="00431E76">
        <w:rPr>
          <w:rFonts w:ascii="Times New Roman" w:hAnsi="Times New Roman"/>
        </w:rPr>
        <w:t>(</w:t>
      </w:r>
      <m:oMath>
        <m:sSub>
          <m:sSubPr>
            <m:ctrlPr>
              <w:rPr>
                <w:rFonts w:ascii="Cambria Math" w:hAnsi="Cambria Math"/>
                <w:i/>
              </w:rPr>
            </m:ctrlPr>
          </m:sSubPr>
          <m:e>
            <m:r>
              <w:rPr>
                <w:rFonts w:ascii="Cambria Math" w:hAnsi="Cambria Math"/>
              </w:rPr>
              <m:t>r</m:t>
            </m:r>
          </m:e>
          <m:sub>
            <m:r>
              <w:rPr>
                <w:rFonts w:ascii="Cambria Math" w:hAnsi="Cambria Math"/>
              </w:rPr>
              <m:t>t</m:t>
            </m:r>
            <m:r>
              <w:rPr>
                <w:rFonts w:ascii="Cambria Math" w:hAnsi="Cambria Math"/>
              </w:rPr>
              <m:t>+1</m:t>
            </m:r>
          </m:sub>
        </m:sSub>
      </m:oMath>
      <w:r w:rsidRPr="00431E76">
        <w:rPr>
          <w:rFonts w:ascii="Times New Roman" w:hAnsi="Times New Roman"/>
        </w:rPr>
        <w:t>)</w:t>
      </w:r>
      <w:r w:rsidRPr="00431E76">
        <w:rPr>
          <w:rFonts w:ascii="Times New Roman" w:hAnsi="Times New Roman"/>
        </w:rPr>
        <w:t>を、リスク・フリー・レート</w:t>
      </w:r>
      <w:r w:rsidRPr="00431E76">
        <w:rPr>
          <w:rFonts w:ascii="Times New Roman" w:hAnsi="Times New Roman"/>
        </w:rPr>
        <w:t>(</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Pr="00431E76">
        <w:rPr>
          <w:rFonts w:ascii="Times New Roman" w:hAnsi="Times New Roman"/>
        </w:rPr>
        <w:t>)</w:t>
      </w:r>
      <w:r w:rsidRPr="00431E76">
        <w:rPr>
          <w:rFonts w:ascii="Times New Roman" w:hAnsi="Times New Roman"/>
        </w:rPr>
        <w:t>、観察不能な予想株式リターン</w:t>
      </w:r>
      <w:r w:rsidRPr="00431E76">
        <w:rPr>
          <w:rFonts w:ascii="Times New Roman" w:hAnsi="Times New Roman"/>
        </w:rPr>
        <w:t>(</w:t>
      </w:r>
      <m:oMath>
        <m:sSub>
          <m:sSubPr>
            <m:ctrlPr>
              <w:rPr>
                <w:rFonts w:ascii="Cambria Math" w:hAnsi="Cambria Math"/>
                <w:i/>
              </w:rPr>
            </m:ctrlPr>
          </m:sSubPr>
          <m:e>
            <m:r>
              <w:rPr>
                <w:rFonts w:ascii="Cambria Math" w:hAnsi="Cambria Math"/>
              </w:rPr>
              <m:t>μ</m:t>
            </m:r>
          </m:e>
          <m:sub>
            <m:r>
              <w:rPr>
                <w:rFonts w:ascii="Cambria Math" w:hAnsi="Cambria Math"/>
              </w:rPr>
              <m:t>t</m:t>
            </m:r>
          </m:sub>
        </m:sSub>
      </m:oMath>
      <w:r w:rsidRPr="00431E76">
        <w:rPr>
          <w:rFonts w:ascii="Times New Roman" w:hAnsi="Times New Roman"/>
        </w:rPr>
        <w:t>)</w:t>
      </w:r>
      <w:r w:rsidRPr="00431E76">
        <w:rPr>
          <w:rFonts w:ascii="Times New Roman" w:hAnsi="Times New Roman"/>
        </w:rPr>
        <w:t>、およびイノベーション項</w:t>
      </w:r>
      <w:r w:rsidRPr="00431E76">
        <w:rPr>
          <w:rFonts w:ascii="Times New Roman" w:hAnsi="Times New Roman"/>
        </w:rPr>
        <w:t>(</w:t>
      </w:r>
      <w:r w:rsidRPr="00431E76">
        <w:rPr>
          <w:rFonts w:ascii="Times New Roman" w:hAnsi="Times New Roman"/>
        </w:rPr>
        <w:t>予想外の株式リターン、</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431E76">
        <w:rPr>
          <w:rFonts w:ascii="Times New Roman" w:hAnsi="Times New Roman"/>
        </w:rPr>
        <w:t>)</w:t>
      </w:r>
      <w:r w:rsidRPr="00431E76">
        <w:rPr>
          <w:rFonts w:ascii="Times New Roman" w:hAnsi="Times New Roman"/>
        </w:rPr>
        <w:t>の合計として表します。式</w:t>
      </w:r>
      <w:r>
        <w:rPr>
          <w:rFonts w:ascii="Times New Roman" w:hAnsi="Times New Roman"/>
        </w:rPr>
        <w:fldChar w:fldCharType="begin"/>
      </w:r>
      <w:r>
        <w:rPr>
          <w:rFonts w:ascii="Times New Roman" w:hAnsi="Times New Roman"/>
        </w:rPr>
        <w:instrText xml:space="preserve"> REF _Ref141043933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6</w:t>
      </w:r>
      <w:r w:rsidR="00EA167B" w:rsidRPr="00742DEA">
        <w:rPr>
          <w:rFonts w:ascii="Times New Roman" w:hAnsi="Times New Roman"/>
        </w:rPr>
        <w:t>)</w:t>
      </w:r>
      <w:r>
        <w:rPr>
          <w:rFonts w:ascii="Times New Roman" w:hAnsi="Times New Roman"/>
        </w:rPr>
        <w:fldChar w:fldCharType="end"/>
      </w:r>
      <w:r w:rsidRPr="00431E76">
        <w:rPr>
          <w:rFonts w:ascii="Times New Roman" w:hAnsi="Times New Roman"/>
        </w:rPr>
        <w:t>は、予測変数</w:t>
      </w:r>
      <w:r w:rsidRPr="00431E76">
        <w:rPr>
          <w:rFonts w:ascii="Times New Roman" w:hAnsi="Times New Roman"/>
        </w:rPr>
        <w:t>(</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Pr="00431E76">
        <w:rPr>
          <w:rFonts w:ascii="Times New Roman" w:hAnsi="Times New Roman"/>
        </w:rPr>
        <w:t>)</w:t>
      </w:r>
      <w:r w:rsidRPr="00431E76">
        <w:rPr>
          <w:rFonts w:ascii="Times New Roman" w:hAnsi="Times New Roman"/>
        </w:rPr>
        <w:t>が</w:t>
      </w:r>
      <w:r w:rsidRPr="00431E76">
        <w:rPr>
          <w:rFonts w:ascii="Times New Roman" w:hAnsi="Times New Roman"/>
        </w:rPr>
        <w:t>AR(1)</w:t>
      </w:r>
      <w:r w:rsidRPr="00431E76">
        <w:rPr>
          <w:rFonts w:ascii="Times New Roman" w:hAnsi="Times New Roman"/>
        </w:rPr>
        <w:t>プロセスのように持続的に変化すると仮定しており、これは株式リターンの予測可能性に関する文献で標準的な仮定です。</w:t>
      </w:r>
      <w:r w:rsidRPr="00431E76">
        <w:rPr>
          <w:rFonts w:ascii="Times New Roman" w:hAnsi="Times New Roman" w:hint="eastAsia"/>
        </w:rPr>
        <w:t>このモデルは、期待リターンが時間的に変化するだけでなく、平均回帰を示す様々な経済モデルと整合的です。</w:t>
      </w:r>
    </w:p>
    <w:p w14:paraId="40568931" w14:textId="77777777" w:rsidR="00173591" w:rsidRDefault="00173591" w:rsidP="00984EC9">
      <w:pPr>
        <w:ind w:firstLineChars="100" w:firstLine="210"/>
        <w:rPr>
          <w:rFonts w:ascii="Times New Roman" w:hAnsi="Times New Roman"/>
        </w:rPr>
      </w:pPr>
    </w:p>
    <w:p w14:paraId="23C0E21D" w14:textId="244FFD26" w:rsidR="00D91D01" w:rsidRDefault="00A7782B" w:rsidP="00984EC9">
      <w:pPr>
        <w:ind w:firstLineChars="100" w:firstLine="210"/>
        <w:rPr>
          <w:rFonts w:ascii="Times New Roman" w:hAnsi="Times New Roman" w:hint="eastAsia"/>
        </w:rPr>
      </w:pPr>
      <w:r w:rsidRPr="00A7782B">
        <w:rPr>
          <w:rFonts w:ascii="Times New Roman" w:hAnsi="Times New Roman" w:hint="eastAsia"/>
        </w:rPr>
        <w:lastRenderedPageBreak/>
        <w:t>この不完全な予測システムに基づいて、投資家は他の観測可能な変数</w:t>
      </w:r>
      <w:r w:rsidRPr="001B1F3C">
        <w:rPr>
          <w:rFonts w:ascii="Times New Roman" w:hAnsi="Times New Roman" w:hint="eastAsia"/>
        </w:rPr>
        <w:t>（</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t</m:t>
            </m:r>
          </m:sub>
        </m:sSub>
      </m:oMath>
      <w:r w:rsidRPr="001B1F3C">
        <w:rPr>
          <w:rFonts w:ascii="Times New Roman" w:hAnsi="Times New Roman"/>
        </w:rPr>
        <w:t>）から</w:t>
      </w:r>
      <m:oMath>
        <m:sSub>
          <m:sSubPr>
            <m:ctrlPr>
              <w:rPr>
                <w:rFonts w:ascii="Cambria Math" w:hAnsi="Cambria Math"/>
                <w:i/>
              </w:rPr>
            </m:ctrlPr>
          </m:sSubPr>
          <m:e>
            <m:r>
              <w:rPr>
                <w:rFonts w:ascii="Cambria Math" w:hAnsi="Cambria Math"/>
              </w:rPr>
              <m:t>μ</m:t>
            </m:r>
          </m:e>
          <m:sub>
            <m:r>
              <w:rPr>
                <w:rFonts w:ascii="Cambria Math" w:hAnsi="Cambria Math"/>
              </w:rPr>
              <m:t>t</m:t>
            </m:r>
          </m:sub>
        </m:sSub>
      </m:oMath>
      <w:r w:rsidRPr="001B1F3C">
        <w:rPr>
          <w:rFonts w:ascii="Times New Roman" w:hAnsi="Times New Roman"/>
        </w:rPr>
        <w:t>を</w:t>
      </w:r>
      <w:r w:rsidRPr="00A7782B">
        <w:rPr>
          <w:rFonts w:ascii="Times New Roman" w:hAnsi="Times New Roman"/>
        </w:rPr>
        <w:t>フィルタリングしなければなりません。最も単純なフィルタリングアルゴリズム（付録の定理</w:t>
      </w:r>
      <w:r w:rsidRPr="00A7782B">
        <w:rPr>
          <w:rFonts w:ascii="Times New Roman" w:hAnsi="Times New Roman"/>
        </w:rPr>
        <w:t>7.1</w:t>
      </w:r>
      <w:r w:rsidRPr="00A7782B">
        <w:rPr>
          <w:rFonts w:ascii="Times New Roman" w:hAnsi="Times New Roman"/>
        </w:rPr>
        <w:t>、多変量正規分布の条件付き分布を参照）を適用すると、</w:t>
      </w:r>
      <m:oMath>
        <m:sSub>
          <m:sSubPr>
            <m:ctrlPr>
              <w:rPr>
                <w:rFonts w:ascii="Cambria Math" w:hAnsi="Cambria Math"/>
                <w:i/>
              </w:rPr>
            </m:ctrlPr>
          </m:sSubPr>
          <m:e>
            <m:r>
              <w:rPr>
                <w:rFonts w:ascii="Cambria Math" w:hAnsi="Cambria Math"/>
              </w:rPr>
              <m:t>μ</m:t>
            </m:r>
          </m:e>
          <m:sub>
            <m:r>
              <w:rPr>
                <w:rFonts w:ascii="Cambria Math" w:hAnsi="Cambria Math"/>
              </w:rPr>
              <m:t>t</m:t>
            </m:r>
          </m:sub>
        </m:sSub>
      </m:oMath>
      <w:r w:rsidRPr="00A7782B">
        <w:rPr>
          <w:rFonts w:ascii="Times New Roman" w:hAnsi="Times New Roman"/>
        </w:rPr>
        <w:t>の最初の</w:t>
      </w:r>
      <w:r w:rsidRPr="00A7782B">
        <w:rPr>
          <w:rFonts w:ascii="Times New Roman" w:hAnsi="Times New Roman"/>
        </w:rPr>
        <w:t>2</w:t>
      </w:r>
      <w:r w:rsidRPr="00A7782B">
        <w:rPr>
          <w:rFonts w:ascii="Times New Roman" w:hAnsi="Times New Roman"/>
        </w:rPr>
        <w:t>つの条件付き期待モーメントは、</w:t>
      </w:r>
      <w:r w:rsidR="00531B5F">
        <w:rPr>
          <w:rFonts w:ascii="Times New Roman" w:hAnsi="Times New Roman" w:hint="eastAsia"/>
        </w:rPr>
        <w:t>次</w:t>
      </w:r>
      <w:r w:rsidRPr="00A7782B">
        <w:rPr>
          <w:rFonts w:ascii="Times New Roman" w:hAnsi="Times New Roman"/>
        </w:rPr>
        <w:t>のように書き換えることができます。</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gridCol w:w="963"/>
      </w:tblGrid>
      <w:tr w:rsidR="00D50445" w:rsidRPr="00742DEA" w14:paraId="612F0477" w14:textId="77777777" w:rsidTr="00C55D4D">
        <w:tc>
          <w:tcPr>
            <w:tcW w:w="9493" w:type="dxa"/>
          </w:tcPr>
          <w:p w14:paraId="5EAC4B87" w14:textId="02475876" w:rsidR="00D50445" w:rsidRPr="00742DEA" w:rsidRDefault="00FE201F" w:rsidP="00C55D4D">
            <w:pPr>
              <w:pStyle w:val="a2"/>
              <w:ind w:firstLineChars="0" w:firstLine="0"/>
              <w:rPr>
                <w:rFonts w:ascii="Times New Roman" w:hAnsi="Times New Roman" w:hint="eastAsia"/>
              </w:rPr>
            </w:pPr>
            <m:oMathPara>
              <m:oMath>
                <m:r>
                  <m:rPr>
                    <m:scr m:val="double-struck"/>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r</m:t>
                    </m:r>
                  </m:sub>
                </m:sSub>
                <m: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μd</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d</m:t>
                    </m:r>
                  </m:sub>
                  <m:sup>
                    <m:r>
                      <w:rPr>
                        <w:rFonts w:ascii="Cambria Math" w:hAnsi="Cambria Math"/>
                      </w:rPr>
                      <m:t>-1</m:t>
                    </m:r>
                  </m:sup>
                </m:sSubSup>
                <m:d>
                  <m:dPr>
                    <m:ctrlPr>
                      <w:rPr>
                        <w:rFonts w:ascii="Cambria Math" w:hAnsi="Cambria Math"/>
                        <w:i/>
                      </w:rPr>
                    </m:ctrlPr>
                  </m:dP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e>
                            <m:sSub>
                              <m:sSubPr>
                                <m:ctrlPr>
                                  <w:rPr>
                                    <w:rFonts w:ascii="Cambria Math" w:hAnsi="Cambria Math"/>
                                    <w:i/>
                                  </w:rPr>
                                </m:ctrlPr>
                              </m:sSubPr>
                              <m:e>
                                <m:r>
                                  <w:rPr>
                                    <w:rFonts w:ascii="Cambria Math" w:hAnsi="Cambria Math"/>
                                  </w:rPr>
                                  <m:t>q</m:t>
                                </m:r>
                              </m:e>
                              <m:sub>
                                <m:r>
                                  <w:rPr>
                                    <w:rFonts w:ascii="Cambria Math" w:hAnsi="Cambria Math"/>
                                  </w:rPr>
                                  <m:t>t</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scr m:val="double-struck"/>
                                  </m:rPr>
                                  <w:rPr>
                                    <w:rFonts w:ascii="Cambria Math" w:hAnsi="Cambria Math"/>
                                  </w:rPr>
                                  <m:t>E</m:t>
                                </m:r>
                              </m:e>
                              <m:sub>
                                <m:r>
                                  <w:rPr>
                                    <w:rFonts w:ascii="Cambria Math" w:hAnsi="Cambria Math"/>
                                  </w:rPr>
                                  <m:t>r</m:t>
                                </m:r>
                              </m:sub>
                            </m:sSub>
                          </m:e>
                          <m:e>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e>
                        </m:eqArr>
                      </m:e>
                    </m:d>
                  </m:e>
                </m:d>
              </m:oMath>
            </m:oMathPara>
          </w:p>
        </w:tc>
        <w:tc>
          <w:tcPr>
            <w:tcW w:w="963" w:type="dxa"/>
            <w:vAlign w:val="center"/>
          </w:tcPr>
          <w:p w14:paraId="12DA7108" w14:textId="1E4DC616" w:rsidR="00D50445" w:rsidRPr="00742DEA" w:rsidRDefault="00D50445" w:rsidP="00C55D4D">
            <w:pPr>
              <w:pStyle w:val="a2"/>
              <w:keepNext/>
              <w:ind w:firstLineChars="0" w:firstLine="0"/>
              <w:jc w:val="center"/>
              <w:rPr>
                <w:rFonts w:ascii="Times New Roman" w:hAnsi="Times New Roman"/>
              </w:rPr>
            </w:pPr>
            <w:bookmarkStart w:id="5" w:name="_Ref141044527"/>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sidR="00EA167B">
              <w:rPr>
                <w:rFonts w:ascii="Times New Roman" w:hAnsi="Times New Roman"/>
                <w:noProof/>
              </w:rPr>
              <w:t>7</w:t>
            </w:r>
            <w:r w:rsidRPr="00742DEA">
              <w:rPr>
                <w:rFonts w:ascii="Times New Roman" w:hAnsi="Times New Roman"/>
              </w:rPr>
              <w:fldChar w:fldCharType="end"/>
            </w:r>
            <w:r w:rsidRPr="00742DEA">
              <w:rPr>
                <w:rFonts w:ascii="Times New Roman" w:hAnsi="Times New Roman"/>
              </w:rPr>
              <w:t>)</w:t>
            </w:r>
            <w:bookmarkEnd w:id="5"/>
          </w:p>
        </w:tc>
      </w:tr>
      <w:tr w:rsidR="00D50445" w:rsidRPr="00742DEA" w14:paraId="1A3ED567" w14:textId="77777777" w:rsidTr="00C55D4D">
        <w:tc>
          <w:tcPr>
            <w:tcW w:w="9493" w:type="dxa"/>
          </w:tcPr>
          <w:p w14:paraId="0BF9FAC0" w14:textId="14B7C498" w:rsidR="00D50445" w:rsidRPr="00742DEA" w:rsidRDefault="00A1014F" w:rsidP="00C55D4D">
            <w:pPr>
              <w:pStyle w:val="a2"/>
              <w:ind w:firstLineChars="0" w:firstLine="0"/>
              <w:rPr>
                <w:rFonts w:ascii="Times New Roman" w:hAnsi="Times New Roman" w:hint="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μ</m:t>
                    </m:r>
                  </m:sub>
                  <m:sup>
                    <m:r>
                      <w:rPr>
                        <w:rFonts w:ascii="Cambria Math" w:hAnsi="Cambria Math"/>
                      </w:rPr>
                      <m:t>2</m:t>
                    </m:r>
                  </m:sup>
                </m:sSubSup>
                <m: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μd</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d</m:t>
                    </m:r>
                  </m:sub>
                  <m:sup>
                    <m:r>
                      <w:rPr>
                        <w:rFonts w:ascii="Cambria Math" w:hAnsi="Cambria Math"/>
                      </w:rPr>
                      <m:t>-1</m:t>
                    </m:r>
                  </m:sup>
                </m:sSub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μd</m:t>
                    </m:r>
                  </m:sub>
                  <m:sup>
                    <m:r>
                      <w:rPr>
                        <w:rFonts w:ascii="Cambria Math" w:hAnsi="Cambria Math"/>
                      </w:rPr>
                      <m:t>'</m:t>
                    </m:r>
                  </m:sup>
                </m:sSubSup>
              </m:oMath>
            </m:oMathPara>
          </w:p>
        </w:tc>
        <w:tc>
          <w:tcPr>
            <w:tcW w:w="963" w:type="dxa"/>
            <w:vAlign w:val="center"/>
          </w:tcPr>
          <w:p w14:paraId="10153FD7" w14:textId="1767341E" w:rsidR="00D50445" w:rsidRPr="00742DEA" w:rsidRDefault="00D50445" w:rsidP="00C55D4D">
            <w:pPr>
              <w:pStyle w:val="a2"/>
              <w:keepNext/>
              <w:ind w:firstLineChars="0" w:firstLine="0"/>
              <w:jc w:val="center"/>
              <w:rPr>
                <w:rFonts w:ascii="Times New Roman" w:hAnsi="Times New Roman"/>
              </w:rPr>
            </w:pPr>
            <w:bookmarkStart w:id="6" w:name="_Ref141044528"/>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sidR="00EA167B">
              <w:rPr>
                <w:rFonts w:ascii="Times New Roman" w:hAnsi="Times New Roman"/>
                <w:noProof/>
              </w:rPr>
              <w:t>8</w:t>
            </w:r>
            <w:r w:rsidRPr="00742DEA">
              <w:rPr>
                <w:rFonts w:ascii="Times New Roman" w:hAnsi="Times New Roman"/>
              </w:rPr>
              <w:fldChar w:fldCharType="end"/>
            </w:r>
            <w:r w:rsidRPr="00742DEA">
              <w:rPr>
                <w:rFonts w:ascii="Times New Roman" w:hAnsi="Times New Roman"/>
              </w:rPr>
              <w:t>)</w:t>
            </w:r>
            <w:bookmarkEnd w:id="6"/>
          </w:p>
        </w:tc>
      </w:tr>
    </w:tbl>
    <w:p w14:paraId="04354DE5" w14:textId="26CF8570" w:rsidR="00D50445" w:rsidRDefault="00532AA8" w:rsidP="00013256">
      <w:pPr>
        <w:rPr>
          <w:rFonts w:ascii="Times New Roman" w:hAnsi="Times New Roman" w:hint="eastAsia"/>
        </w:rPr>
      </w:pPr>
      <w:r>
        <w:rPr>
          <w:rFonts w:ascii="Times New Roman" w:hAnsi="Times New Roman" w:hint="eastAsia"/>
        </w:rPr>
        <w:t>ただし，</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Σ</m:t>
            </m:r>
          </m:e>
          <m:sub>
            <m:r>
              <w:rPr>
                <w:rFonts w:ascii="Cambria Math" w:hAnsi="Cambria Math"/>
              </w:rPr>
              <m:t>μd</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μr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μq</m:t>
                </m:r>
              </m:sub>
            </m:sSub>
          </m:e>
        </m:d>
        <m:r>
          <w:rPr>
            <w:rFonts w:ascii="Cambria Math" w:hAnsi="Cambria Math"/>
          </w:rPr>
          <m:t xml:space="preserve"> and </m:t>
        </m:r>
        <m:sSub>
          <m:sSubPr>
            <m:ctrlPr>
              <w:rPr>
                <w:rFonts w:ascii="Cambria Math" w:hAnsi="Cambria Math"/>
                <w:i/>
              </w:rPr>
            </m:ctrlPr>
          </m:sSubPr>
          <m:e>
            <m:r>
              <m:rPr>
                <m:sty m:val="p"/>
              </m:rPr>
              <w:rPr>
                <w:rFonts w:ascii="Cambria Math" w:hAnsi="Cambria Math"/>
              </w:rPr>
              <m:t>Σ</m:t>
            </m:r>
          </m:e>
          <m:sub>
            <m:r>
              <w:rPr>
                <w:rFonts w:ascii="Cambria Math" w:hAnsi="Cambria Math"/>
              </w:rPr>
              <m:t>d</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rq</m:t>
                    </m:r>
                  </m:sub>
                </m:sSub>
              </m:e>
            </m:eqArr>
            <m:r>
              <w:rPr>
                <w:rFonts w:ascii="Cambria Math" w:hAnsi="Cambria Math"/>
              </w:rPr>
              <m:t xml:space="preserve">  </m:t>
            </m:r>
            <m:eqArr>
              <m:eqArrPr>
                <m:ctrlPr>
                  <w:rPr>
                    <w:rFonts w:ascii="Cambria Math" w:hAnsi="Cambria Math"/>
                    <w:i/>
                  </w:rPr>
                </m:ctrlPr>
              </m:eqArrPr>
              <m:e>
                <m:sSub>
                  <m:sSubPr>
                    <m:ctrlPr>
                      <w:rPr>
                        <w:rFonts w:ascii="Cambria Math" w:hAnsi="Cambria Math"/>
                        <w:i/>
                      </w:rPr>
                    </m:ctrlPr>
                  </m:sSubPr>
                  <m:e>
                    <m:r>
                      <w:rPr>
                        <w:rFonts w:ascii="Cambria Math" w:hAnsi="Cambria Math"/>
                      </w:rPr>
                      <m:t>σ</m:t>
                    </m:r>
                  </m:e>
                  <m:sub>
                    <m:r>
                      <w:rPr>
                        <w:rFonts w:ascii="Cambria Math" w:hAnsi="Cambria Math"/>
                      </w:rPr>
                      <m:t>rq</m:t>
                    </m:r>
                  </m:sub>
                </m:sSub>
              </m:e>
              <m:e>
                <m:sSubSup>
                  <m:sSubSupPr>
                    <m:ctrlPr>
                      <w:rPr>
                        <w:rFonts w:ascii="Cambria Math" w:hAnsi="Cambria Math"/>
                        <w:i/>
                      </w:rPr>
                    </m:ctrlPr>
                  </m:sSubSupPr>
                  <m:e>
                    <m:r>
                      <w:rPr>
                        <w:rFonts w:ascii="Cambria Math" w:hAnsi="Cambria Math"/>
                      </w:rPr>
                      <m:t>σ</m:t>
                    </m:r>
                  </m:e>
                  <m:sub>
                    <m:r>
                      <w:rPr>
                        <w:rFonts w:ascii="Cambria Math" w:hAnsi="Cambria Math"/>
                      </w:rPr>
                      <m:t>q</m:t>
                    </m:r>
                  </m:sub>
                  <m:sup>
                    <m:r>
                      <w:rPr>
                        <w:rFonts w:ascii="Cambria Math" w:hAnsi="Cambria Math"/>
                      </w:rPr>
                      <m:t>2</m:t>
                    </m:r>
                  </m:sup>
                </m:sSubSup>
              </m:e>
            </m:eqArr>
          </m:e>
        </m:d>
        <m:r>
          <w:rPr>
            <w:rFonts w:ascii="Cambria Math" w:hAnsi="Cambria Math"/>
          </w:rPr>
          <m:t>.</m:t>
        </m:r>
      </m:oMath>
    </w:p>
    <w:p w14:paraId="7CF8028D" w14:textId="49B9E4B9" w:rsidR="00013256" w:rsidRDefault="00C44642" w:rsidP="00984EC9">
      <w:pPr>
        <w:ind w:firstLineChars="100" w:firstLine="210"/>
        <w:rPr>
          <w:rFonts w:ascii="Times New Roman" w:hAnsi="Times New Roman" w:hint="eastAsia"/>
        </w:rPr>
      </w:pPr>
      <w:r>
        <w:rPr>
          <w:rFonts w:ascii="Times New Roman" w:hAnsi="Times New Roman" w:hint="eastAsia"/>
        </w:rPr>
        <w:t>式</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REF _Ref141044527 \h</w:instrText>
      </w:r>
      <w:r>
        <w:rPr>
          <w:rFonts w:ascii="Times New Roman" w:hAnsi="Times New Roman"/>
        </w:rPr>
        <w:instrText xml:space="preserve">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7</w:t>
      </w:r>
      <w:r w:rsidR="00EA167B" w:rsidRPr="00742DEA">
        <w:rPr>
          <w:rFonts w:ascii="Times New Roman" w:hAnsi="Times New Roman"/>
        </w:rPr>
        <w:t>)</w:t>
      </w:r>
      <w:r>
        <w:rPr>
          <w:rFonts w:ascii="Times New Roman" w:hAnsi="Times New Roman"/>
        </w:rPr>
        <w:fldChar w:fldCharType="end"/>
      </w:r>
      <w:r>
        <w:rPr>
          <w:rFonts w:ascii="Times New Roman" w:hAnsi="Times New Roman" w:hint="eastAsia"/>
        </w:rPr>
        <w:t>と</w:t>
      </w:r>
      <w:r>
        <w:rPr>
          <w:rFonts w:ascii="Times New Roman" w:hAnsi="Times New Roman"/>
        </w:rPr>
        <w:fldChar w:fldCharType="begin"/>
      </w:r>
      <w:r>
        <w:rPr>
          <w:rFonts w:ascii="Times New Roman" w:hAnsi="Times New Roman"/>
        </w:rPr>
        <w:instrText xml:space="preserve"> REF _Ref141044528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8</w:t>
      </w:r>
      <w:r w:rsidR="00EA167B" w:rsidRPr="00742DEA">
        <w:rPr>
          <w:rFonts w:ascii="Times New Roman" w:hAnsi="Times New Roman"/>
        </w:rPr>
        <w:t>)</w:t>
      </w:r>
      <w:r>
        <w:rPr>
          <w:rFonts w:ascii="Times New Roman" w:hAnsi="Times New Roman"/>
        </w:rPr>
        <w:fldChar w:fldCharType="end"/>
      </w:r>
      <w:r>
        <w:rPr>
          <w:rFonts w:ascii="Times New Roman" w:hAnsi="Times New Roman" w:hint="eastAsia"/>
        </w:rPr>
        <w:t>はさらに次の様に書ける．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gridCol w:w="963"/>
      </w:tblGrid>
      <w:tr w:rsidR="00611BA4" w:rsidRPr="00742DEA" w14:paraId="6637DF0B" w14:textId="77777777" w:rsidTr="00C55D4D">
        <w:tc>
          <w:tcPr>
            <w:tcW w:w="9493" w:type="dxa"/>
          </w:tcPr>
          <w:p w14:paraId="5AFFCC18" w14:textId="2847F26D" w:rsidR="00611BA4" w:rsidRPr="00742DEA" w:rsidRDefault="00611BA4" w:rsidP="00C55D4D">
            <w:pPr>
              <w:pStyle w:val="a2"/>
              <w:ind w:firstLineChars="0" w:firstLine="0"/>
              <w:rPr>
                <w:rFonts w:ascii="Times New Roman" w:hAnsi="Times New Roman" w:hint="eastAsia"/>
              </w:rPr>
            </w:pPr>
            <m:oMathPara>
              <m:oMath>
                <m:r>
                  <m:rPr>
                    <m:scr m:val="double-struck"/>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t</m:t>
                    </m:r>
                    <m:r>
                      <w:rPr>
                        <w:rFonts w:ascii="Cambria Math" w:hAnsi="Cambria Math"/>
                      </w:rPr>
                      <m:t>|t</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r</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e>
                </m:d>
              </m:oMath>
            </m:oMathPara>
          </w:p>
        </w:tc>
        <w:tc>
          <w:tcPr>
            <w:tcW w:w="963" w:type="dxa"/>
            <w:vAlign w:val="center"/>
          </w:tcPr>
          <w:p w14:paraId="2245AE2E" w14:textId="34DFDCF4" w:rsidR="00611BA4" w:rsidRPr="00742DEA" w:rsidRDefault="00611BA4" w:rsidP="00C55D4D">
            <w:pPr>
              <w:pStyle w:val="a2"/>
              <w:keepNext/>
              <w:ind w:firstLineChars="0" w:firstLine="0"/>
              <w:jc w:val="center"/>
              <w:rPr>
                <w:rFonts w:ascii="Times New Roman" w:hAnsi="Times New Roman"/>
              </w:rPr>
            </w:pPr>
            <w:bookmarkStart w:id="7" w:name="_Ref141045406"/>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sidR="00EA167B">
              <w:rPr>
                <w:rFonts w:ascii="Times New Roman" w:hAnsi="Times New Roman"/>
                <w:noProof/>
              </w:rPr>
              <w:t>9</w:t>
            </w:r>
            <w:r w:rsidRPr="00742DEA">
              <w:rPr>
                <w:rFonts w:ascii="Times New Roman" w:hAnsi="Times New Roman"/>
              </w:rPr>
              <w:fldChar w:fldCharType="end"/>
            </w:r>
            <w:r w:rsidRPr="00742DEA">
              <w:rPr>
                <w:rFonts w:ascii="Times New Roman" w:hAnsi="Times New Roman"/>
              </w:rPr>
              <w:t>)</w:t>
            </w:r>
            <w:bookmarkEnd w:id="7"/>
          </w:p>
        </w:tc>
      </w:tr>
      <w:tr w:rsidR="00611BA4" w:rsidRPr="00742DEA" w14:paraId="70F4C542" w14:textId="77777777" w:rsidTr="00C55D4D">
        <w:tc>
          <w:tcPr>
            <w:tcW w:w="9493" w:type="dxa"/>
          </w:tcPr>
          <w:p w14:paraId="05FC402A" w14:textId="627D0335" w:rsidR="00611BA4" w:rsidRPr="00742DEA" w:rsidRDefault="00611BA4" w:rsidP="00C55D4D">
            <w:pPr>
              <w:pStyle w:val="a2"/>
              <w:ind w:firstLineChars="0" w:firstLine="0"/>
              <w:rPr>
                <w:rFonts w:ascii="Times New Roman" w:hAnsi="Times New Roman" w:hint="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e>
                    </m:d>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μ</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r</m:t>
                    </m:r>
                  </m:sub>
                </m:sSub>
                <m:sSub>
                  <m:sSubPr>
                    <m:ctrlPr>
                      <w:rPr>
                        <w:rFonts w:ascii="Cambria Math" w:hAnsi="Cambria Math"/>
                        <w:i/>
                      </w:rPr>
                    </m:ctrlPr>
                  </m:sSubPr>
                  <m:e>
                    <m:r>
                      <w:rPr>
                        <w:rFonts w:ascii="Cambria Math" w:hAnsi="Cambria Math"/>
                      </w:rPr>
                      <m:t>σ</m:t>
                    </m:r>
                  </m:e>
                  <m:sub>
                    <m:r>
                      <w:rPr>
                        <w:rFonts w:ascii="Cambria Math" w:hAnsi="Cambria Math"/>
                      </w:rPr>
                      <m:t>μ</m:t>
                    </m:r>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q</m:t>
                    </m:r>
                  </m:sub>
                </m:sSub>
                <m:sSub>
                  <m:sSubPr>
                    <m:ctrlPr>
                      <w:rPr>
                        <w:rFonts w:ascii="Cambria Math" w:hAnsi="Cambria Math"/>
                        <w:i/>
                      </w:rPr>
                    </m:ctrlPr>
                  </m:sSubPr>
                  <m:e>
                    <m:r>
                      <w:rPr>
                        <w:rFonts w:ascii="Cambria Math" w:hAnsi="Cambria Math"/>
                      </w:rPr>
                      <m:t>σ</m:t>
                    </m:r>
                  </m:e>
                  <m:sub>
                    <m:r>
                      <w:rPr>
                        <w:rFonts w:ascii="Cambria Math" w:hAnsi="Cambria Math"/>
                      </w:rPr>
                      <m:t>μq</m:t>
                    </m:r>
                  </m:sub>
                </m:sSub>
              </m:oMath>
            </m:oMathPara>
          </w:p>
        </w:tc>
        <w:tc>
          <w:tcPr>
            <w:tcW w:w="963" w:type="dxa"/>
            <w:vAlign w:val="center"/>
          </w:tcPr>
          <w:p w14:paraId="39363DFC" w14:textId="3FF5F403" w:rsidR="00611BA4" w:rsidRPr="00742DEA" w:rsidRDefault="00611BA4" w:rsidP="00C55D4D">
            <w:pPr>
              <w:pStyle w:val="a2"/>
              <w:keepNext/>
              <w:ind w:firstLineChars="0" w:firstLine="0"/>
              <w:jc w:val="center"/>
              <w:rPr>
                <w:rFonts w:ascii="Times New Roman" w:hAnsi="Times New Roman"/>
              </w:rPr>
            </w:pPr>
            <w:bookmarkStart w:id="8" w:name="_Ref141045412"/>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sidR="00EA167B">
              <w:rPr>
                <w:rFonts w:ascii="Times New Roman" w:hAnsi="Times New Roman"/>
                <w:noProof/>
              </w:rPr>
              <w:t>10</w:t>
            </w:r>
            <w:r w:rsidRPr="00742DEA">
              <w:rPr>
                <w:rFonts w:ascii="Times New Roman" w:hAnsi="Times New Roman"/>
              </w:rPr>
              <w:fldChar w:fldCharType="end"/>
            </w:r>
            <w:r w:rsidRPr="00742DEA">
              <w:rPr>
                <w:rFonts w:ascii="Times New Roman" w:hAnsi="Times New Roman"/>
              </w:rPr>
              <w:t>)</w:t>
            </w:r>
            <w:bookmarkEnd w:id="8"/>
          </w:p>
        </w:tc>
      </w:tr>
    </w:tbl>
    <w:p w14:paraId="7C91F1F5" w14:textId="2F3AF07B" w:rsidR="00611BA4" w:rsidRDefault="00B40AA1" w:rsidP="00B40AA1">
      <w:pPr>
        <w:rPr>
          <w:rFonts w:ascii="Times New Roman" w:hAnsi="Times New Roman"/>
        </w:rPr>
      </w:pPr>
      <w:r>
        <w:rPr>
          <w:rFonts w:ascii="Times New Roman" w:hAnsi="Times New Roman" w:hint="eastAsia"/>
        </w:rPr>
        <w:t>ただし，</w:t>
      </w:r>
    </w:p>
    <w:p w14:paraId="4317792E" w14:textId="15EA9DDE" w:rsidR="00B40AA1" w:rsidRPr="00763188" w:rsidRDefault="00856225" w:rsidP="00B40AA1">
      <w:pPr>
        <w:rPr>
          <w:rFonts w:ascii="Times New Roman" w:hAnsi="Times New Roman"/>
        </w:rPr>
      </w:pPr>
      <m:oMathPara>
        <m:oMath>
          <m:sSub>
            <m:sSubPr>
              <m:ctrlPr>
                <w:rPr>
                  <w:rFonts w:ascii="Cambria Math" w:hAnsi="Cambria Math"/>
                  <w:i/>
                </w:rPr>
              </m:ctrlPr>
            </m:sSubPr>
            <m:e>
              <m:r>
                <w:rPr>
                  <w:rFonts w:ascii="Cambria Math" w:hAnsi="Cambria Math"/>
                </w:rPr>
                <m:t>κ</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μr</m:t>
                  </m:r>
                </m:sub>
              </m:sSub>
              <m:sSubSup>
                <m:sSubSupPr>
                  <m:ctrlPr>
                    <w:rPr>
                      <w:rFonts w:ascii="Cambria Math" w:hAnsi="Cambria Math"/>
                      <w:i/>
                    </w:rPr>
                  </m:ctrlPr>
                </m:sSubSupPr>
                <m:e>
                  <m:r>
                    <w:rPr>
                      <w:rFonts w:ascii="Cambria Math" w:hAnsi="Cambria Math"/>
                    </w:rPr>
                    <m:t>σ</m:t>
                  </m:r>
                </m:e>
                <m:sub>
                  <m:r>
                    <w:rPr>
                      <w:rFonts w:ascii="Cambria Math" w:hAnsi="Cambria Math"/>
                    </w:rPr>
                    <m:t>q</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rq</m:t>
                  </m:r>
                </m:sub>
              </m:sSub>
              <m:sSub>
                <m:sSubPr>
                  <m:ctrlPr>
                    <w:rPr>
                      <w:rFonts w:ascii="Cambria Math" w:hAnsi="Cambria Math"/>
                      <w:i/>
                    </w:rPr>
                  </m:ctrlPr>
                </m:sSubPr>
                <m:e>
                  <m:r>
                    <w:rPr>
                      <w:rFonts w:ascii="Cambria Math" w:hAnsi="Cambria Math"/>
                    </w:rPr>
                    <m:t>σ</m:t>
                  </m:r>
                </m:e>
                <m:sub>
                  <m:r>
                    <w:rPr>
                      <w:rFonts w:ascii="Cambria Math" w:hAnsi="Cambria Math"/>
                    </w:rPr>
                    <m:t>μ</m:t>
                  </m:r>
                  <m:r>
                    <w:rPr>
                      <w:rFonts w:ascii="Cambria Math" w:hAnsi="Cambria Math"/>
                    </w:rPr>
                    <m:t>q</m:t>
                  </m:r>
                </m:sub>
              </m:sSub>
            </m:num>
            <m:den>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q</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rq</m:t>
                  </m:r>
                </m:sub>
                <m:sup>
                  <m:r>
                    <w:rPr>
                      <w:rFonts w:ascii="Cambria Math" w:hAnsi="Cambria Math"/>
                    </w:rPr>
                    <m:t>2</m:t>
                  </m:r>
                </m:sup>
              </m:sSubSup>
            </m:den>
          </m:f>
          <m:r>
            <w:rPr>
              <w:rFonts w:ascii="Cambria Math" w:hAnsi="Cambria Math"/>
            </w:rPr>
            <m:t>&lt;0,</m:t>
          </m:r>
        </m:oMath>
      </m:oMathPara>
    </w:p>
    <w:p w14:paraId="6848A73E" w14:textId="5C65CE0C" w:rsidR="00763188" w:rsidRPr="003E72A4" w:rsidRDefault="004B3F54" w:rsidP="00B40AA1">
      <w:pPr>
        <w:rPr>
          <w:rFonts w:ascii="Times New Roman" w:hAnsi="Times New Roman"/>
        </w:rPr>
      </w:pPr>
      <m:oMathPara>
        <m:oMath>
          <m:sSub>
            <m:sSubPr>
              <m:ctrlPr>
                <w:rPr>
                  <w:rFonts w:ascii="Cambria Math" w:hAnsi="Cambria Math"/>
                  <w:i/>
                </w:rPr>
              </m:ctrlPr>
            </m:sSubPr>
            <m:e>
              <m:r>
                <w:rPr>
                  <w:rFonts w:ascii="Cambria Math" w:hAnsi="Cambria Math"/>
                </w:rPr>
                <m:t>κ</m:t>
              </m:r>
            </m:e>
            <m:sub>
              <m:r>
                <w:rPr>
                  <w:rFonts w:ascii="Cambria Math" w:hAnsi="Cambria Math"/>
                </w:rPr>
                <m:t>q</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sSub>
                <m:sSubPr>
                  <m:ctrlPr>
                    <w:rPr>
                      <w:rFonts w:ascii="Cambria Math" w:hAnsi="Cambria Math"/>
                      <w:i/>
                    </w:rPr>
                  </m:ctrlPr>
                </m:sSubPr>
                <m:e>
                  <m:r>
                    <w:rPr>
                      <w:rFonts w:ascii="Cambria Math" w:hAnsi="Cambria Math"/>
                    </w:rPr>
                    <m:t>σ</m:t>
                  </m:r>
                </m:e>
                <m:sub>
                  <m:r>
                    <w:rPr>
                      <w:rFonts w:ascii="Cambria Math" w:hAnsi="Cambria Math"/>
                    </w:rPr>
                    <m:t>μr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rq</m:t>
                  </m:r>
                </m:sub>
              </m:sSub>
              <m:sSub>
                <m:sSubPr>
                  <m:ctrlPr>
                    <w:rPr>
                      <w:rFonts w:ascii="Cambria Math" w:hAnsi="Cambria Math"/>
                      <w:i/>
                    </w:rPr>
                  </m:ctrlPr>
                </m:sSubPr>
                <m:e>
                  <m:r>
                    <w:rPr>
                      <w:rFonts w:ascii="Cambria Math" w:hAnsi="Cambria Math"/>
                    </w:rPr>
                    <m:t>σ</m:t>
                  </m:r>
                </m:e>
                <m:sub>
                  <m:r>
                    <w:rPr>
                      <w:rFonts w:ascii="Cambria Math" w:hAnsi="Cambria Math"/>
                    </w:rPr>
                    <m:t>μ</m:t>
                  </m:r>
                  <m:r>
                    <w:rPr>
                      <w:rFonts w:ascii="Cambria Math" w:hAnsi="Cambria Math"/>
                    </w:rPr>
                    <m:t>r</m:t>
                  </m:r>
                </m:sub>
              </m:sSub>
            </m:num>
            <m:den>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q</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rq</m:t>
                  </m:r>
                </m:sub>
                <m:sup>
                  <m:r>
                    <w:rPr>
                      <w:rFonts w:ascii="Cambria Math" w:hAnsi="Cambria Math"/>
                    </w:rPr>
                    <m:t>2</m:t>
                  </m:r>
                </m:sup>
              </m:sSubSup>
            </m:den>
          </m:f>
          <m:r>
            <w:rPr>
              <w:rFonts w:ascii="Cambria Math" w:hAnsi="Cambria Math"/>
            </w:rPr>
            <m:t>&gt;0</m:t>
          </m:r>
          <m:r>
            <w:rPr>
              <w:rFonts w:ascii="Cambria Math" w:hAnsi="Cambria Math"/>
            </w:rPr>
            <m:t>,</m:t>
          </m:r>
        </m:oMath>
      </m:oMathPara>
    </w:p>
    <w:p w14:paraId="60714344" w14:textId="3B72BDD5" w:rsidR="003E72A4" w:rsidRDefault="003E72A4" w:rsidP="00B40AA1">
      <w:pPr>
        <w:rPr>
          <w:rFonts w:ascii="Times New Roman" w:hAnsi="Times New Roman"/>
        </w:rPr>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μ</m:t>
                  </m:r>
                </m:sub>
              </m:sSub>
            </m:num>
            <m:den>
              <m:r>
                <w:rPr>
                  <w:rFonts w:ascii="Cambria Math" w:hAnsi="Cambria Math"/>
                </w:rPr>
                <m:t>1-</m:t>
              </m:r>
              <m:sSub>
                <m:sSubPr>
                  <m:ctrlPr>
                    <w:rPr>
                      <w:rFonts w:ascii="Cambria Math" w:hAnsi="Cambria Math"/>
                      <w:i/>
                    </w:rPr>
                  </m:ctrlPr>
                </m:sSubPr>
                <m:e>
                  <m:r>
                    <m:rPr>
                      <m:sty m:val="p"/>
                    </m:rPr>
                    <w:rPr>
                      <w:rFonts w:ascii="Cambria Math" w:hAnsi="Cambria Math"/>
                    </w:rPr>
                    <m:t>Φ</m:t>
                  </m:r>
                </m:e>
                <m:sub>
                  <m:r>
                    <w:rPr>
                      <w:rFonts w:ascii="Cambria Math" w:hAnsi="Cambria Math"/>
                    </w:rPr>
                    <m:t>μ</m:t>
                  </m:r>
                </m:sub>
              </m:sSub>
            </m:den>
          </m:f>
          <m:r>
            <w:rPr>
              <w:rFonts w:ascii="Cambria Math" w:hAnsi="Cambria Math"/>
            </w:rPr>
            <m:t>,</m:t>
          </m:r>
        </m:oMath>
      </m:oMathPara>
    </w:p>
    <w:p w14:paraId="339FF4D0" w14:textId="3BE95D82" w:rsidR="003E72A4" w:rsidRDefault="00C040E9" w:rsidP="00B40AA1">
      <w:pPr>
        <w:rPr>
          <w:rFonts w:ascii="Times New Roman" w:hAnsi="Times New Roman"/>
        </w:rPr>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q</m:t>
                  </m:r>
                </m:sub>
              </m:sSub>
            </m:num>
            <m:den>
              <m:r>
                <w:rPr>
                  <w:rFonts w:ascii="Cambria Math" w:hAnsi="Cambria Math"/>
                </w:rPr>
                <m:t>1-</m:t>
              </m:r>
              <m:sSub>
                <m:sSubPr>
                  <m:ctrlPr>
                    <w:rPr>
                      <w:rFonts w:ascii="Cambria Math" w:hAnsi="Cambria Math"/>
                      <w:i/>
                    </w:rPr>
                  </m:ctrlPr>
                </m:sSubPr>
                <m:e>
                  <m:r>
                    <m:rPr>
                      <m:sty m:val="p"/>
                    </m:rPr>
                    <w:rPr>
                      <w:rFonts w:ascii="Cambria Math" w:hAnsi="Cambria Math"/>
                    </w:rPr>
                    <m:t>Φ</m:t>
                  </m:r>
                </m:e>
                <m:sub>
                  <m:r>
                    <w:rPr>
                      <w:rFonts w:ascii="Cambria Math" w:hAnsi="Cambria Math"/>
                    </w:rPr>
                    <m:t>q</m:t>
                  </m:r>
                </m:sub>
              </m:sSub>
            </m:den>
          </m:f>
          <m:r>
            <w:rPr>
              <w:rFonts w:ascii="Cambria Math" w:hAnsi="Cambria Math"/>
            </w:rPr>
            <m:t>,</m:t>
          </m:r>
        </m:oMath>
      </m:oMathPara>
    </w:p>
    <w:p w14:paraId="37C8999F" w14:textId="02B528DC" w:rsidR="00C040E9" w:rsidRPr="00300DB6" w:rsidRDefault="00300DB6" w:rsidP="00B40AA1">
      <w:pPr>
        <w:rPr>
          <w:rFonts w:ascii="Times New Roman" w:hAnsi="Times New Roman"/>
        </w:rPr>
      </w:pPr>
      <m:oMathPara>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μ</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m:t>
          </m:r>
        </m:oMath>
      </m:oMathPara>
    </w:p>
    <w:p w14:paraId="512A14C8" w14:textId="7AED3139" w:rsidR="00300DB6" w:rsidRPr="001D7300" w:rsidRDefault="005F563F" w:rsidP="00B40AA1">
      <w:pPr>
        <w:rPr>
          <w:rFonts w:ascii="Times New Roman" w:hAnsi="Times New Roman"/>
        </w:rPr>
      </w:pPr>
      <m:oMathPara>
        <m:oMath>
          <m:sSubSup>
            <m:sSubSupPr>
              <m:ctrlPr>
                <w:rPr>
                  <w:rFonts w:ascii="Cambria Math" w:hAnsi="Cambria Math"/>
                  <w:i/>
                </w:rPr>
              </m:ctrlPr>
            </m:sSubSupPr>
            <m:e>
              <m:r>
                <w:rPr>
                  <w:rFonts w:ascii="Cambria Math" w:hAnsi="Cambria Math"/>
                </w:rPr>
                <m:t>σ</m:t>
              </m:r>
            </m:e>
            <m:sub>
              <m:r>
                <w:rPr>
                  <w:rFonts w:ascii="Cambria Math" w:hAnsi="Cambria Math"/>
                </w:rPr>
                <m:t>μ</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v</m:t>
                  </m:r>
                </m:sub>
                <m:sup>
                  <m:r>
                    <w:rPr>
                      <w:rFonts w:ascii="Cambria Math" w:hAnsi="Cambria Math"/>
                    </w:rPr>
                    <m:t>2</m:t>
                  </m:r>
                </m:sup>
              </m:sSubSup>
            </m:num>
            <m:den>
              <m:r>
                <w:rPr>
                  <w:rFonts w:ascii="Cambria Math" w:hAnsi="Cambria Math"/>
                </w:rPr>
                <m:t>1-</m:t>
              </m:r>
              <m:sSubSup>
                <m:sSubSupPr>
                  <m:ctrlPr>
                    <w:rPr>
                      <w:rFonts w:ascii="Cambria Math" w:hAnsi="Cambria Math"/>
                    </w:rPr>
                  </m:ctrlPr>
                </m:sSubSupPr>
                <m:e>
                  <m:r>
                    <m:rPr>
                      <m:sty m:val="p"/>
                    </m:rPr>
                    <w:rPr>
                      <w:rFonts w:ascii="Cambria Math" w:hAnsi="Cambria Math"/>
                    </w:rPr>
                    <m:t>Φ</m:t>
                  </m:r>
                </m:e>
                <m:sub>
                  <m:r>
                    <w:rPr>
                      <w:rFonts w:ascii="Cambria Math" w:hAnsi="Cambria Math"/>
                    </w:rPr>
                    <m:t>μ</m:t>
                  </m:r>
                  <m:ctrlPr>
                    <w:rPr>
                      <w:rFonts w:ascii="Cambria Math" w:hAnsi="Cambria Math"/>
                      <w:i/>
                    </w:rPr>
                  </m:ctrlPr>
                </m:sub>
                <m:sup>
                  <m:r>
                    <m:rPr>
                      <m:sty m:val="p"/>
                    </m:rPr>
                    <w:rPr>
                      <w:rFonts w:ascii="Cambria Math" w:hAnsi="Cambria Math"/>
                    </w:rPr>
                    <m:t>2</m:t>
                  </m:r>
                </m:sup>
              </m:sSubSup>
            </m:den>
          </m:f>
          <m:r>
            <w:rPr>
              <w:rFonts w:ascii="Cambria Math" w:hAnsi="Cambria Math"/>
            </w:rPr>
            <m:t>,</m:t>
          </m:r>
        </m:oMath>
      </m:oMathPara>
    </w:p>
    <w:p w14:paraId="6F0FA765" w14:textId="7886457A" w:rsidR="001D7300" w:rsidRDefault="001D7300" w:rsidP="00B40AA1">
      <w:pPr>
        <w:rPr>
          <w:rFonts w:ascii="Times New Roman" w:hAnsi="Times New Roman" w:hint="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μ</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v</m:t>
                  </m:r>
                </m:sub>
                <m:sup>
                  <m:r>
                    <w:rPr>
                      <w:rFonts w:ascii="Cambria Math" w:hAnsi="Cambria Math"/>
                    </w:rPr>
                    <m:t>2</m:t>
                  </m:r>
                </m:sup>
              </m:sSubSup>
            </m:num>
            <m:den>
              <m:r>
                <w:rPr>
                  <w:rFonts w:ascii="Cambria Math" w:hAnsi="Cambria Math"/>
                </w:rPr>
                <m:t>1-</m:t>
              </m:r>
              <m:sSubSup>
                <m:sSubSupPr>
                  <m:ctrlPr>
                    <w:rPr>
                      <w:rFonts w:ascii="Cambria Math" w:hAnsi="Cambria Math"/>
                    </w:rPr>
                  </m:ctrlPr>
                </m:sSubSupPr>
                <m:e>
                  <m:r>
                    <m:rPr>
                      <m:sty m:val="p"/>
                    </m:rPr>
                    <w:rPr>
                      <w:rFonts w:ascii="Cambria Math" w:hAnsi="Cambria Math"/>
                    </w:rPr>
                    <m:t>Φ</m:t>
                  </m:r>
                </m:e>
                <m:sub>
                  <m:r>
                    <w:rPr>
                      <w:rFonts w:ascii="Cambria Math" w:hAnsi="Cambria Math"/>
                    </w:rPr>
                    <m:t>q</m:t>
                  </m:r>
                  <m:ctrlPr>
                    <w:rPr>
                      <w:rFonts w:ascii="Cambria Math" w:hAnsi="Cambria Math"/>
                      <w:i/>
                    </w:rPr>
                  </m:ctrlPr>
                </m:sub>
                <m:sup>
                  <m:r>
                    <m:rPr>
                      <m:sty m:val="p"/>
                    </m:rPr>
                    <w:rPr>
                      <w:rFonts w:ascii="Cambria Math" w:hAnsi="Cambria Math"/>
                    </w:rPr>
                    <m:t>2</m:t>
                  </m:r>
                </m:sup>
              </m:sSubSup>
            </m:den>
          </m:f>
          <m:r>
            <w:rPr>
              <w:rFonts w:ascii="Cambria Math" w:hAnsi="Cambria Math"/>
            </w:rPr>
            <m:t>,</m:t>
          </m:r>
        </m:oMath>
      </m:oMathPara>
    </w:p>
    <w:p w14:paraId="2EF461B2" w14:textId="233AD429" w:rsidR="003E72A4" w:rsidRPr="00763188" w:rsidRDefault="00D4324F" w:rsidP="00B40AA1">
      <w:pPr>
        <w:rPr>
          <w:rFonts w:ascii="Times New Roman" w:hAnsi="Times New Roman" w:hint="eastAsia"/>
        </w:rPr>
      </w:pPr>
      <m:oMathPara>
        <m:oMath>
          <m:sSub>
            <m:sSubPr>
              <m:ctrlPr>
                <w:rPr>
                  <w:rFonts w:ascii="Cambria Math" w:hAnsi="Cambria Math"/>
                  <w:i/>
                </w:rPr>
              </m:ctrlPr>
            </m:sSubPr>
            <m:e>
              <m:r>
                <w:rPr>
                  <w:rFonts w:ascii="Cambria Math" w:hAnsi="Cambria Math"/>
                </w:rPr>
                <m:t>σ</m:t>
              </m:r>
            </m:e>
            <m:sub>
              <m:r>
                <w:rPr>
                  <w:rFonts w:ascii="Cambria Math" w:hAnsi="Cambria Math"/>
                </w:rPr>
                <m:t>μ</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zϵ</m:t>
              </m:r>
            </m:sub>
          </m:sSub>
          <m:sSub>
            <m:sSubPr>
              <m:ctrlPr>
                <w:rPr>
                  <w:rFonts w:ascii="Cambria Math" w:hAnsi="Cambria Math"/>
                  <w:i/>
                </w:rPr>
              </m:ctrlPr>
            </m:sSubPr>
            <m:e>
              <m:r>
                <w:rPr>
                  <w:rFonts w:ascii="Cambria Math" w:hAnsi="Cambria Math"/>
                </w:rPr>
                <m:t>σ</m:t>
              </m:r>
            </m:e>
            <m:sub>
              <m:r>
                <w:rPr>
                  <w:rFonts w:ascii="Cambria Math" w:hAnsi="Cambria Math"/>
                </w:rPr>
                <m:t>z</m:t>
              </m:r>
            </m:sub>
          </m:sSub>
          <m:sSub>
            <m:sSubPr>
              <m:ctrlPr>
                <w:rPr>
                  <w:rFonts w:ascii="Cambria Math" w:hAnsi="Cambria Math"/>
                  <w:i/>
                </w:rPr>
              </m:ctrlPr>
            </m:sSubPr>
            <m:e>
              <m:r>
                <w:rPr>
                  <w:rFonts w:ascii="Cambria Math" w:hAnsi="Cambria Math"/>
                </w:rPr>
                <m:t>σ</m:t>
              </m:r>
            </m:e>
            <m:sub>
              <m:r>
                <w:rPr>
                  <w:rFonts w:ascii="Cambria Math" w:hAnsi="Cambria Math"/>
                </w:rPr>
                <m:t>ϵ</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num>
            <m:den>
              <m:r>
                <w:rPr>
                  <w:rFonts w:ascii="Cambria Math" w:hAnsi="Cambria Math"/>
                </w:rPr>
                <m:t>1-</m:t>
              </m:r>
              <m:sSubSup>
                <m:sSubSupPr>
                  <m:ctrlPr>
                    <w:rPr>
                      <w:rFonts w:ascii="Cambria Math" w:hAnsi="Cambria Math"/>
                    </w:rPr>
                  </m:ctrlPr>
                </m:sSubSupPr>
                <m:e>
                  <m:r>
                    <m:rPr>
                      <m:sty m:val="p"/>
                    </m:rPr>
                    <w:rPr>
                      <w:rFonts w:ascii="Cambria Math" w:hAnsi="Cambria Math"/>
                    </w:rPr>
                    <m:t>Φ</m:t>
                  </m:r>
                </m:e>
                <m:sub>
                  <m:r>
                    <w:rPr>
                      <w:rFonts w:ascii="Cambria Math" w:hAnsi="Cambria Math"/>
                    </w:rPr>
                    <m:t>μ</m:t>
                  </m:r>
                  <m:ctrlPr>
                    <w:rPr>
                      <w:rFonts w:ascii="Cambria Math" w:hAnsi="Cambria Math"/>
                      <w:i/>
                    </w:rPr>
                  </m:ctrlPr>
                </m:sub>
                <m:sup>
                  <m:r>
                    <m:rPr>
                      <m:sty m:val="p"/>
                    </m:rPr>
                    <w:rPr>
                      <w:rFonts w:ascii="Cambria Math" w:hAnsi="Cambria Math"/>
                    </w:rPr>
                    <m:t>2</m:t>
                  </m:r>
                </m:sup>
              </m:sSubSup>
            </m:den>
          </m:f>
          <m:r>
            <w:rPr>
              <w:rFonts w:ascii="Cambria Math" w:hAnsi="Cambria Math"/>
            </w:rPr>
            <m:t>,</m:t>
          </m:r>
        </m:oMath>
      </m:oMathPara>
    </w:p>
    <w:p w14:paraId="03DFE0A7" w14:textId="292A5C2E" w:rsidR="00B40AA1" w:rsidRDefault="004E598B" w:rsidP="00984EC9">
      <w:pPr>
        <w:ind w:firstLineChars="100" w:firstLine="210"/>
        <w:rPr>
          <w:rFonts w:ascii="Times New Roman" w:hAnsi="Times New Roman"/>
        </w:rPr>
      </w:pPr>
      <m:oMathPara>
        <m:oMath>
          <m:sSub>
            <m:sSubPr>
              <m:ctrlPr>
                <w:rPr>
                  <w:rFonts w:ascii="Cambria Math" w:hAnsi="Cambria Math"/>
                  <w:i/>
                </w:rPr>
              </m:ctrlPr>
            </m:sSubPr>
            <m:e>
              <m:r>
                <w:rPr>
                  <w:rFonts w:ascii="Cambria Math" w:hAnsi="Cambria Math"/>
                </w:rPr>
                <m:t>σ</m:t>
              </m:r>
            </m:e>
            <m:sub>
              <m:r>
                <w:rPr>
                  <w:rFonts w:ascii="Cambria Math" w:hAnsi="Cambria Math"/>
                </w:rPr>
                <m:t>μq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zϵ</m:t>
                  </m:r>
                </m:sub>
              </m:sSub>
              <m:sSub>
                <m:sSubPr>
                  <m:ctrlPr>
                    <w:rPr>
                      <w:rFonts w:ascii="Cambria Math" w:hAnsi="Cambria Math"/>
                      <w:i/>
                    </w:rPr>
                  </m:ctrlPr>
                </m:sSubPr>
                <m:e>
                  <m:r>
                    <w:rPr>
                      <w:rFonts w:ascii="Cambria Math" w:hAnsi="Cambria Math"/>
                    </w:rPr>
                    <m:t>σ</m:t>
                  </m:r>
                </m:e>
                <m:sub>
                  <m:r>
                    <w:rPr>
                      <w:rFonts w:ascii="Cambria Math" w:hAnsi="Cambria Math"/>
                    </w:rPr>
                    <m:t>z</m:t>
                  </m:r>
                </m:sub>
              </m:sSub>
              <m:sSub>
                <m:sSubPr>
                  <m:ctrlPr>
                    <w:rPr>
                      <w:rFonts w:ascii="Cambria Math" w:hAnsi="Cambria Math"/>
                      <w:i/>
                    </w:rPr>
                  </m:ctrlPr>
                </m:sSubPr>
                <m:e>
                  <m:r>
                    <w:rPr>
                      <w:rFonts w:ascii="Cambria Math" w:hAnsi="Cambria Math"/>
                    </w:rPr>
                    <m:t>σ</m:t>
                  </m:r>
                </m:e>
                <m:sub>
                  <m:r>
                    <w:rPr>
                      <w:rFonts w:ascii="Cambria Math" w:hAnsi="Cambria Math"/>
                    </w:rPr>
                    <m:t>ϵ</m:t>
                  </m:r>
                </m:sub>
              </m:sSub>
            </m:num>
            <m:den>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Φ</m:t>
                      </m:r>
                    </m:e>
                    <m:sub>
                      <m:r>
                        <w:rPr>
                          <w:rFonts w:ascii="Cambria Math" w:hAnsi="Cambria Math"/>
                        </w:rPr>
                        <m:t>μ</m:t>
                      </m:r>
                    </m:sub>
                  </m:sSub>
                  <m:sSub>
                    <m:sSubPr>
                      <m:ctrlPr>
                        <w:rPr>
                          <w:rFonts w:ascii="Cambria Math" w:hAnsi="Cambria Math"/>
                          <w:i/>
                        </w:rPr>
                      </m:ctrlPr>
                    </m:sSubPr>
                    <m:e>
                      <m:r>
                        <m:rPr>
                          <m:sty m:val="p"/>
                        </m:rPr>
                        <w:rPr>
                          <w:rFonts w:ascii="Cambria Math" w:hAnsi="Cambria Math"/>
                        </w:rPr>
                        <m:t>Φ</m:t>
                      </m:r>
                    </m:e>
                    <m:sub>
                      <m:r>
                        <w:rPr>
                          <w:rFonts w:ascii="Cambria Math" w:hAnsi="Cambria Math"/>
                        </w:rPr>
                        <m:t>q</m:t>
                      </m:r>
                    </m:sub>
                  </m:sSub>
                </m:e>
              </m:d>
            </m:den>
          </m:f>
        </m:oMath>
      </m:oMathPara>
    </w:p>
    <w:p w14:paraId="3051EDE9" w14:textId="7BBFF236" w:rsidR="00A04211" w:rsidRPr="00742DEA" w:rsidRDefault="007A2E92" w:rsidP="00EF7207">
      <w:pPr>
        <w:ind w:firstLineChars="100" w:firstLine="210"/>
        <w:rPr>
          <w:rFonts w:ascii="Times New Roman" w:hAnsi="Times New Roman"/>
        </w:rPr>
      </w:pPr>
      <m:oMathPara>
        <m:oMath>
          <m:sSub>
            <m:sSubPr>
              <m:ctrlPr>
                <w:rPr>
                  <w:rFonts w:ascii="Cambria Math" w:hAnsi="Cambria Math"/>
                  <w:i/>
                </w:rPr>
              </m:ctrlPr>
            </m:sSubPr>
            <m:e>
              <m:r>
                <w:rPr>
                  <w:rFonts w:ascii="Cambria Math" w:hAnsi="Cambria Math"/>
                </w:rPr>
                <m:t>σ</m:t>
              </m:r>
            </m:e>
            <m:sub>
              <m:r>
                <w:rPr>
                  <w:rFonts w:ascii="Cambria Math" w:hAnsi="Cambria Math"/>
                </w:rPr>
                <m:t>rq</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z</m:t>
              </m:r>
              <m:r>
                <w:rPr>
                  <w:rFonts w:ascii="Cambria Math" w:hAnsi="Cambria Math"/>
                </w:rPr>
                <m:t>v</m:t>
              </m:r>
            </m:sub>
          </m:sSub>
          <m:sSub>
            <m:sSubPr>
              <m:ctrlPr>
                <w:rPr>
                  <w:rFonts w:ascii="Cambria Math" w:hAnsi="Cambria Math"/>
                  <w:i/>
                </w:rPr>
              </m:ctrlPr>
            </m:sSubPr>
            <m:e>
              <m:r>
                <w:rPr>
                  <w:rFonts w:ascii="Cambria Math" w:hAnsi="Cambria Math"/>
                </w:rPr>
                <m:t>σ</m:t>
              </m:r>
            </m:e>
            <m:sub>
              <m:r>
                <w:rPr>
                  <w:rFonts w:ascii="Cambria Math" w:hAnsi="Cambria Math"/>
                </w:rPr>
                <m:t>z</m:t>
              </m:r>
            </m:sub>
          </m:sSub>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q</m:t>
                  </m:r>
                </m:sub>
              </m:sSub>
              <m:sSubSup>
                <m:sSubSupPr>
                  <m:ctrlPr>
                    <w:rPr>
                      <w:rFonts w:ascii="Cambria Math" w:hAnsi="Cambria Math"/>
                      <w:i/>
                    </w:rPr>
                  </m:ctrlPr>
                </m:sSubSupPr>
                <m:e>
                  <m:r>
                    <w:rPr>
                      <w:rFonts w:ascii="Cambria Math" w:hAnsi="Cambria Math"/>
                    </w:rPr>
                    <m:t>σ</m:t>
                  </m:r>
                </m:e>
                <m:sub>
                  <m:r>
                    <w:rPr>
                      <w:rFonts w:ascii="Cambria Math" w:hAnsi="Cambria Math"/>
                    </w:rPr>
                    <m:t>v</m:t>
                  </m:r>
                  <m:r>
                    <w:rPr>
                      <w:rFonts w:ascii="Cambria Math" w:hAnsi="Cambria Math"/>
                    </w:rPr>
                    <m:t>ϵ</m:t>
                  </m:r>
                </m:sub>
                <m:sup/>
              </m:sSubSup>
            </m:num>
            <m:den>
              <m:r>
                <w:rPr>
                  <w:rFonts w:ascii="Cambria Math" w:hAnsi="Cambria Math"/>
                </w:rPr>
                <m:t>1-</m:t>
              </m:r>
              <m:sSub>
                <m:sSubPr>
                  <m:ctrlPr>
                    <w:rPr>
                      <w:rFonts w:ascii="Cambria Math" w:hAnsi="Cambria Math"/>
                      <w:i/>
                    </w:rPr>
                  </m:ctrlPr>
                </m:sSubPr>
                <m:e>
                  <m:r>
                    <m:rPr>
                      <m:sty m:val="p"/>
                    </m:rPr>
                    <w:rPr>
                      <w:rFonts w:ascii="Cambria Math" w:hAnsi="Cambria Math"/>
                    </w:rPr>
                    <m:t>Φ</m:t>
                  </m:r>
                </m:e>
                <m:sub>
                  <m:r>
                    <w:rPr>
                      <w:rFonts w:ascii="Cambria Math" w:hAnsi="Cambria Math"/>
                    </w:rPr>
                    <m:t>μ</m:t>
                  </m:r>
                </m:sub>
              </m:sSub>
              <m:sSub>
                <m:sSubPr>
                  <m:ctrlPr>
                    <w:rPr>
                      <w:rFonts w:ascii="Cambria Math" w:hAnsi="Cambria Math"/>
                      <w:i/>
                    </w:rPr>
                  </m:ctrlPr>
                </m:sSubPr>
                <m:e>
                  <m:r>
                    <m:rPr>
                      <m:sty m:val="p"/>
                    </m:rPr>
                    <w:rPr>
                      <w:rFonts w:ascii="Cambria Math" w:hAnsi="Cambria Math"/>
                    </w:rPr>
                    <m:t>Φ</m:t>
                  </m:r>
                </m:e>
                <m:sub>
                  <m:r>
                    <w:rPr>
                      <w:rFonts w:ascii="Cambria Math" w:hAnsi="Cambria Math"/>
                    </w:rPr>
                    <m:t>q</m:t>
                  </m:r>
                </m:sub>
              </m:sSub>
            </m:den>
          </m:f>
          <m:r>
            <w:rPr>
              <w:rFonts w:ascii="Cambria Math" w:hAnsi="Cambria Math"/>
            </w:rPr>
            <m:t>.</m:t>
          </m:r>
        </m:oMath>
      </m:oMathPara>
    </w:p>
    <w:p w14:paraId="51E64F54" w14:textId="5355F965" w:rsidR="00A04211" w:rsidRDefault="00A36047" w:rsidP="00533CE9">
      <w:pPr>
        <w:rPr>
          <w:rFonts w:ascii="Times New Roman" w:hAnsi="Times New Roman"/>
        </w:rPr>
      </w:pPr>
      <w:r>
        <w:rPr>
          <w:rFonts w:ascii="Times New Roman" w:hAnsi="Times New Roman"/>
        </w:rPr>
        <w:fldChar w:fldCharType="begin"/>
      </w:r>
      <w:r>
        <w:rPr>
          <w:rFonts w:ascii="Times New Roman" w:hAnsi="Times New Roman"/>
        </w:rPr>
        <w:instrText xml:space="preserve"> REF _Ref141045406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9</w:t>
      </w:r>
      <w:r w:rsidR="00EA167B" w:rsidRPr="00742DEA">
        <w:rPr>
          <w:rFonts w:ascii="Times New Roman" w:hAnsi="Times New Roman"/>
        </w:rPr>
        <w:t>)</w:t>
      </w:r>
      <w:r>
        <w:rPr>
          <w:rFonts w:ascii="Times New Roman" w:hAnsi="Times New Roman"/>
        </w:rPr>
        <w:fldChar w:fldCharType="end"/>
      </w:r>
      <w:r w:rsidRPr="00A36047">
        <w:rPr>
          <w:rFonts w:ascii="Times New Roman" w:hAnsi="Times New Roman"/>
        </w:rPr>
        <w:t>と</w:t>
      </w:r>
      <w:r>
        <w:rPr>
          <w:rFonts w:ascii="Times New Roman" w:hAnsi="Times New Roman"/>
        </w:rPr>
        <w:fldChar w:fldCharType="begin"/>
      </w:r>
      <w:r>
        <w:rPr>
          <w:rFonts w:ascii="Times New Roman" w:hAnsi="Times New Roman"/>
        </w:rPr>
        <w:instrText xml:space="preserve"> REF _Ref141045412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10</w:t>
      </w:r>
      <w:r w:rsidR="00EA167B" w:rsidRPr="00742DEA">
        <w:rPr>
          <w:rFonts w:ascii="Times New Roman" w:hAnsi="Times New Roman"/>
        </w:rPr>
        <w:t>)</w:t>
      </w:r>
      <w:r>
        <w:rPr>
          <w:rFonts w:ascii="Times New Roman" w:hAnsi="Times New Roman"/>
        </w:rPr>
        <w:fldChar w:fldCharType="end"/>
      </w:r>
      <w:r w:rsidRPr="00A36047">
        <w:rPr>
          <w:rFonts w:ascii="Times New Roman" w:hAnsi="Times New Roman"/>
        </w:rPr>
        <w:t>によれば、</w:t>
      </w:r>
      <m:oMath>
        <m:sSub>
          <m:sSubPr>
            <m:ctrlPr>
              <w:rPr>
                <w:rFonts w:ascii="Cambria Math" w:hAnsi="Cambria Math"/>
                <w:i/>
              </w:rPr>
            </m:ctrlPr>
          </m:sSubPr>
          <m:e>
            <m:r>
              <w:rPr>
                <w:rFonts w:ascii="Cambria Math" w:hAnsi="Cambria Math"/>
              </w:rPr>
              <m:t>μ</m:t>
            </m:r>
          </m:e>
          <m:sub>
            <m:r>
              <w:rPr>
                <w:rFonts w:ascii="Cambria Math" w:hAnsi="Cambria Math"/>
              </w:rPr>
              <m:t>t</m:t>
            </m:r>
          </m:sub>
        </m:sSub>
      </m:oMath>
      <w:r w:rsidRPr="00A36047">
        <w:rPr>
          <w:rFonts w:ascii="Times New Roman" w:hAnsi="Times New Roman"/>
        </w:rPr>
        <w:t xml:space="preserve"> </w:t>
      </w:r>
      <w:r w:rsidRPr="00A36047">
        <w:rPr>
          <w:rFonts w:ascii="Times New Roman" w:hAnsi="Times New Roman"/>
        </w:rPr>
        <w:t>の条件付きモーメントは</w:t>
      </w:r>
      <w:r w:rsidRPr="00A36047">
        <w:rPr>
          <w:rFonts w:ascii="Times New Roman" w:hAnsi="Times New Roman"/>
        </w:rPr>
        <w:t>3</w:t>
      </w:r>
      <w:r w:rsidRPr="00A36047">
        <w:rPr>
          <w:rFonts w:ascii="Times New Roman" w:hAnsi="Times New Roman"/>
        </w:rPr>
        <w:t>つの情報源から構成される。最初の情報源はリスク・プレミアムの無条件平均（</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r</m:t>
            </m:r>
          </m:sub>
        </m:sSub>
      </m:oMath>
      <w:r w:rsidRPr="00A36047">
        <w:rPr>
          <w:rFonts w:ascii="Times New Roman" w:hAnsi="Times New Roman"/>
        </w:rPr>
        <w:t>）である。</w:t>
      </w:r>
      <w:r w:rsidRPr="00A36047">
        <w:rPr>
          <w:rFonts w:ascii="Times New Roman" w:hAnsi="Times New Roman"/>
        </w:rPr>
        <w:t>2</w:t>
      </w:r>
      <w:r w:rsidRPr="00A36047">
        <w:rPr>
          <w:rFonts w:ascii="Times New Roman" w:hAnsi="Times New Roman"/>
        </w:rPr>
        <w:t>つ目の情報源は現在の株式リターン（</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A36047">
        <w:rPr>
          <w:rFonts w:ascii="Times New Roman" w:hAnsi="Times New Roman"/>
        </w:rPr>
        <w:t>）であり、最後の情報源は現在の配当利回り（</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Pr="00A36047">
        <w:rPr>
          <w:rFonts w:ascii="Times New Roman" w:hAnsi="Times New Roman"/>
        </w:rPr>
        <w:t>）である。同様に、</w:t>
      </w:r>
      <m:oMath>
        <m:sSub>
          <m:sSubPr>
            <m:ctrlPr>
              <w:rPr>
                <w:rFonts w:ascii="Cambria Math" w:hAnsi="Cambria Math"/>
                <w:i/>
              </w:rPr>
            </m:ctrlPr>
          </m:sSubPr>
          <m:e>
            <m:r>
              <w:rPr>
                <w:rFonts w:ascii="Cambria Math" w:hAnsi="Cambria Math"/>
              </w:rPr>
              <m:t>μ</m:t>
            </m:r>
          </m:e>
          <m:sub>
            <m:r>
              <w:rPr>
                <w:rFonts w:ascii="Cambria Math" w:hAnsi="Cambria Math"/>
              </w:rPr>
              <m:t>t</m:t>
            </m:r>
          </m:sub>
        </m:sSub>
      </m:oMath>
      <w:r w:rsidRPr="00A36047">
        <w:rPr>
          <w:rFonts w:ascii="Times New Roman" w:hAnsi="Times New Roman"/>
        </w:rPr>
        <w:t xml:space="preserve"> </w:t>
      </w:r>
      <w:r w:rsidRPr="00A36047">
        <w:rPr>
          <w:rFonts w:ascii="Times New Roman" w:hAnsi="Times New Roman"/>
        </w:rPr>
        <w:t>の条件付分散は、観測不能な期待株式リターンの分散</w:t>
      </w:r>
      <m:oMath>
        <m:r>
          <w:rPr>
            <w:rFonts w:ascii="Cambria Math" w:hAnsi="Cambria Math"/>
          </w:rPr>
          <m:t>μ</m:t>
        </m:r>
      </m:oMath>
      <w:r w:rsidRPr="00A36047">
        <w:rPr>
          <w:rFonts w:ascii="Times New Roman" w:hAnsi="Times New Roman"/>
        </w:rPr>
        <w:t>、観測不能な期待株式リターンと実現株式リターンの共分散（</w:t>
      </w:r>
      <m:oMath>
        <m:sSub>
          <m:sSubPr>
            <m:ctrlPr>
              <w:rPr>
                <w:rFonts w:ascii="Cambria Math" w:hAnsi="Cambria Math"/>
                <w:i/>
              </w:rPr>
            </m:ctrlPr>
          </m:sSubPr>
          <m:e>
            <m:r>
              <w:rPr>
                <w:rFonts w:ascii="Cambria Math" w:hAnsi="Cambria Math"/>
              </w:rPr>
              <m:t>σ</m:t>
            </m:r>
          </m:e>
          <m:sub>
            <m:r>
              <w:rPr>
                <w:rFonts w:ascii="Cambria Math" w:hAnsi="Cambria Math"/>
              </w:rPr>
              <m:t>μr</m:t>
            </m:r>
          </m:sub>
        </m:sSub>
      </m:oMath>
      <w:r w:rsidRPr="00A36047">
        <w:rPr>
          <w:rFonts w:ascii="Times New Roman" w:hAnsi="Times New Roman"/>
        </w:rPr>
        <w:t>）、観測不能な期待株式リターンと配当利回りの共分散（</w:t>
      </w:r>
      <m:oMath>
        <m:sSub>
          <m:sSubPr>
            <m:ctrlPr>
              <w:rPr>
                <w:rFonts w:ascii="Cambria Math" w:hAnsi="Cambria Math"/>
                <w:i/>
              </w:rPr>
            </m:ctrlPr>
          </m:sSubPr>
          <m:e>
            <m:r>
              <w:rPr>
                <w:rFonts w:ascii="Cambria Math" w:hAnsi="Cambria Math"/>
              </w:rPr>
              <m:t>σ</m:t>
            </m:r>
          </m:e>
          <m:sub>
            <m:r>
              <w:rPr>
                <w:rFonts w:ascii="Cambria Math" w:hAnsi="Cambria Math"/>
              </w:rPr>
              <m:t>μq</m:t>
            </m:r>
          </m:sub>
        </m:sSub>
      </m:oMath>
      <w:r w:rsidRPr="00A36047">
        <w:rPr>
          <w:rFonts w:ascii="Times New Roman" w:hAnsi="Times New Roman"/>
        </w:rPr>
        <w:t>）の</w:t>
      </w:r>
      <w:r w:rsidRPr="00A36047">
        <w:rPr>
          <w:rFonts w:ascii="Times New Roman" w:hAnsi="Times New Roman"/>
        </w:rPr>
        <w:t>3</w:t>
      </w:r>
      <w:r w:rsidRPr="00A36047">
        <w:rPr>
          <w:rFonts w:ascii="Times New Roman" w:hAnsi="Times New Roman"/>
        </w:rPr>
        <w:t>つに分解できる。</w:t>
      </w:r>
    </w:p>
    <w:p w14:paraId="1554BF56" w14:textId="4B21CD2F" w:rsidR="00B96E52" w:rsidRDefault="00DF6D26" w:rsidP="00B96E52">
      <w:pPr>
        <w:ind w:firstLineChars="100" w:firstLine="210"/>
        <w:rPr>
          <w:rFonts w:ascii="Times New Roman" w:hAnsi="Times New Roman"/>
        </w:rPr>
      </w:pPr>
      <w:r>
        <w:rPr>
          <w:rFonts w:ascii="Times New Roman" w:hAnsi="Times New Roman"/>
        </w:rPr>
        <w:fldChar w:fldCharType="begin"/>
      </w:r>
      <w:r>
        <w:rPr>
          <w:rFonts w:ascii="Times New Roman" w:hAnsi="Times New Roman"/>
        </w:rPr>
        <w:instrText xml:space="preserve"> REF _Ref141045406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9</w:t>
      </w:r>
      <w:r w:rsidR="00EA167B" w:rsidRPr="00742DEA">
        <w:rPr>
          <w:rFonts w:ascii="Times New Roman" w:hAnsi="Times New Roman"/>
        </w:rPr>
        <w:t>)</w:t>
      </w:r>
      <w:r>
        <w:rPr>
          <w:rFonts w:ascii="Times New Roman" w:hAnsi="Times New Roman"/>
        </w:rPr>
        <w:fldChar w:fldCharType="end"/>
      </w:r>
      <w:r w:rsidRPr="00A36047">
        <w:rPr>
          <w:rFonts w:ascii="Times New Roman" w:hAnsi="Times New Roman"/>
        </w:rPr>
        <w:t>と</w:t>
      </w:r>
      <w:r>
        <w:rPr>
          <w:rFonts w:ascii="Times New Roman" w:hAnsi="Times New Roman"/>
        </w:rPr>
        <w:fldChar w:fldCharType="begin"/>
      </w:r>
      <w:r>
        <w:rPr>
          <w:rFonts w:ascii="Times New Roman" w:hAnsi="Times New Roman"/>
        </w:rPr>
        <w:instrText xml:space="preserve"> REF _Ref141045412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10</w:t>
      </w:r>
      <w:r w:rsidR="00EA167B" w:rsidRPr="00742DEA">
        <w:rPr>
          <w:rFonts w:ascii="Times New Roman" w:hAnsi="Times New Roman"/>
        </w:rPr>
        <w:t>)</w:t>
      </w:r>
      <w:r>
        <w:rPr>
          <w:rFonts w:ascii="Times New Roman" w:hAnsi="Times New Roman"/>
        </w:rPr>
        <w:fldChar w:fldCharType="end"/>
      </w:r>
      <w:r w:rsidRPr="00DF6D26">
        <w:rPr>
          <w:rFonts w:ascii="Times New Roman" w:hAnsi="Times New Roman"/>
        </w:rPr>
        <w:t>からいくつかの重要な結論を導き出すことができる。第一に、</w:t>
      </w:r>
      <m:oMath>
        <m:sSub>
          <m:sSubPr>
            <m:ctrlPr>
              <w:rPr>
                <w:rFonts w:ascii="Cambria Math" w:hAnsi="Cambria Math"/>
                <w:i/>
              </w:rPr>
            </m:ctrlPr>
          </m:sSubPr>
          <m:e>
            <m:r>
              <w:rPr>
                <w:rFonts w:ascii="Cambria Math" w:hAnsi="Cambria Math"/>
              </w:rPr>
              <m:t>κ</m:t>
            </m:r>
          </m:e>
          <m:sub>
            <m:r>
              <w:rPr>
                <w:rFonts w:ascii="Cambria Math" w:hAnsi="Cambria Math"/>
              </w:rPr>
              <m:t>r</m:t>
            </m:r>
          </m:sub>
        </m:sSub>
      </m:oMath>
      <w:r w:rsidRPr="00DF6D26">
        <w:rPr>
          <w:rFonts w:ascii="Times New Roman" w:hAnsi="Times New Roman"/>
        </w:rPr>
        <w:t xml:space="preserve"> </w:t>
      </w:r>
      <w:r w:rsidRPr="00DF6D26">
        <w:rPr>
          <w:rFonts w:ascii="Times New Roman" w:hAnsi="Times New Roman"/>
        </w:rPr>
        <w:t>は負であり、これは予想外の株式リターンの上昇が次期の予想株式リターンの低下につながることを意味する。対照的に、正の</w:t>
      </w:r>
      <m:oMath>
        <m:sSub>
          <m:sSubPr>
            <m:ctrlPr>
              <w:rPr>
                <w:rFonts w:ascii="Cambria Math" w:hAnsi="Cambria Math"/>
                <w:i/>
              </w:rPr>
            </m:ctrlPr>
          </m:sSubPr>
          <m:e>
            <m:r>
              <w:rPr>
                <w:rFonts w:ascii="Cambria Math" w:hAnsi="Cambria Math"/>
              </w:rPr>
              <m:t>κ</m:t>
            </m:r>
          </m:e>
          <m:sub>
            <m:r>
              <w:rPr>
                <w:rFonts w:ascii="Cambria Math" w:hAnsi="Cambria Math"/>
              </w:rPr>
              <m:t>q</m:t>
            </m:r>
          </m:sub>
        </m:sSub>
      </m:oMath>
      <w:r w:rsidRPr="00DF6D26">
        <w:rPr>
          <w:rFonts w:ascii="Times New Roman" w:hAnsi="Times New Roman"/>
        </w:rPr>
        <w:t xml:space="preserve"> </w:t>
      </w:r>
      <w:r w:rsidRPr="00DF6D26">
        <w:rPr>
          <w:rFonts w:ascii="Times New Roman" w:hAnsi="Times New Roman"/>
        </w:rPr>
        <w:t>は、配当利回りへの正のショックが次期の予想株式リターンの増加を予測し、逆もまた同様であるため、予測可能性効果を測定します。</w:t>
      </w:r>
    </w:p>
    <w:p w14:paraId="1355F75F" w14:textId="244C6572" w:rsidR="0084748C" w:rsidRDefault="006E2CE4" w:rsidP="00B96E52">
      <w:pPr>
        <w:ind w:firstLineChars="100" w:firstLine="210"/>
        <w:rPr>
          <w:rFonts w:ascii="Times New Roman" w:hAnsi="Times New Roman"/>
        </w:rPr>
      </w:pPr>
      <w:r w:rsidRPr="006E2CE4">
        <w:rPr>
          <w:rFonts w:ascii="Times New Roman" w:hAnsi="Times New Roman" w:hint="eastAsia"/>
        </w:rPr>
        <w:t>次に、</w:t>
      </w:r>
      <m:oMath>
        <m:sSub>
          <m:sSubPr>
            <m:ctrlPr>
              <w:rPr>
                <w:rFonts w:ascii="Cambria Math" w:hAnsi="Cambria Math"/>
                <w:i/>
              </w:rPr>
            </m:ctrlPr>
          </m:sSubPr>
          <m:e>
            <m:r>
              <w:rPr>
                <w:rFonts w:ascii="Cambria Math" w:hAnsi="Cambria Math"/>
              </w:rPr>
              <m:t>ρ</m:t>
            </m:r>
          </m:e>
          <m:sub>
            <m:r>
              <w:rPr>
                <w:rFonts w:ascii="Cambria Math" w:hAnsi="Cambria Math"/>
              </w:rPr>
              <m:t>μq</m:t>
            </m:r>
          </m:sub>
        </m:sSub>
        <m:r>
          <w:rPr>
            <w:rFonts w:ascii="Cambria Math" w:hAnsi="Cambria Math"/>
          </w:rPr>
          <m:t>=1,</m:t>
        </m:r>
        <m:sSub>
          <m:sSubPr>
            <m:ctrlPr>
              <w:rPr>
                <w:rFonts w:ascii="Cambria Math" w:hAnsi="Cambria Math"/>
                <w:i/>
              </w:rPr>
            </m:ctrlPr>
          </m:sSubPr>
          <m:e>
            <m:r>
              <m:rPr>
                <m:scr m:val="double-struck"/>
              </m:rPr>
              <w:rPr>
                <w:rFonts w:ascii="Cambria Math" w:hAnsi="Cambria Math"/>
              </w:rPr>
              <m:t>E</m:t>
            </m:r>
          </m:e>
          <m:sub>
            <m:r>
              <w:rPr>
                <w:rFonts w:ascii="Cambria Math" w:hAnsi="Cambria Math"/>
              </w:rPr>
              <m:t>r</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μ</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μ</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μr</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rq</m:t>
            </m:r>
          </m:sub>
        </m:sSub>
      </m:oMath>
      <w:r w:rsidRPr="006E2CE4">
        <w:rPr>
          <w:rFonts w:ascii="Times New Roman" w:hAnsi="Times New Roman"/>
        </w:rPr>
        <w:t>のとき、</w:t>
      </w:r>
      <m:oMath>
        <m:sSub>
          <m:sSubPr>
            <m:ctrlPr>
              <w:rPr>
                <w:rFonts w:ascii="Cambria Math" w:hAnsi="Cambria Math"/>
                <w:i/>
              </w:rPr>
            </m:ctrlPr>
          </m:sSubPr>
          <m:e>
            <m:r>
              <w:rPr>
                <w:rFonts w:ascii="Cambria Math" w:hAnsi="Cambria Math"/>
              </w:rPr>
              <m:t>κ</m:t>
            </m:r>
          </m:e>
          <m:sub>
            <m:r>
              <w:rPr>
                <w:rFonts w:ascii="Cambria Math" w:hAnsi="Cambria Math"/>
              </w:rPr>
              <m:t>r</m:t>
            </m:r>
          </m:sub>
        </m:sSub>
        <m:r>
          <w:rPr>
            <w:rFonts w:ascii="Cambria Math" w:hAnsi="Cambria Math"/>
          </w:rPr>
          <m:t>=</m:t>
        </m:r>
        <m:r>
          <w:rPr>
            <w:rFonts w:ascii="Cambria Math" w:hAnsi="Cambria Math"/>
          </w:rPr>
          <m:t>0</m:t>
        </m:r>
        <m:r>
          <w:rPr>
            <w:rFonts w:ascii="Cambria Math" w:hAnsi="Cambria Math"/>
          </w:rPr>
          <m:t>、</m:t>
        </m:r>
        <m:r>
          <w:rPr>
            <w:rFonts w:ascii="Cambria Math" w:hAnsi="Cambria Math"/>
          </w:rPr>
          <m:t>κq</m:t>
        </m:r>
        <m:r>
          <w:rPr>
            <w:rFonts w:ascii="Cambria Math" w:hAnsi="Cambria Math"/>
          </w:rPr>
          <m:t>=</m:t>
        </m:r>
        <m:r>
          <w:rPr>
            <w:rFonts w:ascii="Cambria Math" w:hAnsi="Cambria Math"/>
          </w:rPr>
          <m:t>1</m:t>
        </m:r>
      </m:oMath>
      <w:r w:rsidRPr="006E2CE4">
        <w:rPr>
          <w:rFonts w:ascii="Times New Roman" w:hAnsi="Times New Roman"/>
        </w:rPr>
        <w:t>である。</w:t>
      </w:r>
      <w:r w:rsidR="0008092D">
        <w:rPr>
          <w:rFonts w:ascii="Times New Roman" w:hAnsi="Times New Roman"/>
        </w:rPr>
        <w:fldChar w:fldCharType="begin"/>
      </w:r>
      <w:r w:rsidR="0008092D">
        <w:rPr>
          <w:rFonts w:ascii="Times New Roman" w:hAnsi="Times New Roman"/>
        </w:rPr>
        <w:instrText xml:space="preserve"> REF _Ref141045406 \h </w:instrText>
      </w:r>
      <w:r w:rsidR="0008092D">
        <w:rPr>
          <w:rFonts w:ascii="Times New Roman" w:hAnsi="Times New Roman"/>
        </w:rPr>
      </w:r>
      <w:r w:rsidR="0008092D">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9</w:t>
      </w:r>
      <w:r w:rsidR="00EA167B" w:rsidRPr="00742DEA">
        <w:rPr>
          <w:rFonts w:ascii="Times New Roman" w:hAnsi="Times New Roman"/>
        </w:rPr>
        <w:t>)</w:t>
      </w:r>
      <w:r w:rsidR="0008092D">
        <w:rPr>
          <w:rFonts w:ascii="Times New Roman" w:hAnsi="Times New Roman"/>
        </w:rPr>
        <w:fldChar w:fldCharType="end"/>
      </w:r>
      <w:r w:rsidR="0008092D" w:rsidRPr="00A36047">
        <w:rPr>
          <w:rFonts w:ascii="Times New Roman" w:hAnsi="Times New Roman"/>
        </w:rPr>
        <w:t>と</w:t>
      </w:r>
      <w:r w:rsidR="0008092D">
        <w:rPr>
          <w:rFonts w:ascii="Times New Roman" w:hAnsi="Times New Roman"/>
        </w:rPr>
        <w:fldChar w:fldCharType="begin"/>
      </w:r>
      <w:r w:rsidR="0008092D">
        <w:rPr>
          <w:rFonts w:ascii="Times New Roman" w:hAnsi="Times New Roman"/>
        </w:rPr>
        <w:instrText xml:space="preserve"> REF _Ref141045412 \h </w:instrText>
      </w:r>
      <w:r w:rsidR="0008092D">
        <w:rPr>
          <w:rFonts w:ascii="Times New Roman" w:hAnsi="Times New Roman"/>
        </w:rPr>
      </w:r>
      <w:r w:rsidR="0008092D">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10</w:t>
      </w:r>
      <w:r w:rsidR="00EA167B" w:rsidRPr="00742DEA">
        <w:rPr>
          <w:rFonts w:ascii="Times New Roman" w:hAnsi="Times New Roman"/>
        </w:rPr>
        <w:t>)</w:t>
      </w:r>
      <w:r w:rsidR="0008092D">
        <w:rPr>
          <w:rFonts w:ascii="Times New Roman" w:hAnsi="Times New Roman"/>
        </w:rPr>
        <w:fldChar w:fldCharType="end"/>
      </w:r>
      <w:r w:rsidRPr="006E2CE4">
        <w:rPr>
          <w:rFonts w:ascii="Times New Roman" w:hAnsi="Times New Roman"/>
        </w:rPr>
        <w:t xml:space="preserve"> </w:t>
      </w:r>
      <w:r w:rsidRPr="006E2CE4">
        <w:rPr>
          <w:rFonts w:ascii="Times New Roman" w:hAnsi="Times New Roman"/>
        </w:rPr>
        <w:t>は次のようになる。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gridCol w:w="963"/>
      </w:tblGrid>
      <w:tr w:rsidR="00AD3A08" w:rsidRPr="00742DEA" w14:paraId="05D93D20" w14:textId="77777777" w:rsidTr="00C55D4D">
        <w:tc>
          <w:tcPr>
            <w:tcW w:w="9493" w:type="dxa"/>
          </w:tcPr>
          <w:p w14:paraId="091738B8" w14:textId="1AD71BF3" w:rsidR="00AD3A08" w:rsidRPr="00742DEA" w:rsidRDefault="00AD3A08" w:rsidP="00C55D4D">
            <w:pPr>
              <w:pStyle w:val="a2"/>
              <w:ind w:firstLineChars="0" w:firstLine="0"/>
              <w:rPr>
                <w:rFonts w:ascii="Times New Roman" w:hAnsi="Times New Roman" w:hint="eastAsia"/>
              </w:rPr>
            </w:pPr>
            <m:oMathPara>
              <m:oMath>
                <m:r>
                  <m:rPr>
                    <m:scr m:val="double-struck"/>
                  </m:rPr>
                  <w:rPr>
                    <w:rFonts w:ascii="Cambria Math" w:hAnsi="Cambria Math"/>
                  </w:rPr>
                  <w:lastRenderedPageBreak/>
                  <m:t>E</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oMath>
            </m:oMathPara>
          </w:p>
        </w:tc>
        <w:tc>
          <w:tcPr>
            <w:tcW w:w="963" w:type="dxa"/>
            <w:vAlign w:val="center"/>
          </w:tcPr>
          <w:p w14:paraId="5AE7B35F" w14:textId="33D298B0" w:rsidR="00AD3A08" w:rsidRPr="00742DEA" w:rsidRDefault="00AD3A08" w:rsidP="00C55D4D">
            <w:pPr>
              <w:pStyle w:val="a2"/>
              <w:keepNext/>
              <w:ind w:firstLineChars="0" w:firstLine="0"/>
              <w:jc w:val="center"/>
              <w:rPr>
                <w:rFonts w:ascii="Times New Roman" w:hAnsi="Times New Roman"/>
              </w:rPr>
            </w:pPr>
            <w:bookmarkStart w:id="9" w:name="_Ref141045843"/>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sidR="00EA167B">
              <w:rPr>
                <w:rFonts w:ascii="Times New Roman" w:hAnsi="Times New Roman"/>
                <w:noProof/>
              </w:rPr>
              <w:t>11</w:t>
            </w:r>
            <w:r w:rsidRPr="00742DEA">
              <w:rPr>
                <w:rFonts w:ascii="Times New Roman" w:hAnsi="Times New Roman"/>
              </w:rPr>
              <w:fldChar w:fldCharType="end"/>
            </w:r>
            <w:r w:rsidRPr="00742DEA">
              <w:rPr>
                <w:rFonts w:ascii="Times New Roman" w:hAnsi="Times New Roman"/>
              </w:rPr>
              <w:t>)</w:t>
            </w:r>
            <w:bookmarkEnd w:id="9"/>
          </w:p>
        </w:tc>
      </w:tr>
      <w:tr w:rsidR="00AD3A08" w:rsidRPr="00742DEA" w14:paraId="71EBF467" w14:textId="77777777" w:rsidTr="00C55D4D">
        <w:tc>
          <w:tcPr>
            <w:tcW w:w="9493" w:type="dxa"/>
          </w:tcPr>
          <w:p w14:paraId="7A0AA088" w14:textId="21021B43" w:rsidR="00AD3A08" w:rsidRPr="00742DEA" w:rsidRDefault="00AD3A08" w:rsidP="00C55D4D">
            <w:pPr>
              <w:pStyle w:val="a2"/>
              <w:ind w:firstLineChars="0" w:firstLine="0"/>
              <w:rPr>
                <w:rFonts w:ascii="Times New Roman" w:hAnsi="Times New Roman" w:hint="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e>
                    </m:d>
                  </m:e>
                </m:d>
                <m:r>
                  <w:rPr>
                    <w:rFonts w:ascii="Cambria Math" w:hAnsi="Cambria Math"/>
                  </w:rPr>
                  <m:t>=0</m:t>
                </m:r>
              </m:oMath>
            </m:oMathPara>
          </w:p>
        </w:tc>
        <w:tc>
          <w:tcPr>
            <w:tcW w:w="963" w:type="dxa"/>
            <w:vAlign w:val="center"/>
          </w:tcPr>
          <w:p w14:paraId="04BD6C2F" w14:textId="1ACB371A" w:rsidR="00AD3A08" w:rsidRPr="00742DEA" w:rsidRDefault="00AD3A08" w:rsidP="00C55D4D">
            <w:pPr>
              <w:pStyle w:val="a2"/>
              <w:keepNext/>
              <w:ind w:firstLineChars="0" w:firstLine="0"/>
              <w:jc w:val="center"/>
              <w:rPr>
                <w:rFonts w:ascii="Times New Roman" w:hAnsi="Times New Roman"/>
              </w:rPr>
            </w:pPr>
            <w:bookmarkStart w:id="10" w:name="_Ref141045850"/>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sidR="00EA167B">
              <w:rPr>
                <w:rFonts w:ascii="Times New Roman" w:hAnsi="Times New Roman"/>
                <w:noProof/>
              </w:rPr>
              <w:t>12</w:t>
            </w:r>
            <w:r w:rsidRPr="00742DEA">
              <w:rPr>
                <w:rFonts w:ascii="Times New Roman" w:hAnsi="Times New Roman"/>
              </w:rPr>
              <w:fldChar w:fldCharType="end"/>
            </w:r>
            <w:r w:rsidRPr="00742DEA">
              <w:rPr>
                <w:rFonts w:ascii="Times New Roman" w:hAnsi="Times New Roman"/>
              </w:rPr>
              <w:t>)</w:t>
            </w:r>
            <w:bookmarkEnd w:id="10"/>
          </w:p>
        </w:tc>
      </w:tr>
    </w:tbl>
    <w:p w14:paraId="638A492F" w14:textId="77777777" w:rsidR="007E4451" w:rsidRDefault="007E4451" w:rsidP="00B96E52">
      <w:pPr>
        <w:ind w:firstLineChars="100" w:firstLine="210"/>
        <w:rPr>
          <w:rFonts w:ascii="Times New Roman" w:hAnsi="Times New Roman"/>
        </w:rPr>
      </w:pPr>
    </w:p>
    <w:p w14:paraId="796C7902" w14:textId="5215D2AA" w:rsidR="006B130B" w:rsidRDefault="00620315" w:rsidP="00B96E52">
      <w:pPr>
        <w:ind w:firstLineChars="100" w:firstLine="210"/>
        <w:rPr>
          <w:rFonts w:ascii="Times New Roman" w:hAnsi="Times New Roman"/>
        </w:rPr>
      </w:pPr>
      <w:r>
        <w:rPr>
          <w:rFonts w:ascii="Times New Roman" w:hAnsi="Times New Roman"/>
        </w:rPr>
        <w:fldChar w:fldCharType="begin"/>
      </w:r>
      <w:r>
        <w:rPr>
          <w:rFonts w:ascii="Times New Roman" w:hAnsi="Times New Roman"/>
        </w:rPr>
        <w:instrText xml:space="preserve"> REF _Ref141045843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11</w:t>
      </w:r>
      <w:r w:rsidR="00EA167B" w:rsidRPr="00742DEA">
        <w:rPr>
          <w:rFonts w:ascii="Times New Roman" w:hAnsi="Times New Roman"/>
        </w:rPr>
        <w:t>)</w:t>
      </w:r>
      <w:r>
        <w:rPr>
          <w:rFonts w:ascii="Times New Roman" w:hAnsi="Times New Roman"/>
        </w:rPr>
        <w:fldChar w:fldCharType="end"/>
      </w:r>
      <w:r w:rsidR="007E4451" w:rsidRPr="007E4451">
        <w:rPr>
          <w:rFonts w:ascii="Times New Roman" w:hAnsi="Times New Roman"/>
        </w:rPr>
        <w:t>と</w:t>
      </w:r>
      <w:r>
        <w:rPr>
          <w:rFonts w:ascii="Times New Roman" w:hAnsi="Times New Roman"/>
        </w:rPr>
        <w:fldChar w:fldCharType="begin"/>
      </w:r>
      <w:r>
        <w:rPr>
          <w:rFonts w:ascii="Times New Roman" w:hAnsi="Times New Roman"/>
        </w:rPr>
        <w:instrText xml:space="preserve"> REF _Ref141045850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12</w:t>
      </w:r>
      <w:r w:rsidR="00EA167B" w:rsidRPr="00742DEA">
        <w:rPr>
          <w:rFonts w:ascii="Times New Roman" w:hAnsi="Times New Roman"/>
        </w:rPr>
        <w:t>)</w:t>
      </w:r>
      <w:r>
        <w:rPr>
          <w:rFonts w:ascii="Times New Roman" w:hAnsi="Times New Roman"/>
        </w:rPr>
        <w:fldChar w:fldCharType="end"/>
      </w:r>
      <w:r w:rsidR="007E4451" w:rsidRPr="007E4451">
        <w:rPr>
          <w:rFonts w:ascii="Times New Roman" w:hAnsi="Times New Roman"/>
        </w:rPr>
        <w:t>は、</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oMath>
      <w:r w:rsidR="007E4451" w:rsidRPr="007E4451">
        <w:rPr>
          <w:rFonts w:ascii="Times New Roman" w:hAnsi="Times New Roman"/>
        </w:rPr>
        <w:t xml:space="preserve"> </w:t>
      </w:r>
      <w:r w:rsidR="007E4451" w:rsidRPr="007E4451">
        <w:rPr>
          <w:rFonts w:ascii="Times New Roman" w:hAnsi="Times New Roman"/>
        </w:rPr>
        <w:t>を意味し、すなわち、予測変数は予想株式リターンを完全に予測する。不完全予測システム（</w:t>
      </w:r>
      <w:r>
        <w:rPr>
          <w:rFonts w:ascii="Times New Roman" w:hAnsi="Times New Roman"/>
        </w:rPr>
        <w:fldChar w:fldCharType="begin"/>
      </w:r>
      <w:r>
        <w:rPr>
          <w:rFonts w:ascii="Times New Roman" w:hAnsi="Times New Roman"/>
        </w:rPr>
        <w:instrText xml:space="preserve"> REF _Ref141043918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4</w:t>
      </w:r>
      <w:r w:rsidR="00EA167B" w:rsidRPr="00742DEA">
        <w:rPr>
          <w:rFonts w:ascii="Times New Roman" w:hAnsi="Times New Roman"/>
        </w:rPr>
        <w:t>)</w:t>
      </w:r>
      <w:r>
        <w:rPr>
          <w:rFonts w:ascii="Times New Roman" w:hAnsi="Times New Roman"/>
        </w:rPr>
        <w:fldChar w:fldCharType="end"/>
      </w:r>
      <w:r w:rsidR="007E4451" w:rsidRPr="007E4451">
        <w:rPr>
          <w:rFonts w:ascii="Times New Roman" w:hAnsi="Times New Roman"/>
        </w:rPr>
        <w:t>～</w:t>
      </w:r>
      <w:r>
        <w:rPr>
          <w:rFonts w:ascii="Times New Roman" w:hAnsi="Times New Roman"/>
        </w:rPr>
        <w:fldChar w:fldCharType="begin"/>
      </w:r>
      <w:r>
        <w:rPr>
          <w:rFonts w:ascii="Times New Roman" w:hAnsi="Times New Roman"/>
        </w:rPr>
        <w:instrText xml:space="preserve"> REF _Ref141043933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6</w:t>
      </w:r>
      <w:r w:rsidR="00EA167B" w:rsidRPr="00742DEA">
        <w:rPr>
          <w:rFonts w:ascii="Times New Roman" w:hAnsi="Times New Roman"/>
        </w:rPr>
        <w:t>)</w:t>
      </w:r>
      <w:r>
        <w:rPr>
          <w:rFonts w:ascii="Times New Roman" w:hAnsi="Times New Roman"/>
        </w:rPr>
        <w:fldChar w:fldCharType="end"/>
      </w:r>
      <w:r w:rsidR="007E4451" w:rsidRPr="007E4451">
        <w:rPr>
          <w:rFonts w:ascii="Times New Roman" w:hAnsi="Times New Roman"/>
        </w:rPr>
        <w:t>）は、</w:t>
      </w:r>
      <w:r w:rsidR="007E4451" w:rsidRPr="007E4451">
        <w:rPr>
          <w:rFonts w:ascii="Times New Roman" w:hAnsi="Times New Roman"/>
        </w:rPr>
        <w:t xml:space="preserve">Campbell and Shiller (1988a), Campbell and </w:t>
      </w:r>
      <w:proofErr w:type="spellStart"/>
      <w:r w:rsidR="007E4451" w:rsidRPr="007E4451">
        <w:rPr>
          <w:rFonts w:ascii="Times New Roman" w:hAnsi="Times New Roman"/>
        </w:rPr>
        <w:t>Viceira</w:t>
      </w:r>
      <w:proofErr w:type="spellEnd"/>
      <w:r w:rsidR="007E4451" w:rsidRPr="007E4451">
        <w:rPr>
          <w:rFonts w:ascii="Times New Roman" w:hAnsi="Times New Roman"/>
        </w:rPr>
        <w:t xml:space="preserve"> (1999), </w:t>
      </w:r>
      <w:proofErr w:type="spellStart"/>
      <w:r w:rsidR="007E4451" w:rsidRPr="007E4451">
        <w:rPr>
          <w:rFonts w:ascii="Times New Roman" w:hAnsi="Times New Roman"/>
        </w:rPr>
        <w:t>Michaelides</w:t>
      </w:r>
      <w:proofErr w:type="spellEnd"/>
      <w:r w:rsidR="007E4451" w:rsidRPr="007E4451">
        <w:rPr>
          <w:rFonts w:ascii="Times New Roman" w:hAnsi="Times New Roman"/>
        </w:rPr>
        <w:t xml:space="preserve"> and Zhang (2015) </w:t>
      </w:r>
      <w:r w:rsidR="007E4451" w:rsidRPr="007E4451">
        <w:rPr>
          <w:rFonts w:ascii="Times New Roman" w:hAnsi="Times New Roman"/>
        </w:rPr>
        <w:t>などで使用されている古典的な予測回帰に縮退します。同様に、</w:t>
      </w:r>
      <m:oMath>
        <m:r>
          <w:rPr>
            <w:rFonts w:ascii="Cambria Math" w:hAnsi="Cambria Math"/>
          </w:rPr>
          <m:t>i.i.d.</m:t>
        </m:r>
      </m:oMath>
      <w:r w:rsidR="007E4451" w:rsidRPr="007E4451">
        <w:rPr>
          <w:rFonts w:ascii="Times New Roman" w:hAnsi="Times New Roman"/>
        </w:rPr>
        <w:t>株式リターンモデルもこの不完全予測システムの特別なケースです。対照的に、</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vε</m:t>
                </m:r>
              </m:sub>
            </m:sSub>
          </m:e>
        </m:d>
        <m:r>
          <w:rPr>
            <w:rFonts w:ascii="Cambria Math" w:hAnsi="Cambria Math"/>
          </w:rPr>
          <m:t>&lt;</m:t>
        </m:r>
        <m:r>
          <w:rPr>
            <w:rFonts w:ascii="Cambria Math" w:hAnsi="Cambria Math"/>
          </w:rPr>
          <m:t>1</m:t>
        </m:r>
      </m:oMath>
      <w:r w:rsidR="007E4451" w:rsidRPr="007E4451">
        <w:rPr>
          <w:rFonts w:ascii="Times New Roman" w:hAnsi="Times New Roman"/>
        </w:rPr>
        <w:t>かつ</w:t>
      </w:r>
      <m:oMath>
        <m:sSub>
          <m:sSubPr>
            <m:ctrlPr>
              <w:rPr>
                <w:rFonts w:ascii="Cambria Math" w:hAnsi="Cambria Math"/>
                <w:i/>
              </w:rPr>
            </m:ctrlPr>
          </m:sSubPr>
          <m:e>
            <m:r>
              <w:rPr>
                <w:rFonts w:ascii="Cambria Math" w:hAnsi="Cambria Math"/>
              </w:rPr>
              <m:t>ρ</m:t>
            </m:r>
          </m:e>
          <m:sub>
            <m:r>
              <w:rPr>
                <w:rFonts w:ascii="Cambria Math" w:hAnsi="Cambria Math"/>
              </w:rPr>
              <m:t>vε</m:t>
            </m:r>
          </m:sub>
        </m:sSub>
        <m:r>
          <w:rPr>
            <w:rFonts w:ascii="Cambria Math" w:hAnsi="Cambria Math"/>
          </w:rPr>
          <m:t>=0</m:t>
        </m:r>
      </m:oMath>
      <w:r w:rsidR="007E4451" w:rsidRPr="007E4451">
        <w:rPr>
          <w:rFonts w:ascii="Times New Roman" w:hAnsi="Times New Roman"/>
        </w:rPr>
        <w:t>の</w:t>
      </w:r>
      <w:r w:rsidR="007E4451" w:rsidRPr="007E4451">
        <w:rPr>
          <w:rFonts w:ascii="Times New Roman" w:hAnsi="Times New Roman" w:hint="eastAsia"/>
        </w:rPr>
        <w:t>場合、予測変数</w:t>
      </w:r>
      <w:r w:rsidR="007E4451" w:rsidRPr="007E4451">
        <w:rPr>
          <w:rFonts w:ascii="Times New Roman" w:hAnsi="Times New Roman"/>
        </w:rPr>
        <w:t>(</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7E4451" w:rsidRPr="007E4451">
        <w:rPr>
          <w:rFonts w:ascii="Times New Roman" w:hAnsi="Times New Roman"/>
        </w:rPr>
        <w:t>)</w:t>
      </w:r>
      <w:r w:rsidR="007E4451" w:rsidRPr="007E4451">
        <w:rPr>
          <w:rFonts w:ascii="Times New Roman" w:hAnsi="Times New Roman"/>
        </w:rPr>
        <w:t>は</w:t>
      </w:r>
      <m:oMath>
        <m:sSub>
          <m:sSubPr>
            <m:ctrlPr>
              <w:rPr>
                <w:rFonts w:ascii="Cambria Math" w:hAnsi="Cambria Math"/>
                <w:i/>
              </w:rPr>
            </m:ctrlPr>
          </m:sSubPr>
          <m:e>
            <m:r>
              <w:rPr>
                <w:rFonts w:ascii="Cambria Math" w:hAnsi="Cambria Math"/>
              </w:rPr>
              <m:t>μ</m:t>
            </m:r>
          </m:e>
          <m:sub>
            <m:r>
              <w:rPr>
                <w:rFonts w:ascii="Cambria Math" w:hAnsi="Cambria Math"/>
              </w:rPr>
              <m:t>t</m:t>
            </m:r>
          </m:sub>
        </m:sSub>
      </m:oMath>
      <w:r w:rsidR="007E4451" w:rsidRPr="007E4451">
        <w:rPr>
          <w:rFonts w:ascii="Times New Roman" w:hAnsi="Times New Roman"/>
        </w:rPr>
        <w:t>の完全な代理ではなく、</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7E4451" w:rsidRPr="007E4451">
        <w:rPr>
          <w:rFonts w:ascii="Times New Roman" w:hAnsi="Times New Roman"/>
        </w:rPr>
        <w:t>と</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7E4451" w:rsidRPr="007E4451">
        <w:rPr>
          <w:rFonts w:ascii="Times New Roman" w:hAnsi="Times New Roman"/>
        </w:rPr>
        <w:t>からの情報は</w:t>
      </w:r>
      <w:r>
        <w:rPr>
          <w:rFonts w:ascii="Times New Roman" w:hAnsi="Times New Roman"/>
        </w:rPr>
        <w:fldChar w:fldCharType="begin"/>
      </w:r>
      <w:r>
        <w:rPr>
          <w:rFonts w:ascii="Times New Roman" w:hAnsi="Times New Roman"/>
        </w:rPr>
        <w:instrText xml:space="preserve"> REF _Ref141045406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9</w:t>
      </w:r>
      <w:r w:rsidR="00EA167B" w:rsidRPr="00742DEA">
        <w:rPr>
          <w:rFonts w:ascii="Times New Roman" w:hAnsi="Times New Roman"/>
        </w:rPr>
        <w:t>)</w:t>
      </w:r>
      <w:r>
        <w:rPr>
          <w:rFonts w:ascii="Times New Roman" w:hAnsi="Times New Roman"/>
        </w:rPr>
        <w:fldChar w:fldCharType="end"/>
      </w:r>
      <w:r>
        <w:rPr>
          <w:rFonts w:ascii="Times New Roman" w:hAnsi="Times New Roman"/>
        </w:rPr>
        <w:t>~</w:t>
      </w:r>
      <w:r>
        <w:rPr>
          <w:rFonts w:ascii="Times New Roman" w:hAnsi="Times New Roman"/>
        </w:rPr>
        <w:fldChar w:fldCharType="begin"/>
      </w:r>
      <w:r>
        <w:rPr>
          <w:rFonts w:ascii="Times New Roman" w:hAnsi="Times New Roman"/>
        </w:rPr>
        <w:instrText xml:space="preserve"> REF _Ref141045412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10</w:t>
      </w:r>
      <w:r w:rsidR="00EA167B" w:rsidRPr="00742DEA">
        <w:rPr>
          <w:rFonts w:ascii="Times New Roman" w:hAnsi="Times New Roman"/>
        </w:rPr>
        <w:t>)</w:t>
      </w:r>
      <w:r>
        <w:rPr>
          <w:rFonts w:ascii="Times New Roman" w:hAnsi="Times New Roman"/>
        </w:rPr>
        <w:fldChar w:fldCharType="end"/>
      </w:r>
      <w:r w:rsidR="007E4451" w:rsidRPr="007E4451">
        <w:rPr>
          <w:rFonts w:ascii="Times New Roman" w:hAnsi="Times New Roman"/>
        </w:rPr>
        <w:t>に従って条件付き期待値</w:t>
      </w:r>
      <m:oMath>
        <m:sSub>
          <m:sSubPr>
            <m:ctrlPr>
              <w:rPr>
                <w:rFonts w:ascii="Cambria Math" w:hAnsi="Cambria Math"/>
                <w:i/>
              </w:rPr>
            </m:ctrlPr>
          </m:sSubPr>
          <m:e>
            <m:r>
              <w:rPr>
                <w:rFonts w:ascii="Cambria Math" w:hAnsi="Cambria Math"/>
              </w:rPr>
              <m:t>μ</m:t>
            </m:r>
          </m:e>
          <m:sub>
            <m:r>
              <w:rPr>
                <w:rFonts w:ascii="Cambria Math" w:hAnsi="Cambria Math"/>
              </w:rPr>
              <m:t>t</m:t>
            </m:r>
          </m:sub>
        </m:sSub>
      </m:oMath>
      <w:r w:rsidR="007E4451" w:rsidRPr="007E4451">
        <w:rPr>
          <w:rFonts w:ascii="Times New Roman" w:hAnsi="Times New Roman"/>
        </w:rPr>
        <w:t>に入ります。したがって、次の期間の期待株式リターンは、観察された予測変数によって完全には決定されないので、この予測変数に一意的に依存することは不正確な推定を提供する可能性があります。</w:t>
      </w:r>
    </w:p>
    <w:p w14:paraId="1BE3EC97" w14:textId="6E8A751A" w:rsidR="006B130B" w:rsidRDefault="00EC7151" w:rsidP="00EC7151">
      <w:pPr>
        <w:ind w:firstLineChars="100" w:firstLine="210"/>
        <w:rPr>
          <w:rFonts w:ascii="Times New Roman" w:hAnsi="Times New Roman"/>
        </w:rPr>
      </w:pPr>
      <w:r w:rsidRPr="00EC7151">
        <w:rPr>
          <w:rFonts w:ascii="Times New Roman" w:hAnsi="Times New Roman" w:hint="eastAsia"/>
        </w:rPr>
        <w:t>第三に、観測不能な期待株価リターンの条件付きモーメントは、観測データ</w:t>
      </w:r>
      <w:r w:rsidRPr="00EC7151">
        <w:rPr>
          <w:rFonts w:ascii="Times New Roman" w:hAnsi="Times New Roman"/>
        </w:rPr>
        <w:t>(</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t</m:t>
            </m:r>
          </m:sub>
        </m:sSub>
      </m:oMath>
      <w:r w:rsidRPr="00EC7151">
        <w:rPr>
          <w:rFonts w:ascii="Times New Roman" w:hAnsi="Times New Roman"/>
        </w:rPr>
        <w:t>)</w:t>
      </w:r>
      <w:r w:rsidRPr="00EC7151">
        <w:rPr>
          <w:rFonts w:ascii="Times New Roman" w:hAnsi="Times New Roman"/>
        </w:rPr>
        <w:t>と観測不能な期待株価リターン、観測された予測変数、現在の株価リターン間の相関</w:t>
      </w:r>
      <w:r w:rsidRPr="00EC7151">
        <w:rPr>
          <w:rFonts w:ascii="Times New Roman" w:hAnsi="Times New Roman"/>
        </w:rPr>
        <w:t>(</w:t>
      </w:r>
      <m:oMath>
        <m:sSub>
          <m:sSubPr>
            <m:ctrlPr>
              <w:rPr>
                <w:rFonts w:ascii="Cambria Math" w:hAnsi="Cambria Math"/>
                <w:i/>
              </w:rPr>
            </m:ctrlPr>
          </m:sSubPr>
          <m:e>
            <m:r>
              <w:rPr>
                <w:rFonts w:ascii="Cambria Math" w:hAnsi="Cambria Math"/>
              </w:rPr>
              <m:t>ρ</m:t>
            </m:r>
          </m:e>
          <m:sub>
            <m:r>
              <w:rPr>
                <w:rFonts w:ascii="Cambria Math" w:hAnsi="Cambria Math"/>
              </w:rPr>
              <m:t>μr</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rq</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μq</m:t>
            </m:r>
          </m:sub>
        </m:sSub>
      </m:oMath>
      <w:r w:rsidRPr="00EC7151">
        <w:rPr>
          <w:rFonts w:ascii="Times New Roman" w:hAnsi="Times New Roman"/>
        </w:rPr>
        <w:t>)</w:t>
      </w:r>
      <w:r w:rsidRPr="00EC7151">
        <w:rPr>
          <w:rFonts w:ascii="Times New Roman" w:hAnsi="Times New Roman"/>
        </w:rPr>
        <w:t>の両方に依存します。</w:t>
      </w:r>
      <w:r w:rsidRPr="00EC7151">
        <w:rPr>
          <w:rFonts w:ascii="Times New Roman" w:hAnsi="Times New Roman" w:hint="eastAsia"/>
        </w:rPr>
        <w:t>このことは、</w:t>
      </w:r>
      <w:proofErr w:type="spellStart"/>
      <w:r w:rsidRPr="00EC7151">
        <w:rPr>
          <w:rFonts w:ascii="Times New Roman" w:hAnsi="Times New Roman"/>
        </w:rPr>
        <w:t>Michaelides</w:t>
      </w:r>
      <w:proofErr w:type="spellEnd"/>
      <w:r w:rsidRPr="00EC7151">
        <w:rPr>
          <w:rFonts w:ascii="Times New Roman" w:hAnsi="Times New Roman"/>
        </w:rPr>
        <w:t xml:space="preserve"> and Zhang (2015)</w:t>
      </w:r>
      <w:r w:rsidRPr="00EC7151">
        <w:rPr>
          <w:rFonts w:ascii="Times New Roman" w:hAnsi="Times New Roman"/>
        </w:rPr>
        <w:t>が解いた完全予測モデルにおいて、観測可能な予測変数のイノベーションと現在の株価リターンへのショックの間の相関が重要な役割を果たさない理由も説明します。</w:t>
      </w:r>
      <w:r w:rsidR="00BF7EC0" w:rsidRPr="00BF7EC0">
        <w:rPr>
          <w:rFonts w:ascii="Times New Roman" w:hAnsi="Times New Roman" w:hint="eastAsia"/>
        </w:rPr>
        <w:t>完全予測モデルでは、次期の条件付き期待株価リターン（</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oMath>
      <w:r w:rsidR="00BF7EC0" w:rsidRPr="00BF7EC0">
        <w:rPr>
          <w:rFonts w:ascii="Times New Roman" w:hAnsi="Times New Roman"/>
        </w:rPr>
        <w:t>）と条件付き分散（</w:t>
      </w:r>
      <m:oMath>
        <m:r>
          <w:rPr>
            <w:rFonts w:ascii="Cambria Math" w:hAnsi="Cambria Math"/>
          </w:rPr>
          <m:t>V</m:t>
        </m:r>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oMath>
      <w:r w:rsidR="00BF7EC0" w:rsidRPr="00BF7EC0">
        <w:rPr>
          <w:rFonts w:ascii="Times New Roman" w:hAnsi="Times New Roman"/>
        </w:rPr>
        <w:t>）を計算する際に、これらの相関の影響を排除する。</w:t>
      </w:r>
    </w:p>
    <w:p w14:paraId="77DBD8EA" w14:textId="77777777" w:rsidR="006B130B" w:rsidRDefault="006B130B" w:rsidP="00B96E52">
      <w:pPr>
        <w:ind w:firstLineChars="100" w:firstLine="210"/>
        <w:rPr>
          <w:rFonts w:ascii="Times New Roman" w:hAnsi="Times New Roman"/>
        </w:rPr>
      </w:pPr>
    </w:p>
    <w:p w14:paraId="2E962044" w14:textId="0D4001E2" w:rsidR="006B130B" w:rsidRPr="00A14DDD" w:rsidRDefault="00A14DDD" w:rsidP="00A14DDD">
      <w:pPr>
        <w:pStyle w:val="20"/>
      </w:pPr>
      <w:r w:rsidRPr="00A14DDD">
        <w:t>The Investor's Optimization Problem</w:t>
      </w:r>
    </w:p>
    <w:p w14:paraId="202A8521" w14:textId="68F1BCCC" w:rsidR="007B3ECA" w:rsidRDefault="007B3ECA" w:rsidP="007B3ECA">
      <w:pPr>
        <w:ind w:firstLineChars="100" w:firstLine="210"/>
        <w:rPr>
          <w:rFonts w:ascii="Times New Roman" w:hAnsi="Times New Roman" w:hint="eastAsia"/>
        </w:rPr>
      </w:pPr>
      <w:r w:rsidRPr="007B3ECA">
        <w:rPr>
          <w:rFonts w:ascii="Times New Roman" w:hAnsi="Times New Roman" w:hint="eastAsia"/>
        </w:rPr>
        <w:t>期間</w:t>
      </w:r>
      <m:oMath>
        <m:r>
          <w:rPr>
            <w:rFonts w:ascii="Cambria Math" w:hAnsi="Cambria Math"/>
          </w:rPr>
          <m:t>t</m:t>
        </m:r>
      </m:oMath>
      <w:r w:rsidRPr="007B3ECA">
        <w:rPr>
          <w:rFonts w:ascii="Times New Roman" w:hAnsi="Times New Roman"/>
        </w:rPr>
        <w:t>の初めに、投資家</w:t>
      </w:r>
      <m:oMath>
        <m:r>
          <w:rPr>
            <w:rFonts w:ascii="Cambria Math" w:hAnsi="Cambria Math"/>
          </w:rPr>
          <m:t>i</m:t>
        </m:r>
      </m:oMath>
      <w:r w:rsidRPr="007B3ECA">
        <w:rPr>
          <w:rFonts w:ascii="Times New Roman" w:hAnsi="Times New Roman"/>
        </w:rPr>
        <w:t>は富</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rsidRPr="007B3ECA">
        <w:rPr>
          <w:rFonts w:ascii="Times New Roman" w:hAnsi="Times New Roman"/>
        </w:rPr>
        <w:t>を持っている。そして、この期間に労働所得</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Pr="007B3ECA">
        <w:rPr>
          <w:rFonts w:ascii="Times New Roman" w:hAnsi="Times New Roman"/>
        </w:rPr>
        <w:t>が実現する。</w:t>
      </w:r>
      <w:r w:rsidRPr="007B3ECA">
        <w:rPr>
          <w:rFonts w:ascii="Times New Roman" w:hAnsi="Times New Roman"/>
        </w:rPr>
        <w:t>Deaton (1991)</w:t>
      </w:r>
      <w:r w:rsidRPr="007B3ECA">
        <w:rPr>
          <w:rFonts w:ascii="Times New Roman" w:hAnsi="Times New Roman"/>
        </w:rPr>
        <w:t>に従えば、手元資金</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7B3ECA">
        <w:rPr>
          <w:rFonts w:ascii="Times New Roman" w:hAnsi="Times New Roman"/>
        </w:rPr>
        <w:t>は</w:t>
      </w:r>
      <m:oMath>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oMath>
      <w:r w:rsidRPr="007B3ECA">
        <w:rPr>
          <w:rFonts w:ascii="Times New Roman" w:hAnsi="Times New Roman"/>
        </w:rPr>
        <w:t>となる。次に、投資家は</w:t>
      </w:r>
      <m:oMath>
        <m:sSub>
          <m:sSubPr>
            <m:ctrlPr>
              <w:rPr>
                <w:rFonts w:ascii="Cambria Math" w:hAnsi="Cambria Math"/>
                <w:i/>
              </w:rPr>
            </m:ctrlPr>
          </m:sSubPr>
          <m:e>
            <m:r>
              <w:rPr>
                <w:rFonts w:ascii="Cambria Math" w:hAnsi="Cambria Math"/>
              </w:rPr>
              <m:t>C</m:t>
            </m:r>
          </m:e>
          <m:sub>
            <m:r>
              <w:rPr>
                <w:rFonts w:ascii="Cambria Math" w:hAnsi="Cambria Math"/>
              </w:rPr>
              <m:t>i,t</m:t>
            </m:r>
          </m:sub>
        </m:sSub>
      </m:oMath>
      <w:r w:rsidRPr="007B3ECA">
        <w:rPr>
          <w:rFonts w:ascii="Times New Roman" w:hAnsi="Times New Roman"/>
        </w:rPr>
        <w:t>をどれだけ消費するか、そして残りの貯蓄を株式</w:t>
      </w:r>
      <m:oMath>
        <m:sSub>
          <m:sSubPr>
            <m:ctrlPr>
              <w:rPr>
                <w:rFonts w:ascii="Cambria Math" w:hAnsi="Cambria Math"/>
                <w:i/>
              </w:rPr>
            </m:ctrlPr>
          </m:sSubPr>
          <m:e>
            <m:r>
              <w:rPr>
                <w:rFonts w:ascii="Cambria Math" w:hAnsi="Cambria Math"/>
              </w:rPr>
              <m:t>S</m:t>
            </m:r>
          </m:e>
          <m:sub>
            <m:r>
              <w:rPr>
                <w:rFonts w:ascii="Cambria Math" w:hAnsi="Cambria Math"/>
              </w:rPr>
              <m:t>i,t</m:t>
            </m:r>
          </m:sub>
        </m:sSub>
      </m:oMath>
      <w:r w:rsidRPr="007B3ECA">
        <w:rPr>
          <w:rFonts w:ascii="Times New Roman" w:hAnsi="Times New Roman"/>
        </w:rPr>
        <w:t>と無リスク資産</w:t>
      </w:r>
      <m:oMath>
        <m:sSub>
          <m:sSubPr>
            <m:ctrlPr>
              <w:rPr>
                <w:rFonts w:ascii="Cambria Math" w:hAnsi="Cambria Math"/>
                <w:i/>
              </w:rPr>
            </m:ctrlPr>
          </m:sSubPr>
          <m:e>
            <m:r>
              <w:rPr>
                <w:rFonts w:ascii="Cambria Math" w:hAnsi="Cambria Math"/>
              </w:rPr>
              <m:t>B</m:t>
            </m:r>
          </m:e>
          <m:sub>
            <m:r>
              <w:rPr>
                <w:rFonts w:ascii="Cambria Math" w:hAnsi="Cambria Math"/>
              </w:rPr>
              <m:t>i,t</m:t>
            </m:r>
          </m:sub>
        </m:sSub>
      </m:oMath>
      <w:r w:rsidRPr="007B3ECA">
        <w:rPr>
          <w:rFonts w:ascii="Times New Roman" w:hAnsi="Times New Roman"/>
        </w:rPr>
        <w:t>にどのように投資するかを決定しなければならない。次の期において、</w:t>
      </w:r>
      <m:oMath>
        <m:r>
          <w:rPr>
            <w:rFonts w:ascii="Cambria Math" w:hAnsi="Cambria Math"/>
          </w:rPr>
          <m:t>t+1</m:t>
        </m:r>
      </m:oMath>
      <w:r w:rsidRPr="007B3ECA">
        <w:rPr>
          <w:rFonts w:ascii="Times New Roman" w:hAnsi="Times New Roman"/>
        </w:rPr>
        <w:t>期の労働所得を得る前の</w:t>
      </w:r>
      <m:oMath>
        <m:r>
          <w:rPr>
            <w:rFonts w:ascii="Cambria Math" w:hAnsi="Cambria Math"/>
          </w:rPr>
          <m:t>t+1</m:t>
        </m:r>
      </m:oMath>
      <w:r w:rsidRPr="007B3ECA">
        <w:rPr>
          <w:rFonts w:ascii="Times New Roman" w:hAnsi="Times New Roman"/>
        </w:rPr>
        <w:t>期の富は</w:t>
      </w:r>
      <w:r w:rsidR="00B16FA1">
        <w:rPr>
          <w:rFonts w:ascii="Times New Roman" w:hAnsi="Times New Roman" w:hint="eastAsia"/>
        </w:rPr>
        <w:t>以下で与えられる．</w:t>
      </w:r>
    </w:p>
    <w:p w14:paraId="57B6576E" w14:textId="0CD430A7" w:rsidR="007B3ECA" w:rsidRDefault="007B3ECA" w:rsidP="007B3ECA">
      <w:pPr>
        <w:ind w:firstLineChars="100" w:firstLine="210"/>
        <w:rPr>
          <w:rFonts w:ascii="Times New Roman" w:hAnsi="Times New Roman"/>
        </w:rPr>
      </w:pPr>
      <m:oMathPara>
        <m:oMath>
          <m:sSub>
            <m:sSubPr>
              <m:ctrlPr>
                <w:rPr>
                  <w:rFonts w:ascii="Cambria Math" w:hAnsi="Cambria Math"/>
                  <w:i/>
                </w:rPr>
              </m:ctrlPr>
            </m:sSubPr>
            <m:e>
              <m:r>
                <w:rPr>
                  <w:rFonts w:ascii="Cambria Math" w:hAnsi="Cambria Math"/>
                </w:rPr>
                <m:t>W</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 xml:space="preserve">i,t </m:t>
              </m:r>
            </m:sub>
          </m:sSub>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it</m:t>
              </m:r>
            </m:sub>
          </m:sSub>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it</m:t>
              </m:r>
            </m:sub>
          </m:sSub>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m:oMathPara>
    </w:p>
    <w:p w14:paraId="27058D79" w14:textId="59D41F33" w:rsidR="006B130B" w:rsidRDefault="00B16FA1" w:rsidP="0000113E">
      <w:pPr>
        <w:rPr>
          <w:rFonts w:ascii="Times New Roman" w:hAnsi="Times New Roman"/>
        </w:rPr>
      </w:pPr>
      <w:r>
        <w:rPr>
          <w:rFonts w:ascii="Times New Roman" w:hAnsi="Times New Roman" w:hint="eastAsia"/>
        </w:rPr>
        <w:t>ただし，</w:t>
      </w:r>
      <m:oMath>
        <m:r>
          <w:rPr>
            <w:rFonts w:ascii="Cambria Math" w:hAnsi="Cambria Math"/>
          </w:rPr>
          <m:t>t</m:t>
        </m:r>
      </m:oMath>
      <w:r w:rsidR="007B3ECA" w:rsidRPr="007B3ECA">
        <w:rPr>
          <w:rFonts w:ascii="Times New Roman" w:hAnsi="Times New Roman"/>
        </w:rPr>
        <w:t>は前期の株式市場への投資，</w:t>
      </w:r>
      <m:oMath>
        <m:sSub>
          <m:sSubPr>
            <m:ctrlPr>
              <w:rPr>
                <w:rFonts w:ascii="Cambria Math" w:hAnsi="Cambria Math"/>
                <w:i/>
              </w:rPr>
            </m:ctrlPr>
          </m:sSubPr>
          <m:e>
            <m:r>
              <w:rPr>
                <w:rFonts w:ascii="Cambria Math" w:hAnsi="Cambria Math"/>
              </w:rPr>
              <m:t>B</m:t>
            </m:r>
          </m:e>
          <m:sub>
            <m:r>
              <w:rPr>
                <w:rFonts w:ascii="Cambria Math" w:hAnsi="Cambria Math"/>
              </w:rPr>
              <m:t>i,t</m:t>
            </m:r>
          </m:sub>
        </m:sSub>
      </m:oMath>
      <w:r w:rsidR="007B3ECA" w:rsidRPr="007B3ECA">
        <w:rPr>
          <w:rFonts w:ascii="Times New Roman" w:hAnsi="Times New Roman"/>
        </w:rPr>
        <w:t>は前期の無リスク資産への投資，</w:t>
      </w:r>
      <m:oMath>
        <m:sSub>
          <m:sSubPr>
            <m:ctrlPr>
              <w:rPr>
                <w:rFonts w:ascii="Cambria Math" w:hAnsi="Cambria Math"/>
                <w:i/>
              </w:rPr>
            </m:ctrlPr>
          </m:sSubPr>
          <m:e>
            <m:r>
              <w:rPr>
                <w:rFonts w:ascii="Cambria Math" w:hAnsi="Cambria Math"/>
              </w:rPr>
              <m:t>α</m:t>
            </m:r>
          </m:e>
          <m:sub>
            <m:r>
              <w:rPr>
                <w:rFonts w:ascii="Cambria Math" w:hAnsi="Cambria Math"/>
              </w:rPr>
              <m:t>i,t</m:t>
            </m:r>
          </m:sub>
        </m:sSub>
      </m:oMath>
      <w:r w:rsidR="007B3ECA" w:rsidRPr="007B3ECA">
        <w:rPr>
          <w:rFonts w:ascii="Times New Roman" w:hAnsi="Times New Roman"/>
        </w:rPr>
        <w:t>は前期の株式への資産シェアであり，</w:t>
      </w:r>
      <m:oMath>
        <m:sSub>
          <m:sSubPr>
            <m:ctrlPr>
              <w:rPr>
                <w:rFonts w:ascii="Cambria Math" w:hAnsi="Cambria Math"/>
                <w:i/>
              </w:rPr>
            </m:ctrlPr>
          </m:sSubPr>
          <m:e>
            <m:r>
              <w:rPr>
                <w:rFonts w:ascii="Cambria Math" w:hAnsi="Cambria Math"/>
              </w:rPr>
              <m:t>α</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i,t</m:t>
                </m:r>
              </m:sub>
            </m:sSub>
          </m:num>
          <m:den>
            <m:sSub>
              <m:sSubPr>
                <m:ctrlPr>
                  <w:rPr>
                    <w:rFonts w:ascii="Cambria Math" w:hAnsi="Cambria Math"/>
                    <w:i/>
                  </w:rPr>
                </m:ctrlPr>
              </m:sSubPr>
              <m:e>
                <m:r>
                  <w:rPr>
                    <w:rFonts w:ascii="Cambria Math" w:hAnsi="Cambria Math"/>
                  </w:rPr>
                  <m:t>B</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i,t</m:t>
                </m:r>
              </m:sub>
            </m:sSub>
          </m:den>
        </m:f>
      </m:oMath>
      <w:r w:rsidR="007B3ECA" w:rsidRPr="007B3ECA">
        <w:rPr>
          <w:rFonts w:ascii="Times New Roman" w:hAnsi="Times New Roman"/>
        </w:rPr>
        <w:t xml:space="preserve"> </w:t>
      </w:r>
      <w:r w:rsidR="007B3ECA" w:rsidRPr="007B3ECA">
        <w:rPr>
          <w:rFonts w:ascii="Times New Roman" w:hAnsi="Times New Roman"/>
        </w:rPr>
        <w:t>と表される。</w:t>
      </w:r>
      <w:r w:rsidR="007B3ECA" w:rsidRPr="007B3ECA">
        <w:rPr>
          <w:rFonts w:ascii="Times New Roman" w:hAnsi="Times New Roman" w:hint="eastAsia"/>
        </w:rPr>
        <w:t>投資家</w:t>
      </w:r>
      <m:oMath>
        <m:r>
          <w:rPr>
            <w:rFonts w:ascii="Cambria Math" w:hAnsi="Cambria Math"/>
          </w:rPr>
          <m:t>i</m:t>
        </m:r>
      </m:oMath>
      <w:r w:rsidR="007B3ECA" w:rsidRPr="007B3ECA">
        <w:rPr>
          <w:rFonts w:ascii="Times New Roman" w:hAnsi="Times New Roman"/>
        </w:rPr>
        <w:t>の予算制約は、</w:t>
      </w:r>
      <m:oMath>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i,t</m:t>
            </m:r>
          </m:sub>
        </m:sSub>
      </m:oMath>
      <w:r w:rsidR="007B3ECA" w:rsidRPr="007B3ECA">
        <w:rPr>
          <w:rFonts w:ascii="Times New Roman" w:hAnsi="Times New Roman"/>
        </w:rPr>
        <w:t xml:space="preserve"> </w:t>
      </w:r>
      <w:r w:rsidR="007B3ECA" w:rsidRPr="007B3ECA">
        <w:rPr>
          <w:rFonts w:ascii="Times New Roman" w:hAnsi="Times New Roman"/>
        </w:rPr>
        <w:t>である。</w:t>
      </w:r>
    </w:p>
    <w:p w14:paraId="7AA55000" w14:textId="5739B78D" w:rsidR="006B130B" w:rsidRDefault="007E3116" w:rsidP="007E3116">
      <w:pPr>
        <w:ind w:firstLineChars="100" w:firstLine="210"/>
        <w:rPr>
          <w:rFonts w:ascii="Times New Roman" w:hAnsi="Times New Roman"/>
        </w:rPr>
      </w:pPr>
      <w:r w:rsidRPr="007E3116">
        <w:rPr>
          <w:rFonts w:ascii="Times New Roman" w:hAnsi="Times New Roman" w:hint="eastAsia"/>
        </w:rPr>
        <w:t>投資家は、予算制約と</w:t>
      </w:r>
      <m:oMath>
        <m:sSub>
          <m:sSubPr>
            <m:ctrlPr>
              <w:rPr>
                <w:rFonts w:ascii="Cambria Math" w:hAnsi="Cambria Math"/>
                <w:i/>
              </w:rPr>
            </m:ctrlPr>
          </m:sSubPr>
          <m:e>
            <m:r>
              <w:rPr>
                <w:rFonts w:ascii="Cambria Math" w:hAnsi="Cambria Math"/>
              </w:rPr>
              <m:t>C</m:t>
            </m:r>
          </m:e>
          <m:sub>
            <m:r>
              <w:rPr>
                <w:rFonts w:ascii="Cambria Math" w:hAnsi="Cambria Math"/>
              </w:rPr>
              <m:t>i,t</m:t>
            </m:r>
          </m:sub>
        </m:sSub>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i,t</m:t>
            </m:r>
          </m:sub>
        </m:sSub>
      </m:oMath>
      <w:r w:rsidRPr="007E3116">
        <w:rPr>
          <w:rFonts w:ascii="Times New Roman" w:hAnsi="Times New Roman"/>
        </w:rPr>
        <w:t>に対する非負性制約を伴う制約</w:t>
      </w:r>
      <w:r>
        <w:rPr>
          <w:rFonts w:ascii="Times New Roman" w:hAnsi="Times New Roman"/>
        </w:rPr>
        <w:fldChar w:fldCharType="begin"/>
      </w:r>
      <w:r>
        <w:rPr>
          <w:rFonts w:ascii="Times New Roman" w:hAnsi="Times New Roman"/>
        </w:rPr>
        <w:instrText xml:space="preserve"> REF _Ref141042949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2</w:t>
      </w:r>
      <w:r w:rsidR="00EA167B" w:rsidRPr="00742DEA">
        <w:rPr>
          <w:rFonts w:ascii="Times New Roman" w:hAnsi="Times New Roman"/>
        </w:rPr>
        <w:t>)</w:t>
      </w:r>
      <w:r>
        <w:rPr>
          <w:rFonts w:ascii="Times New Roman" w:hAnsi="Times New Roman"/>
        </w:rPr>
        <w:fldChar w:fldCharType="end"/>
      </w:r>
      <w:r w:rsidRPr="007E3116">
        <w:rPr>
          <w:rFonts w:ascii="Times New Roman" w:hAnsi="Times New Roman"/>
        </w:rPr>
        <w:t>～</w:t>
      </w:r>
      <w:r>
        <w:rPr>
          <w:rFonts w:ascii="Times New Roman" w:hAnsi="Times New Roman"/>
        </w:rPr>
        <w:fldChar w:fldCharType="begin"/>
      </w:r>
      <w:r>
        <w:rPr>
          <w:rFonts w:ascii="Times New Roman" w:hAnsi="Times New Roman"/>
        </w:rPr>
        <w:instrText xml:space="preserve"> REF _Ref141043933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6</w:t>
      </w:r>
      <w:r w:rsidR="00EA167B" w:rsidRPr="00742DEA">
        <w:rPr>
          <w:rFonts w:ascii="Times New Roman" w:hAnsi="Times New Roman"/>
        </w:rPr>
        <w:t>)</w:t>
      </w:r>
      <w:r>
        <w:rPr>
          <w:rFonts w:ascii="Times New Roman" w:hAnsi="Times New Roman"/>
        </w:rPr>
        <w:fldChar w:fldCharType="end"/>
      </w:r>
      <w:r w:rsidRPr="007E3116">
        <w:rPr>
          <w:rFonts w:ascii="Times New Roman" w:hAnsi="Times New Roman"/>
        </w:rPr>
        <w:t>に従って、家計の効用を最大化する。</w:t>
      </w:r>
      <m:oMath>
        <m:sSub>
          <m:sSubPr>
            <m:ctrlPr>
              <w:rPr>
                <w:rFonts w:ascii="Cambria Math" w:hAnsi="Cambria Math"/>
                <w:i/>
              </w:rPr>
            </m:ctrlPr>
          </m:sSubPr>
          <m:e>
            <m:r>
              <w:rPr>
                <w:rFonts w:ascii="Cambria Math" w:hAnsi="Cambria Math"/>
              </w:rPr>
              <m:t>B</m:t>
            </m:r>
          </m:e>
          <m:sub>
            <m:r>
              <w:rPr>
                <w:rFonts w:ascii="Cambria Math" w:hAnsi="Cambria Math"/>
              </w:rPr>
              <m:t>it</m:t>
            </m:r>
          </m:sub>
        </m:sSub>
      </m:oMath>
      <w:r w:rsidRPr="007E3116">
        <w:rPr>
          <w:rFonts w:ascii="Times New Roman" w:hAnsi="Times New Roman"/>
        </w:rPr>
        <w:t>と</w:t>
      </w:r>
      <m:oMath>
        <m:sSub>
          <m:sSubPr>
            <m:ctrlPr>
              <w:rPr>
                <w:rFonts w:ascii="Cambria Math" w:hAnsi="Cambria Math"/>
                <w:i/>
              </w:rPr>
            </m:ctrlPr>
          </m:sSubPr>
          <m:e>
            <m:r>
              <w:rPr>
                <w:rFonts w:ascii="Cambria Math" w:hAnsi="Cambria Math"/>
              </w:rPr>
              <m:t>S</m:t>
            </m:r>
          </m:e>
          <m:sub>
            <m:r>
              <w:rPr>
                <w:rFonts w:ascii="Cambria Math" w:hAnsi="Cambria Math"/>
              </w:rPr>
              <m:t>i,t</m:t>
            </m:r>
          </m:sub>
        </m:sSub>
      </m:oMath>
      <w:r w:rsidRPr="007E3116">
        <w:rPr>
          <w:rFonts w:ascii="Times New Roman" w:hAnsi="Times New Roman"/>
        </w:rPr>
        <w:t>に対するこれの非負性制約は、投資家が将来の労働収入や退職後の富を担保に借入をしないことを保証する。</w:t>
      </w:r>
    </w:p>
    <w:p w14:paraId="613134AC" w14:textId="742A71B3" w:rsidR="006B130B" w:rsidRDefault="009254C5" w:rsidP="009254C5">
      <w:pPr>
        <w:ind w:firstLineChars="100" w:firstLine="210"/>
        <w:rPr>
          <w:rFonts w:ascii="Times New Roman" w:hAnsi="Times New Roman"/>
        </w:rPr>
      </w:pPr>
      <w:r w:rsidRPr="009254C5">
        <w:rPr>
          <w:rFonts w:ascii="Times New Roman" w:hAnsi="Times New Roman" w:hint="eastAsia"/>
        </w:rPr>
        <w:t>この最適化問題では、</w:t>
      </w:r>
      <m:oMath>
        <m:sSub>
          <m:sSubPr>
            <m:ctrlPr>
              <w:rPr>
                <w:rFonts w:ascii="Cambria Math" w:hAnsi="Cambria Math"/>
                <w:i/>
              </w:rPr>
            </m:ctrlPr>
          </m:sSubPr>
          <m:e>
            <m:r>
              <w:rPr>
                <w:rFonts w:ascii="Cambria Math" w:hAnsi="Cambria Math"/>
              </w:rPr>
              <m:t>μ</m:t>
            </m:r>
          </m:e>
          <m:sub>
            <m:r>
              <w:rPr>
                <w:rFonts w:ascii="Cambria Math" w:hAnsi="Cambria Math"/>
              </w:rPr>
              <m:t>t</m:t>
            </m:r>
          </m:sub>
        </m:sSub>
      </m:oMath>
      <w:r w:rsidRPr="009254C5">
        <w:rPr>
          <w:rFonts w:ascii="Times New Roman" w:hAnsi="Times New Roman"/>
        </w:rPr>
        <w:t>は観測不可能であり、投資家は</w:t>
      </w:r>
      <w:r>
        <w:rPr>
          <w:rFonts w:ascii="Times New Roman" w:hAnsi="Times New Roman"/>
        </w:rPr>
        <w:fldChar w:fldCharType="begin"/>
      </w:r>
      <w:r>
        <w:rPr>
          <w:rFonts w:ascii="Times New Roman" w:hAnsi="Times New Roman"/>
        </w:rPr>
        <w:instrText xml:space="preserve"> REF _Ref141045406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9</w:t>
      </w:r>
      <w:r w:rsidR="00EA167B" w:rsidRPr="00742DEA">
        <w:rPr>
          <w:rFonts w:ascii="Times New Roman" w:hAnsi="Times New Roman"/>
        </w:rPr>
        <w:t>)</w:t>
      </w:r>
      <w:r>
        <w:rPr>
          <w:rFonts w:ascii="Times New Roman" w:hAnsi="Times New Roman"/>
        </w:rPr>
        <w:fldChar w:fldCharType="end"/>
      </w:r>
      <w:r w:rsidRPr="009254C5">
        <w:rPr>
          <w:rFonts w:ascii="Times New Roman" w:hAnsi="Times New Roman"/>
        </w:rPr>
        <w:t>～</w:t>
      </w:r>
      <w:r>
        <w:rPr>
          <w:rFonts w:ascii="Times New Roman" w:hAnsi="Times New Roman"/>
        </w:rPr>
        <w:fldChar w:fldCharType="begin"/>
      </w:r>
      <w:r>
        <w:rPr>
          <w:rFonts w:ascii="Times New Roman" w:hAnsi="Times New Roman"/>
        </w:rPr>
        <w:instrText xml:space="preserve"> REF _Ref141045412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10</w:t>
      </w:r>
      <w:r w:rsidR="00EA167B" w:rsidRPr="00742DEA">
        <w:rPr>
          <w:rFonts w:ascii="Times New Roman" w:hAnsi="Times New Roman"/>
        </w:rPr>
        <w:t>)</w:t>
      </w:r>
      <w:r>
        <w:rPr>
          <w:rFonts w:ascii="Times New Roman" w:hAnsi="Times New Roman"/>
        </w:rPr>
        <w:fldChar w:fldCharType="end"/>
      </w:r>
      <w:r w:rsidRPr="009254C5">
        <w:rPr>
          <w:rFonts w:ascii="Times New Roman" w:hAnsi="Times New Roman"/>
        </w:rPr>
        <w:t>によって、時刻</w:t>
      </w:r>
      <m:oMath>
        <m:r>
          <w:rPr>
            <w:rFonts w:ascii="Cambria Math" w:hAnsi="Cambria Math"/>
          </w:rPr>
          <m:t>t</m:t>
        </m:r>
      </m:oMath>
      <w:r w:rsidRPr="009254C5">
        <w:rPr>
          <w:rFonts w:ascii="Times New Roman" w:hAnsi="Times New Roman"/>
        </w:rPr>
        <w:t xml:space="preserve"> </w:t>
      </w:r>
      <w:r w:rsidRPr="009254C5">
        <w:rPr>
          <w:rFonts w:ascii="Times New Roman" w:hAnsi="Times New Roman"/>
        </w:rPr>
        <w:t>で利用可能な観測情報</w:t>
      </w:r>
      <w:r w:rsidRPr="009254C5">
        <w:rPr>
          <w:rFonts w:ascii="Times New Roman" w:hAnsi="Times New Roman"/>
        </w:rPr>
        <w:t>(</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t</m:t>
            </m:r>
          </m:sub>
        </m:sSub>
      </m:oMath>
      <w:r w:rsidRPr="009254C5">
        <w:rPr>
          <w:rFonts w:ascii="Times New Roman" w:hAnsi="Times New Roman"/>
        </w:rPr>
        <w:t>)</w:t>
      </w:r>
      <w:r w:rsidRPr="009254C5">
        <w:rPr>
          <w:rFonts w:ascii="Times New Roman" w:hAnsi="Times New Roman"/>
        </w:rPr>
        <w:t>を条件として</w:t>
      </w:r>
      <m:oMath>
        <m:sSub>
          <m:sSubPr>
            <m:ctrlPr>
              <w:rPr>
                <w:rFonts w:ascii="Cambria Math" w:hAnsi="Cambria Math"/>
                <w:i/>
              </w:rPr>
            </m:ctrlPr>
          </m:sSubPr>
          <m:e>
            <m:r>
              <w:rPr>
                <w:rFonts w:ascii="Cambria Math" w:hAnsi="Cambria Math"/>
              </w:rPr>
              <m:t>μ</m:t>
            </m:r>
          </m:e>
          <m:sub>
            <m:r>
              <w:rPr>
                <w:rFonts w:ascii="Cambria Math" w:hAnsi="Cambria Math"/>
              </w:rPr>
              <m:t>t</m:t>
            </m:r>
          </m:sub>
        </m:sSub>
      </m:oMath>
      <w:r w:rsidRPr="009254C5">
        <w:rPr>
          <w:rFonts w:ascii="Times New Roman" w:hAnsi="Times New Roman"/>
        </w:rPr>
        <w:t xml:space="preserve"> </w:t>
      </w:r>
      <w:r w:rsidRPr="009254C5">
        <w:rPr>
          <w:rFonts w:ascii="Times New Roman" w:hAnsi="Times New Roman"/>
        </w:rPr>
        <w:t>を推定しなければならない。</w:t>
      </w:r>
      <w:r w:rsidRPr="009254C5">
        <w:rPr>
          <w:rFonts w:ascii="Times New Roman" w:hAnsi="Times New Roman" w:hint="eastAsia"/>
        </w:rPr>
        <w:t>投資家の問題の状態変数は</w:t>
      </w:r>
      <m:oMath>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hint="eastAsia"/>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t|t</m:t>
            </m:r>
          </m:sub>
        </m:sSub>
        <m:r>
          <w:rPr>
            <w:rFonts w:ascii="Cambria Math" w:hAnsi="Cambria Math" w:hint="eastAsia"/>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p</m:t>
            </m:r>
          </m:sup>
        </m:sSubSup>
      </m:oMath>
      <w:r w:rsidR="009D7C36">
        <w:rPr>
          <w:rFonts w:ascii="Times New Roman" w:hAnsi="Times New Roman" w:hint="eastAsia"/>
        </w:rPr>
        <w:t>、</w:t>
      </w:r>
      <w:r w:rsidRPr="009254C5">
        <w:rPr>
          <w:rFonts w:ascii="Times New Roman" w:hAnsi="Times New Roman"/>
        </w:rPr>
        <w:t>制御変数は</w:t>
      </w:r>
      <m:oMath>
        <m:sSub>
          <m:sSubPr>
            <m:ctrlPr>
              <w:rPr>
                <w:rFonts w:ascii="Cambria Math" w:hAnsi="Cambria Math"/>
                <w:i/>
              </w:rPr>
            </m:ctrlPr>
          </m:sSubPr>
          <m:e>
            <m:r>
              <w:rPr>
                <w:rFonts w:ascii="Cambria Math" w:hAnsi="Cambria Math"/>
              </w:rPr>
              <m:t>C</m:t>
            </m:r>
          </m:e>
          <m:sub>
            <m:r>
              <w:rPr>
                <w:rFonts w:ascii="Cambria Math" w:hAnsi="Cambria Math"/>
              </w:rPr>
              <m:t>i,t</m:t>
            </m:r>
          </m:sub>
        </m:sSub>
      </m:oMath>
      <w:r w:rsidRPr="009254C5">
        <w:rPr>
          <w:rFonts w:ascii="Times New Roman" w:hAnsi="Times New Roman"/>
        </w:rPr>
        <w:t>と</w:t>
      </w:r>
      <m:oMath>
        <m:sSub>
          <m:sSubPr>
            <m:ctrlPr>
              <w:rPr>
                <w:rFonts w:ascii="Cambria Math" w:hAnsi="Cambria Math"/>
                <w:i/>
              </w:rPr>
            </m:ctrlPr>
          </m:sSubPr>
          <m:e>
            <m:r>
              <w:rPr>
                <w:rFonts w:ascii="Cambria Math" w:hAnsi="Cambria Math"/>
              </w:rPr>
              <m:t>α</m:t>
            </m:r>
          </m:e>
          <m:sub>
            <m:r>
              <w:rPr>
                <w:rFonts w:ascii="Cambria Math" w:hAnsi="Cambria Math"/>
              </w:rPr>
              <m:t>i,t</m:t>
            </m:r>
          </m:sub>
        </m:sSub>
      </m:oMath>
      <w:r w:rsidRPr="009254C5">
        <w:rPr>
          <w:rFonts w:ascii="Times New Roman" w:hAnsi="Times New Roman"/>
        </w:rPr>
        <w:t>、政策関数は</w:t>
      </w:r>
      <m:oMath>
        <m:sSub>
          <m:sSubPr>
            <m:ctrlPr>
              <w:rPr>
                <w:rFonts w:ascii="Cambria Math" w:hAnsi="Cambria Math"/>
                <w:i/>
              </w:rPr>
            </m:ctrlPr>
          </m:sSubPr>
          <m:e>
            <m:r>
              <w:rPr>
                <w:rFonts w:ascii="Cambria Math" w:hAnsi="Cambria Math"/>
              </w:rPr>
              <m:t>C</m:t>
            </m:r>
          </m:e>
          <m:sub>
            <m:r>
              <w:rPr>
                <w:rFonts w:ascii="Cambria Math" w:hAnsi="Cambria Math"/>
              </w:rPr>
              <m:t>i,t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hint="eastAsia"/>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p</m:t>
                </m:r>
              </m:sup>
            </m:sSubSup>
            <m:r>
              <w:rPr>
                <w:rFonts w:ascii="Cambria Math" w:hAnsi="Cambria Math" w:hint="eastAsia"/>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t|t</m:t>
                </m:r>
              </m:sub>
            </m:sSub>
          </m:e>
        </m:d>
      </m:oMath>
      <w:r w:rsidRPr="009254C5">
        <w:rPr>
          <w:rFonts w:ascii="Times New Roman" w:hAnsi="Times New Roman"/>
        </w:rPr>
        <w:t>と</w:t>
      </w:r>
      <m:oMath>
        <m:sSub>
          <m:sSubPr>
            <m:ctrlPr>
              <w:rPr>
                <w:rFonts w:ascii="Cambria Math" w:hAnsi="Cambria Math"/>
                <w:i/>
              </w:rPr>
            </m:ctrlPr>
          </m:sSubPr>
          <m:e>
            <m:r>
              <w:rPr>
                <w:rFonts w:ascii="Cambria Math" w:hAnsi="Cambria Math"/>
              </w:rPr>
              <m:t>α</m:t>
            </m:r>
          </m:e>
          <m:sub>
            <m:r>
              <w:rPr>
                <w:rFonts w:ascii="Cambria Math" w:hAnsi="Cambria Math"/>
              </w:rPr>
              <m:t>i,t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hint="eastAsia"/>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p</m:t>
                </m:r>
              </m:sup>
            </m:sSubSup>
            <m:r>
              <w:rPr>
                <w:rFonts w:ascii="Cambria Math" w:hAnsi="Cambria Math" w:hint="eastAsia"/>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t|t</m:t>
                </m:r>
              </m:sub>
            </m:sSub>
          </m:e>
        </m:d>
      </m:oMath>
      <w:r w:rsidRPr="009254C5">
        <w:rPr>
          <w:rFonts w:ascii="Times New Roman" w:hAnsi="Times New Roman"/>
        </w:rPr>
        <w:t>とする。</w:t>
      </w:r>
    </w:p>
    <w:p w14:paraId="260931BF" w14:textId="5C0D57A8" w:rsidR="006B130B" w:rsidRPr="009845F7" w:rsidRDefault="00A769EE" w:rsidP="00B96E52">
      <w:pPr>
        <w:ind w:firstLineChars="100" w:firstLine="210"/>
        <w:rPr>
          <w:rFonts w:ascii="Times New Roman" w:hAnsi="Times New Roman"/>
        </w:rPr>
      </w:pPr>
      <w:r w:rsidRPr="00A769EE">
        <w:rPr>
          <w:rFonts w:ascii="Times New Roman" w:hAnsi="Times New Roman" w:hint="eastAsia"/>
        </w:rPr>
        <w:t>この問題では</w:t>
      </w:r>
      <w:r w:rsidRPr="00A769EE">
        <w:rPr>
          <w:rFonts w:ascii="Times New Roman" w:hAnsi="Times New Roman"/>
        </w:rPr>
        <w:t>Epstein-Zin</w:t>
      </w:r>
      <w:r w:rsidRPr="00A769EE">
        <w:rPr>
          <w:rFonts w:ascii="Times New Roman" w:hAnsi="Times New Roman"/>
        </w:rPr>
        <w:t>効用を用いているので、価値関数は労働所得の現在の恒久的部分に関して均質である。この性質により、投資家の手元資金</w:t>
      </w:r>
      <w:r w:rsidRPr="00A769EE">
        <w:rPr>
          <w:rFonts w:ascii="Times New Roman" w:hAnsi="Times New Roman"/>
        </w:rPr>
        <w:t>(</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A769EE">
        <w:rPr>
          <w:rFonts w:ascii="Times New Roman" w:hAnsi="Times New Roman"/>
        </w:rPr>
        <w:t>)</w:t>
      </w:r>
      <w:r w:rsidRPr="00A769EE">
        <w:rPr>
          <w:rFonts w:ascii="Times New Roman" w:hAnsi="Times New Roman"/>
        </w:rPr>
        <w:t>を</w:t>
      </w:r>
      <m:oMath>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p</m:t>
            </m:r>
          </m:sup>
        </m:sSubSup>
      </m:oMath>
      <w:r w:rsidRPr="00A769EE">
        <w:rPr>
          <w:rFonts w:ascii="Times New Roman" w:hAnsi="Times New Roman"/>
        </w:rPr>
        <w:t>で割って正規化することができ、状態変数の数が</w:t>
      </w:r>
      <w:r w:rsidRPr="00A769EE">
        <w:rPr>
          <w:rFonts w:ascii="Times New Roman" w:hAnsi="Times New Roman"/>
        </w:rPr>
        <w:t>1</w:t>
      </w:r>
      <w:r w:rsidRPr="00A769EE">
        <w:rPr>
          <w:rFonts w:ascii="Times New Roman" w:hAnsi="Times New Roman"/>
        </w:rPr>
        <w:t>つ減ることになる。したがって、政策関数は、</w:t>
      </w:r>
      <m:oMath>
        <m:sSub>
          <m:sSubPr>
            <m:ctrlPr>
              <w:rPr>
                <w:rFonts w:ascii="Cambria Math" w:hAnsi="Cambria Math"/>
                <w:i/>
              </w:rPr>
            </m:ctrlPr>
          </m:sSubPr>
          <m:e>
            <m:r>
              <w:rPr>
                <w:rFonts w:ascii="Cambria Math" w:hAnsi="Cambria Math"/>
              </w:rPr>
              <m:t>c</m:t>
            </m:r>
          </m:e>
          <m:sub>
            <m:r>
              <w:rPr>
                <w:rFonts w:ascii="Cambria Math" w:hAnsi="Cambria Math"/>
              </w:rPr>
              <m:t>i,t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t|t</m:t>
                </m:r>
              </m:sub>
            </m:sSub>
          </m:e>
        </m:d>
      </m:oMath>
      <w:r w:rsidRPr="00A769EE">
        <w:rPr>
          <w:rFonts w:ascii="Times New Roman" w:hAnsi="Times New Roman"/>
        </w:rPr>
        <w:t xml:space="preserve"> </w:t>
      </w:r>
      <w:r w:rsidRPr="00A769EE">
        <w:rPr>
          <w:rFonts w:ascii="Times New Roman" w:hAnsi="Times New Roman"/>
        </w:rPr>
        <w:t>と</w:t>
      </w:r>
      <w:r w:rsidRPr="00A769EE">
        <w:rPr>
          <w:rFonts w:ascii="Times New Roman" w:hAnsi="Times New Roman"/>
        </w:rPr>
        <w:t xml:space="preserve"> </w:t>
      </w:r>
      <m:oMath>
        <m:sSub>
          <m:sSubPr>
            <m:ctrlPr>
              <w:rPr>
                <w:rFonts w:ascii="Cambria Math" w:hAnsi="Cambria Math"/>
                <w:i/>
              </w:rPr>
            </m:ctrlPr>
          </m:sSubPr>
          <m:e>
            <m:r>
              <w:rPr>
                <w:rFonts w:ascii="Cambria Math" w:hAnsi="Cambria Math"/>
              </w:rPr>
              <m:t>α</m:t>
            </m:r>
          </m:e>
          <m:sub>
            <m:r>
              <w:rPr>
                <w:rFonts w:ascii="Cambria Math" w:hAnsi="Cambria Math"/>
              </w:rPr>
              <m:t>i,t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t|t</m:t>
                </m:r>
              </m:sub>
            </m:sSub>
          </m:e>
        </m:d>
      </m:oMath>
      <w:r w:rsidRPr="00A769EE">
        <w:rPr>
          <w:rFonts w:ascii="Times New Roman" w:hAnsi="Times New Roman"/>
        </w:rPr>
        <w:t xml:space="preserve"> </w:t>
      </w:r>
      <w:r w:rsidRPr="00A769EE">
        <w:rPr>
          <w:rFonts w:ascii="Times New Roman" w:hAnsi="Times New Roman"/>
        </w:rPr>
        <w:t>となり、</w:t>
      </w:r>
      <m:oMath>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i,t</m:t>
                </m:r>
              </m:sub>
            </m:sSub>
          </m:num>
          <m:den>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p</m:t>
                </m:r>
              </m:sup>
            </m:sSubSup>
          </m:den>
        </m:f>
      </m:oMath>
      <w:r w:rsidRPr="00A769EE">
        <w:rPr>
          <w:rFonts w:ascii="Times New Roman" w:hAnsi="Times New Roman"/>
        </w:rPr>
        <w:t xml:space="preserve"> </w:t>
      </w:r>
      <w:r w:rsidRPr="00A769EE">
        <w:rPr>
          <w:rFonts w:ascii="Times New Roman" w:hAnsi="Times New Roman"/>
        </w:rPr>
        <w:t>となる。</w:t>
      </w:r>
    </w:p>
    <w:p w14:paraId="50DB11CB" w14:textId="6C730E2C" w:rsidR="005A6E91" w:rsidRDefault="005A6E91">
      <w:pPr>
        <w:widowControl/>
        <w:jc w:val="left"/>
        <w:rPr>
          <w:rFonts w:ascii="Times New Roman" w:hAnsi="Times New Roman"/>
        </w:rPr>
      </w:pPr>
      <w:r>
        <w:rPr>
          <w:rFonts w:ascii="Times New Roman" w:hAnsi="Times New Roman"/>
        </w:rPr>
        <w:br w:type="page"/>
      </w:r>
    </w:p>
    <w:p w14:paraId="4CC654BE" w14:textId="6A5C27E3" w:rsidR="006B130B" w:rsidRDefault="005A6E91" w:rsidP="00935A81">
      <w:pPr>
        <w:pStyle w:val="20"/>
      </w:pPr>
      <w:r w:rsidRPr="005A6E91">
        <w:lastRenderedPageBreak/>
        <w:t>Numerical Solution</w:t>
      </w:r>
    </w:p>
    <w:p w14:paraId="79FEFAA1" w14:textId="67DD5641" w:rsidR="006B130B" w:rsidRDefault="00935A81" w:rsidP="00B96E52">
      <w:pPr>
        <w:ind w:firstLineChars="100" w:firstLine="210"/>
        <w:rPr>
          <w:rFonts w:ascii="Times New Roman" w:hAnsi="Times New Roman"/>
        </w:rPr>
      </w:pPr>
      <w:r w:rsidRPr="00935A81">
        <w:rPr>
          <w:rFonts w:ascii="Times New Roman" w:hAnsi="Times New Roman" w:hint="eastAsia"/>
        </w:rPr>
        <w:t>投資家が直面する最適化問題は、次のような最適化モデルとして書き換えることができる：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gridCol w:w="963"/>
      </w:tblGrid>
      <w:tr w:rsidR="000B29E6" w:rsidRPr="00742DEA" w14:paraId="4C6FC597" w14:textId="77777777" w:rsidTr="00C55D4D">
        <w:tc>
          <w:tcPr>
            <w:tcW w:w="9493" w:type="dxa"/>
          </w:tcPr>
          <w:p w14:paraId="558BC0EB" w14:textId="0E1B58E2" w:rsidR="00B87B08" w:rsidRPr="00442121" w:rsidRDefault="000B29E6" w:rsidP="00C55D4D">
            <w:pPr>
              <w:pStyle w:val="a2"/>
              <w:ind w:firstLineChars="0" w:firstLine="0"/>
              <w:rPr>
                <w:rFonts w:ascii="Times New Roman" w:hAnsi="Times New Roman"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t|t</m:t>
                        </m:r>
                      </m:sub>
                    </m:sSub>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t</m:t>
                                </m:r>
                              </m:sub>
                            </m:sSub>
                          </m:e>
                        </m:d>
                      </m:lim>
                    </m:limLow>
                  </m:fName>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1-β</m:t>
                                </m:r>
                              </m:e>
                            </m:d>
                            <m:sSubSup>
                              <m:sSubSupPr>
                                <m:ctrlPr>
                                  <w:rPr>
                                    <w:rFonts w:ascii="Cambria Math" w:hAnsi="Cambria Math"/>
                                    <w:i/>
                                  </w:rPr>
                                </m:ctrlPr>
                              </m:sSubSupPr>
                              <m:e>
                                <m:r>
                                  <w:rPr>
                                    <w:rFonts w:ascii="Cambria Math" w:hAnsi="Cambria Math"/>
                                  </w:rPr>
                                  <m:t>c</m:t>
                                </m:r>
                              </m:e>
                              <m:sub>
                                <m:r>
                                  <w:rPr>
                                    <w:rFonts w:ascii="Cambria Math" w:hAnsi="Cambria Math"/>
                                  </w:rPr>
                                  <m:t>i,</m:t>
                                </m:r>
                                <m:r>
                                  <w:rPr>
                                    <w:rFonts w:ascii="Cambria Math" w:hAnsi="Cambria Math"/>
                                  </w:rPr>
                                  <m:t>t</m:t>
                                </m:r>
                              </m:sub>
                              <m:sup>
                                <m:r>
                                  <w:rPr>
                                    <w:rFonts w:ascii="Cambria Math" w:hAnsi="Cambria Math"/>
                                  </w:rPr>
                                  <m:t>1-</m:t>
                                </m:r>
                                <m:f>
                                  <m:fPr>
                                    <m:ctrlPr>
                                      <w:rPr>
                                        <w:rFonts w:ascii="Cambria Math" w:hAnsi="Cambria Math"/>
                                        <w:i/>
                                      </w:rPr>
                                    </m:ctrlPr>
                                  </m:fPr>
                                  <m:num>
                                    <m:r>
                                      <w:rPr>
                                        <w:rFonts w:ascii="Cambria Math" w:hAnsi="Cambria Math"/>
                                      </w:rPr>
                                      <m:t>1</m:t>
                                    </m:r>
                                  </m:num>
                                  <m:den>
                                    <m:r>
                                      <m:rPr>
                                        <m:sty m:val="p"/>
                                      </m:rPr>
                                      <w:rPr>
                                        <w:rFonts w:ascii="Cambria Math" w:hAnsi="Cambria Math"/>
                                      </w:rPr>
                                      <m:t>Ψ</m:t>
                                    </m:r>
                                  </m:den>
                                </m:f>
                              </m:sup>
                            </m:sSubSup>
                            <m:r>
                              <w:rPr>
                                <w:rFonts w:ascii="Cambria Math" w:hAnsi="Cambria Math"/>
                              </w:rPr>
                              <m:t>+β</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sSubSup>
                                                  <m:sSubSupPr>
                                                    <m:ctrlPr>
                                                      <w:rPr>
                                                        <w:rFonts w:ascii="Cambria Math" w:hAnsi="Cambria Math"/>
                                                        <w:i/>
                                                      </w:rPr>
                                                    </m:ctrlPr>
                                                  </m:sSubSupPr>
                                                  <m:e>
                                                    <m:r>
                                                      <w:rPr>
                                                        <w:rFonts w:ascii="Cambria Math" w:hAnsi="Cambria Math"/>
                                                      </w:rPr>
                                                      <m:t>V</m:t>
                                                    </m:r>
                                                  </m:e>
                                                  <m:sub>
                                                    <m:r>
                                                      <w:rPr>
                                                        <w:rFonts w:ascii="Cambria Math" w:hAnsi="Cambria Math"/>
                                                      </w:rPr>
                                                      <m:t>t</m:t>
                                                    </m:r>
                                                    <m:r>
                                                      <w:rPr>
                                                        <w:rFonts w:ascii="Cambria Math" w:hAnsi="Cambria Math"/>
                                                      </w:rPr>
                                                      <m:t>+1</m:t>
                                                    </m:r>
                                                  </m:sub>
                                                  <m:sup>
                                                    <m:r>
                                                      <w:rPr>
                                                        <w:rFonts w:ascii="Cambria Math" w:hAnsi="Cambria Math"/>
                                                      </w:rPr>
                                                      <m:t>1-γ</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i,t</m:t>
                                                        </m:r>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t</m:t>
                                                        </m:r>
                                                        <m:r>
                                                          <w:rPr>
                                                            <w:rFonts w:ascii="Cambria Math" w:hAnsi="Cambria Math"/>
                                                          </w:rPr>
                                                          <m:t>+1</m:t>
                                                        </m:r>
                                                        <m:r>
                                                          <w:rPr>
                                                            <w:rFonts w:ascii="Cambria Math" w:hAnsi="Cambria Math"/>
                                                          </w:rPr>
                                                          <m:t>|</m:t>
                                                        </m:r>
                                                        <m:r>
                                                          <w:rPr>
                                                            <w:rFonts w:ascii="Cambria Math" w:hAnsi="Cambria Math"/>
                                                          </w:rPr>
                                                          <m:t>t</m:t>
                                                        </m:r>
                                                        <m:r>
                                                          <w:rPr>
                                                            <w:rFonts w:ascii="Cambria Math" w:hAnsi="Cambria Math"/>
                                                          </w:rPr>
                                                          <m:t>+1</m:t>
                                                        </m:r>
                                                      </m:sub>
                                                    </m:sSub>
                                                  </m:e>
                                                </m:d>
                                                <m:r>
                                                  <w:rPr>
                                                    <w:rFonts w:ascii="Cambria Math" w:hAnsi="Cambria Math"/>
                                                  </w:rPr>
                                                  <m:t>+b</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t+1</m:t>
                                                        </m:r>
                                                      </m:sub>
                                                    </m:sSub>
                                                  </m:e>
                                                </m:d>
                                                <m:sSubSup>
                                                  <m:sSubSupPr>
                                                    <m:ctrlPr>
                                                      <w:rPr>
                                                        <w:rFonts w:ascii="Cambria Math" w:hAnsi="Cambria Math"/>
                                                        <w:i/>
                                                      </w:rPr>
                                                    </m:ctrlPr>
                                                  </m:sSubSupPr>
                                                  <m:e>
                                                    <m:r>
                                                      <w:rPr>
                                                        <w:rFonts w:ascii="Cambria Math" w:hAnsi="Cambria Math"/>
                                                      </w:rPr>
                                                      <m:t>x</m:t>
                                                    </m:r>
                                                  </m:e>
                                                  <m:sub>
                                                    <m:r>
                                                      <w:rPr>
                                                        <w:rFonts w:ascii="Cambria Math" w:hAnsi="Cambria Math"/>
                                                      </w:rPr>
                                                      <m:t>i,t+1</m:t>
                                                    </m:r>
                                                  </m:sub>
                                                  <m:sup>
                                                    <m:r>
                                                      <w:rPr>
                                                        <w:rFonts w:ascii="Cambria Math" w:hAnsi="Cambria Math"/>
                                                      </w:rPr>
                                                      <m:t>1-γ</m:t>
                                                    </m:r>
                                                  </m:sup>
                                                </m:sSubSup>
                                              </m:e>
                                            </m:d>
                                          </m:e>
                                        </m:d>
                                      </m:e>
                                      <m:sup>
                                        <m:f>
                                          <m:fPr>
                                            <m:ctrlPr>
                                              <w:rPr>
                                                <w:rFonts w:ascii="Cambria Math" w:hAnsi="Cambria Math"/>
                                                <w:i/>
                                              </w:rPr>
                                            </m:ctrlPr>
                                          </m:fPr>
                                          <m:num>
                                            <m:r>
                                              <w:rPr>
                                                <w:rFonts w:ascii="Cambria Math" w:hAnsi="Cambria Math"/>
                                              </w:rPr>
                                              <m:t>1</m:t>
                                            </m:r>
                                          </m:num>
                                          <m:den>
                                            <m:r>
                                              <w:rPr>
                                                <w:rFonts w:ascii="Cambria Math" w:hAnsi="Cambria Math"/>
                                              </w:rPr>
                                              <m:t>γ</m:t>
                                            </m:r>
                                          </m:den>
                                        </m:f>
                                      </m:sup>
                                    </m:sSup>
                                  </m:e>
                                </m:d>
                              </m:e>
                              <m:sup>
                                <m:r>
                                  <w:rPr>
                                    <w:rFonts w:ascii="Cambria Math" w:hAnsi="Cambria Math"/>
                                  </w:rPr>
                                  <m:t>1-</m:t>
                                </m:r>
                                <m:f>
                                  <m:fPr>
                                    <m:ctrlPr>
                                      <w:rPr>
                                        <w:rFonts w:ascii="Cambria Math" w:hAnsi="Cambria Math"/>
                                        <w:i/>
                                      </w:rPr>
                                    </m:ctrlPr>
                                  </m:fPr>
                                  <m:num>
                                    <m:r>
                                      <w:rPr>
                                        <w:rFonts w:ascii="Cambria Math" w:hAnsi="Cambria Math"/>
                                      </w:rPr>
                                      <m:t>1</m:t>
                                    </m:r>
                                  </m:num>
                                  <m:den>
                                    <m:r>
                                      <m:rPr>
                                        <m:sty m:val="p"/>
                                      </m:rPr>
                                      <w:rPr>
                                        <w:rFonts w:ascii="Cambria Math" w:hAnsi="Cambria Math"/>
                                      </w:rPr>
                                      <m:t>Ψ</m:t>
                                    </m:r>
                                  </m:den>
                                </m:f>
                              </m:sup>
                            </m:sSup>
                          </m:e>
                        </m:d>
                      </m:e>
                      <m:sup>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m:rPr>
                                    <m:sty m:val="p"/>
                                  </m:rPr>
                                  <w:rPr>
                                    <w:rFonts w:ascii="Cambria Math" w:hAnsi="Cambria Math"/>
                                  </w:rPr>
                                  <m:t>Ψ</m:t>
                                </m:r>
                              </m:den>
                            </m:f>
                          </m:den>
                        </m:f>
                      </m:sup>
                    </m:sSup>
                  </m:e>
                </m:func>
                <m:r>
                  <w:rPr>
                    <w:rFonts w:ascii="Cambria Math" w:hAnsi="Cambria Math"/>
                  </w:rPr>
                  <m:t>,</m:t>
                </m:r>
              </m:oMath>
            </m:oMathPara>
          </w:p>
          <w:p w14:paraId="7CF5B85F" w14:textId="55CDF378" w:rsidR="00B87B08" w:rsidRPr="00B87B08" w:rsidRDefault="00442121" w:rsidP="00C55D4D">
            <w:pPr>
              <w:pStyle w:val="a2"/>
              <w:ind w:firstLineChars="0" w:firstLine="0"/>
              <w:rPr>
                <w:rFonts w:ascii="Times New Roman" w:hAnsi="Times New Roman" w:hint="eastAsia"/>
              </w:rPr>
            </w:pPr>
            <m:oMathPara>
              <m:oMath>
                <m:r>
                  <w:rPr>
                    <w:rFonts w:ascii="Cambria Math" w:hAnsi="Cambria Math"/>
                  </w:rPr>
                  <m:t>s</m:t>
                </m:r>
                <m:r>
                  <w:rPr>
                    <w:rFonts w:ascii="Cambria Math" w:hAnsi="Cambria Math"/>
                  </w:rPr>
                  <m:t>.</m:t>
                </m:r>
                <m:r>
                  <w:rPr>
                    <w:rFonts w:ascii="Cambria Math" w:hAnsi="Cambria Math"/>
                  </w:rPr>
                  <m:t>t</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i/>
                                  </w:rPr>
                                </m:ctrlPr>
                              </m:sSubPr>
                              <m:e>
                                <m:r>
                                  <w:rPr>
                                    <w:rFonts w:ascii="Cambria Math" w:hAnsi="Cambria Math"/>
                                  </w:rPr>
                                  <m:t>μ</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μ</m:t>
                                </m:r>
                              </m:sub>
                            </m:sSub>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μ</m:t>
                                </m:r>
                              </m:sub>
                            </m:sSub>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t+1</m:t>
                                </m:r>
                              </m:sub>
                            </m:sSub>
                          </m:e>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e>
                          <m:e>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q</m:t>
                                </m:r>
                              </m:sub>
                            </m:sSub>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q</m:t>
                                </m:r>
                              </m:sub>
                            </m:sSub>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t+1</m:t>
                                </m:r>
                              </m:sub>
                            </m:sSub>
                          </m:e>
                        </m:eqArr>
                      </m:e>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t+1</m:t>
                                    </m:r>
                                  </m:sub>
                                </m:sSub>
                              </m:e>
                            </m:d>
                          </m:e>
                        </m:fun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t+1</m:t>
                            </m:r>
                          </m:sub>
                        </m:sSub>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t+1</m:t>
                                    </m:r>
                                  </m:sub>
                                </m:sSub>
                              </m:e>
                            </m:d>
                          </m:e>
                        </m:func>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i,t+1</m:t>
                            </m:r>
                          </m:sub>
                        </m:sSub>
                        <m:r>
                          <w:rPr>
                            <w:rFonts w:ascii="Cambria Math" w:eastAsia="Cambria Math" w:hAnsi="Cambria Math" w:cs="Cambria Math"/>
                          </w:rPr>
                          <m:t>=</m:t>
                        </m:r>
                        <m:f>
                          <m:fPr>
                            <m:ctrlPr>
                              <w:rPr>
                                <w:rFonts w:ascii="Cambria Math" w:eastAsia="Cambria Math" w:hAnsi="Cambria Math" w:cs="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p</m:t>
                                </m:r>
                              </m:sup>
                            </m:sSubSup>
                            <m:ctrlPr>
                              <w:rPr>
                                <w:rFonts w:ascii="Cambria Math" w:hAnsi="Cambria Math"/>
                                <w:i/>
                              </w:rPr>
                            </m:ctrlPr>
                          </m:num>
                          <m:den>
                            <m:sSubSup>
                              <m:sSubSupPr>
                                <m:ctrlPr>
                                  <w:rPr>
                                    <w:rFonts w:ascii="Cambria Math" w:hAnsi="Cambria Math"/>
                                    <w:i/>
                                  </w:rPr>
                                </m:ctrlPr>
                              </m:sSubSupPr>
                              <m:e>
                                <m:r>
                                  <w:rPr>
                                    <w:rFonts w:ascii="Cambria Math" w:hAnsi="Cambria Math"/>
                                  </w:rPr>
                                  <m:t>Y</m:t>
                                </m:r>
                              </m:e>
                              <m:sub>
                                <m:r>
                                  <w:rPr>
                                    <w:rFonts w:ascii="Cambria Math" w:hAnsi="Cambria Math"/>
                                  </w:rPr>
                                  <m:t>i,t</m:t>
                                </m:r>
                                <m:r>
                                  <w:rPr>
                                    <w:rFonts w:ascii="Cambria Math" w:hAnsi="Cambria Math"/>
                                  </w:rPr>
                                  <m:t>+1</m:t>
                                </m:r>
                              </m:sub>
                              <m:sup>
                                <m:r>
                                  <w:rPr>
                                    <w:rFonts w:ascii="Cambria Math" w:hAnsi="Cambria Math"/>
                                  </w:rPr>
                                  <m:t>p</m:t>
                                </m:r>
                              </m:sup>
                            </m:sSubSup>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t+1</m:t>
                                </m:r>
                              </m:sub>
                            </m:sSub>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i,t</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f</m:t>
                                </m:r>
                              </m:sub>
                            </m:sSub>
                            <m:d>
                              <m:dPr>
                                <m:begChr m:val="["/>
                                <m:endChr m:val="]"/>
                                <m:ctrlPr>
                                  <w:rPr>
                                    <w:rFonts w:ascii="Cambria Math" w:eastAsia="Cambria Math" w:hAnsi="Cambria Math" w:cs="Cambria Math"/>
                                    <w:i/>
                                  </w:rPr>
                                </m:ctrlPr>
                              </m:dPr>
                              <m:e>
                                <m:r>
                                  <w:rPr>
                                    <w:rFonts w:ascii="Cambria Math" w:eastAsia="Cambria Math" w:hAnsi="Cambria Math" w:cs="Cambria Math"/>
                                  </w:rPr>
                                  <m:t>1-</m:t>
                                </m:r>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i,t</m:t>
                                    </m:r>
                                  </m:sub>
                                </m:sSub>
                              </m:e>
                            </m:d>
                          </m:e>
                        </m:d>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i,t</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i,t</m:t>
                                </m:r>
                              </m:sub>
                            </m:sSub>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i,</m:t>
                            </m:r>
                            <m:r>
                              <w:rPr>
                                <w:rFonts w:ascii="Cambria Math" w:eastAsia="Cambria Math" w:hAnsi="Cambria Math" w:cs="Cambria Math"/>
                              </w:rPr>
                              <m:t>t+1</m:t>
                            </m:r>
                          </m:sub>
                        </m:sSub>
                      </m:e>
                    </m:eqArr>
                    <m:r>
                      <w:rPr>
                        <w:rFonts w:ascii="Cambria Math" w:hAnsi="Cambria Math"/>
                      </w:rPr>
                      <m:t>.</m:t>
                    </m:r>
                  </m:e>
                </m:d>
              </m:oMath>
            </m:oMathPara>
          </w:p>
        </w:tc>
        <w:tc>
          <w:tcPr>
            <w:tcW w:w="963" w:type="dxa"/>
            <w:vAlign w:val="center"/>
          </w:tcPr>
          <w:p w14:paraId="79AF12C3" w14:textId="00678695" w:rsidR="000B29E6" w:rsidRPr="00742DEA" w:rsidRDefault="000B29E6" w:rsidP="00C55D4D">
            <w:pPr>
              <w:pStyle w:val="a2"/>
              <w:keepNext/>
              <w:ind w:firstLineChars="0" w:firstLine="0"/>
              <w:jc w:val="center"/>
              <w:rPr>
                <w:rFonts w:ascii="Times New Roman" w:hAnsi="Times New Roman"/>
              </w:rPr>
            </w:pPr>
            <w:bookmarkStart w:id="11" w:name="_Ref141129864"/>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sidR="00EA167B">
              <w:rPr>
                <w:rFonts w:ascii="Times New Roman" w:hAnsi="Times New Roman"/>
                <w:noProof/>
              </w:rPr>
              <w:t>13</w:t>
            </w:r>
            <w:r w:rsidRPr="00742DEA">
              <w:rPr>
                <w:rFonts w:ascii="Times New Roman" w:hAnsi="Times New Roman"/>
              </w:rPr>
              <w:fldChar w:fldCharType="end"/>
            </w:r>
            <w:r w:rsidRPr="00742DEA">
              <w:rPr>
                <w:rFonts w:ascii="Times New Roman" w:hAnsi="Times New Roman"/>
              </w:rPr>
              <w:t>)</w:t>
            </w:r>
            <w:bookmarkEnd w:id="11"/>
          </w:p>
        </w:tc>
      </w:tr>
    </w:tbl>
    <w:p w14:paraId="055F6220" w14:textId="0E9C7B77" w:rsidR="006B130B" w:rsidRDefault="000777B8" w:rsidP="00B96E52">
      <w:pPr>
        <w:ind w:firstLineChars="100" w:firstLine="210"/>
        <w:rPr>
          <w:rFonts w:ascii="Times New Roman" w:hAnsi="Times New Roman"/>
        </w:rPr>
      </w:pPr>
      <w:r w:rsidRPr="002C7CC2">
        <w:rPr>
          <w:rFonts w:ascii="Times New Roman" w:hAnsi="Times New Roman" w:hint="eastAsia"/>
        </w:rPr>
        <w:t>ここで、</w:t>
      </w:r>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t|t</m:t>
            </m:r>
          </m:sub>
        </m:sSub>
      </m:oMath>
      <w:r w:rsidRPr="002C7CC2">
        <w:rPr>
          <w:rFonts w:ascii="Times New Roman" w:hAnsi="Times New Roman"/>
        </w:rPr>
        <w:t>は（</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t</m:t>
            </m:r>
          </m:sub>
        </m:sSub>
      </m:oMath>
      <w:r w:rsidRPr="002C7CC2">
        <w:rPr>
          <w:rFonts w:ascii="Times New Roman" w:hAnsi="Times New Roman"/>
        </w:rPr>
        <w:t>）の一次関数であり、式</w:t>
      </w:r>
      <w:r>
        <w:rPr>
          <w:rFonts w:ascii="Times New Roman" w:hAnsi="Times New Roman"/>
        </w:rPr>
        <w:fldChar w:fldCharType="begin"/>
      </w:r>
      <w:r>
        <w:rPr>
          <w:rFonts w:ascii="Times New Roman" w:hAnsi="Times New Roman"/>
        </w:rPr>
        <w:instrText xml:space="preserve"> REF _Ref141045406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9</w:t>
      </w:r>
      <w:r w:rsidR="00EA167B" w:rsidRPr="00742DEA">
        <w:rPr>
          <w:rFonts w:ascii="Times New Roman" w:hAnsi="Times New Roman"/>
        </w:rPr>
        <w:t>)</w:t>
      </w:r>
      <w:r>
        <w:rPr>
          <w:rFonts w:ascii="Times New Roman" w:hAnsi="Times New Roman"/>
        </w:rPr>
        <w:fldChar w:fldCharType="end"/>
      </w:r>
      <w:r w:rsidRPr="002C7CC2">
        <w:rPr>
          <w:rFonts w:ascii="Times New Roman" w:hAnsi="Times New Roman"/>
        </w:rPr>
        <w:t>を通じて更新される、</w:t>
      </w:r>
      <m:oMath>
        <m:sSub>
          <m:sSubPr>
            <m:ctrlPr>
              <w:rPr>
                <w:rFonts w:ascii="Cambria Math" w:hAnsi="Cambria Math"/>
                <w:i/>
              </w:rPr>
            </m:ctrlPr>
          </m:sSubPr>
          <m:e>
            <m:r>
              <w:rPr>
                <w:rFonts w:ascii="Cambria Math" w:hAnsi="Cambria Math"/>
              </w:rPr>
              <m:t>c</m:t>
            </m:r>
          </m:e>
          <m:sub>
            <m:r>
              <w:rPr>
                <w:rFonts w:ascii="Cambria Math" w:hAnsi="Cambria Math"/>
              </w:rPr>
              <m:t>it</m:t>
            </m:r>
          </m:sub>
        </m:sSub>
      </m:oMath>
      <w:r w:rsidRPr="002C7CC2">
        <w:rPr>
          <w:rFonts w:ascii="Times New Roman" w:hAnsi="Times New Roman"/>
        </w:rPr>
        <w:t>は時刻</w:t>
      </w:r>
      <m:oMath>
        <m:r>
          <w:rPr>
            <w:rFonts w:ascii="Cambria Math" w:hAnsi="Cambria Math"/>
          </w:rPr>
          <m:t>t</m:t>
        </m:r>
      </m:oMath>
      <w:r w:rsidRPr="002C7CC2">
        <w:rPr>
          <w:rFonts w:ascii="Times New Roman" w:hAnsi="Times New Roman"/>
        </w:rPr>
        <w:t>における家計</w:t>
      </w:r>
      <m:oMath>
        <m:r>
          <w:rPr>
            <w:rFonts w:ascii="Cambria Math" w:hAnsi="Cambria Math"/>
          </w:rPr>
          <m:t>i</m:t>
        </m:r>
      </m:oMath>
      <w:r w:rsidRPr="002C7CC2">
        <w:rPr>
          <w:rFonts w:ascii="Times New Roman" w:hAnsi="Times New Roman"/>
        </w:rPr>
        <w:t>の正規化消費、</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2C7CC2">
        <w:rPr>
          <w:rFonts w:ascii="Times New Roman" w:hAnsi="Times New Roman"/>
        </w:rPr>
        <w:t>は時刻</w:t>
      </w:r>
      <m:oMath>
        <m:r>
          <w:rPr>
            <w:rFonts w:ascii="Cambria Math" w:hAnsi="Cambria Math"/>
          </w:rPr>
          <m:t>t</m:t>
        </m:r>
      </m:oMath>
      <w:r w:rsidRPr="002C7CC2">
        <w:rPr>
          <w:rFonts w:ascii="Times New Roman" w:hAnsi="Times New Roman"/>
        </w:rPr>
        <w:t>における家計</w:t>
      </w:r>
      <m:oMath>
        <m:r>
          <w:rPr>
            <w:rFonts w:ascii="Cambria Math" w:hAnsi="Cambria Math"/>
          </w:rPr>
          <m:t>i</m:t>
        </m:r>
      </m:oMath>
      <w:r w:rsidRPr="002C7CC2">
        <w:rPr>
          <w:rFonts w:ascii="Times New Roman" w:hAnsi="Times New Roman"/>
        </w:rPr>
        <w:t>の正規化手持ち現金、</w:t>
      </w:r>
      <m:oMath>
        <m:sSub>
          <m:sSubPr>
            <m:ctrlPr>
              <w:rPr>
                <w:rFonts w:ascii="Cambria Math" w:hAnsi="Cambria Math"/>
                <w:i/>
              </w:rPr>
            </m:ctrlPr>
          </m:sSubPr>
          <m:e>
            <m:r>
              <w:rPr>
                <w:rFonts w:ascii="Cambria Math" w:hAnsi="Cambria Math"/>
              </w:rPr>
              <m:t>α</m:t>
            </m:r>
          </m:e>
          <m:sub>
            <m:r>
              <w:rPr>
                <w:rFonts w:ascii="Cambria Math" w:hAnsi="Cambria Math"/>
              </w:rPr>
              <m:t>i</m:t>
            </m:r>
            <m:r>
              <w:rPr>
                <w:rFonts w:ascii="Cambria Math" w:hAnsi="Cambria Math"/>
              </w:rPr>
              <m:t>,t</m:t>
            </m:r>
          </m:sub>
        </m:sSub>
      </m:oMath>
      <w:r w:rsidRPr="002C7CC2">
        <w:rPr>
          <w:rFonts w:ascii="Times New Roman" w:hAnsi="Times New Roman"/>
        </w:rPr>
        <w:t>は時刻</w:t>
      </w:r>
      <m:oMath>
        <m:r>
          <w:rPr>
            <w:rFonts w:ascii="Cambria Math" w:hAnsi="Cambria Math"/>
          </w:rPr>
          <m:t>t</m:t>
        </m:r>
      </m:oMath>
      <w:r w:rsidRPr="002C7CC2">
        <w:rPr>
          <w:rFonts w:ascii="Times New Roman" w:hAnsi="Times New Roman"/>
        </w:rPr>
        <w:t>における家計</w:t>
      </w:r>
      <m:oMath>
        <m:r>
          <w:rPr>
            <w:rFonts w:ascii="Cambria Math" w:hAnsi="Cambria Math"/>
          </w:rPr>
          <m:t>i</m:t>
        </m:r>
      </m:oMath>
      <w:r w:rsidRPr="002C7CC2">
        <w:rPr>
          <w:rFonts w:ascii="Times New Roman" w:hAnsi="Times New Roman"/>
        </w:rPr>
        <w:t>のリスク資産配分である。</w:t>
      </w:r>
    </w:p>
    <w:p w14:paraId="496CF8A9" w14:textId="4CDFF689" w:rsidR="006B130B" w:rsidRDefault="001A1F00" w:rsidP="00B96E52">
      <w:pPr>
        <w:ind w:firstLineChars="100" w:firstLine="210"/>
        <w:rPr>
          <w:rFonts w:ascii="Times New Roman" w:hAnsi="Times New Roman"/>
        </w:rPr>
      </w:pPr>
      <w:r w:rsidRPr="001A1F00">
        <w:rPr>
          <w:rFonts w:ascii="Times New Roman" w:hAnsi="Times New Roman" w:hint="eastAsia"/>
        </w:rPr>
        <w:t>この問題には解析解がない。そこで、この問題を後ろ向き帰納法を用いて数値的に解く。最後の期間（以下</w:t>
      </w:r>
      <w:r>
        <w:rPr>
          <w:rFonts w:ascii="Times New Roman" w:hAnsi="Times New Roman" w:hint="eastAsia"/>
        </w:rPr>
        <w:t>，</w:t>
      </w:r>
      <m:oMath>
        <m:r>
          <w:rPr>
            <w:rFonts w:ascii="Cambria Math" w:hAnsi="Cambria Math"/>
          </w:rPr>
          <m:t>T</m:t>
        </m:r>
      </m:oMath>
      <w:r w:rsidRPr="001A1F00">
        <w:rPr>
          <w:rFonts w:ascii="Times New Roman" w:hAnsi="Times New Roman"/>
        </w:rPr>
        <w:t>）では、投資家はこれ以上投資せず、相続人に遺贈される貯蓄を除いてすべての富を消費するので、最適政策関数は簡単に解ける。そこで、ベルマン方程式</w:t>
      </w:r>
      <w:r>
        <w:rPr>
          <w:rFonts w:ascii="Times New Roman" w:hAnsi="Times New Roman"/>
        </w:rPr>
        <w:fldChar w:fldCharType="begin"/>
      </w:r>
      <w:r>
        <w:rPr>
          <w:rFonts w:ascii="Times New Roman" w:hAnsi="Times New Roman"/>
        </w:rPr>
        <w:instrText xml:space="preserve"> REF _Ref141129864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13</w:t>
      </w:r>
      <w:r w:rsidR="00EA167B" w:rsidRPr="00742DEA">
        <w:rPr>
          <w:rFonts w:ascii="Times New Roman" w:hAnsi="Times New Roman"/>
        </w:rPr>
        <w:t>)</w:t>
      </w:r>
      <w:r>
        <w:rPr>
          <w:rFonts w:ascii="Times New Roman" w:hAnsi="Times New Roman"/>
        </w:rPr>
        <w:fldChar w:fldCharType="end"/>
      </w:r>
      <w:r w:rsidRPr="001A1F00">
        <w:rPr>
          <w:rFonts w:ascii="Times New Roman" w:hAnsi="Times New Roman"/>
        </w:rPr>
        <w:t>の価値関数を、時刻</w:t>
      </w:r>
      <m:oMath>
        <m:r>
          <w:rPr>
            <w:rFonts w:ascii="Cambria Math" w:hAnsi="Cambria Math"/>
          </w:rPr>
          <m:t>T</m:t>
        </m:r>
      </m:oMath>
      <w:r w:rsidRPr="001A1F00">
        <w:rPr>
          <w:rFonts w:ascii="Times New Roman" w:hAnsi="Times New Roman"/>
        </w:rPr>
        <w:t>で解かれた最適政策関数に置き換え、</w:t>
      </w:r>
      <m:oMath>
        <m:r>
          <w:rPr>
            <w:rFonts w:ascii="Cambria Math" w:hAnsi="Cambria Math"/>
          </w:rPr>
          <m:t>T-1</m:t>
        </m:r>
      </m:oMath>
      <w:r w:rsidRPr="001A1F00">
        <w:rPr>
          <w:rFonts w:ascii="Times New Roman" w:hAnsi="Times New Roman"/>
        </w:rPr>
        <w:t>の最適政策を計算すればよい。これを</w:t>
      </w:r>
      <w:r w:rsidRPr="001A1F00">
        <w:rPr>
          <w:rFonts w:ascii="Times New Roman" w:hAnsi="Times New Roman"/>
        </w:rPr>
        <w:t>20</w:t>
      </w:r>
      <w:r w:rsidRPr="001A1F00">
        <w:rPr>
          <w:rFonts w:ascii="Times New Roman" w:hAnsi="Times New Roman"/>
        </w:rPr>
        <w:t>歳まで繰り返すと、各年齢における政策関数が得られる。</w:t>
      </w:r>
    </w:p>
    <w:p w14:paraId="46A1A571" w14:textId="6B7A56C1" w:rsidR="006B130B" w:rsidRDefault="00D31DB7" w:rsidP="00B96E52">
      <w:pPr>
        <w:ind w:firstLineChars="100" w:firstLine="210"/>
        <w:rPr>
          <w:rFonts w:ascii="Times New Roman" w:hAnsi="Times New Roman"/>
        </w:rPr>
      </w:pPr>
      <w:r w:rsidRPr="00D31DB7">
        <w:rPr>
          <w:rFonts w:ascii="Times New Roman" w:hAnsi="Times New Roman" w:hint="eastAsia"/>
        </w:rPr>
        <w:t>後方帰納法アルゴリズムでは、以下の</w:t>
      </w:r>
      <w:r w:rsidRPr="00D31DB7">
        <w:rPr>
          <w:rFonts w:ascii="Times New Roman" w:hAnsi="Times New Roman"/>
        </w:rPr>
        <w:t>VAR</w:t>
      </w:r>
      <w:r w:rsidRPr="00D31DB7">
        <w:rPr>
          <w:rFonts w:ascii="Times New Roman" w:hAnsi="Times New Roman"/>
        </w:rPr>
        <w:t>モデルの離散近似に基づいて、問題</w:t>
      </w:r>
      <w:r>
        <w:rPr>
          <w:rFonts w:ascii="Times New Roman" w:hAnsi="Times New Roman"/>
        </w:rPr>
        <w:fldChar w:fldCharType="begin"/>
      </w:r>
      <w:r>
        <w:rPr>
          <w:rFonts w:ascii="Times New Roman" w:hAnsi="Times New Roman"/>
        </w:rPr>
        <w:instrText xml:space="preserve"> REF _Ref141129864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13</w:t>
      </w:r>
      <w:r w:rsidR="00EA167B" w:rsidRPr="00742DEA">
        <w:rPr>
          <w:rFonts w:ascii="Times New Roman" w:hAnsi="Times New Roman"/>
        </w:rPr>
        <w:t>)</w:t>
      </w:r>
      <w:r>
        <w:rPr>
          <w:rFonts w:ascii="Times New Roman" w:hAnsi="Times New Roman"/>
        </w:rPr>
        <w:fldChar w:fldCharType="end"/>
      </w:r>
      <w:r w:rsidRPr="00D31DB7">
        <w:rPr>
          <w:rFonts w:ascii="Times New Roman" w:hAnsi="Times New Roman"/>
        </w:rPr>
        <w:t>の最適政策関数を求めるためにグリッド探索が使用される：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gridCol w:w="963"/>
      </w:tblGrid>
      <w:tr w:rsidR="00411185" w:rsidRPr="00742DEA" w14:paraId="70D3536D" w14:textId="77777777" w:rsidTr="00C55D4D">
        <w:tc>
          <w:tcPr>
            <w:tcW w:w="9493" w:type="dxa"/>
          </w:tcPr>
          <w:p w14:paraId="1C37DB25" w14:textId="35856D4D" w:rsidR="00411185" w:rsidRPr="00B87B08" w:rsidRDefault="00411185" w:rsidP="00C55D4D">
            <w:pPr>
              <w:pStyle w:val="a2"/>
              <w:ind w:firstLineChars="0" w:firstLine="0"/>
              <w:rPr>
                <w:rFonts w:ascii="Times New Roman" w:hAnsi="Times New Roman" w:hint="eastAsia"/>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i/>
                                  </w:rPr>
                                </m:ctrlPr>
                              </m:sSubPr>
                              <m:e>
                                <m:r>
                                  <w:rPr>
                                    <w:rFonts w:ascii="Cambria Math" w:hAnsi="Cambria Math"/>
                                  </w:rPr>
                                  <m:t>μ</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μ</m:t>
                                </m:r>
                              </m:sub>
                            </m:sSub>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μ</m:t>
                                </m:r>
                              </m:sub>
                            </m:sSub>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t+1</m:t>
                                </m:r>
                              </m:sub>
                            </m:sSub>
                          </m:e>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e>
                          <m:e>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q</m:t>
                                </m:r>
                              </m:sub>
                            </m:sSub>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q</m:t>
                                </m:r>
                              </m:sub>
                            </m:sSub>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t+1</m:t>
                                </m:r>
                              </m:sub>
                            </m:sSub>
                          </m:e>
                        </m:eqArr>
                      </m:e>
                      <m:e>
                        <m:func>
                          <m:funcPr>
                            <m:ctrlPr>
                              <w:rPr>
                                <w:rFonts w:ascii="Cambria Math" w:hAnsi="Cambria Math"/>
                                <w:i/>
                              </w:rPr>
                            </m:ctrlPr>
                          </m:funcPr>
                          <m:fName>
                            <m:r>
                              <m:rPr>
                                <m:sty m:val="p"/>
                              </m:rPr>
                              <w:rPr>
                                <w:rFonts w:ascii="Cambria Math" w:hAnsi="Cambria Math"/>
                              </w:rPr>
                              <m:t>ln</m:t>
                            </m:r>
                          </m:fName>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t+1</m:t>
                                </m:r>
                              </m:sub>
                            </m:sSub>
                          </m:e>
                        </m:fun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t+1</m:t>
                            </m:r>
                          </m:sub>
                        </m:sSub>
                      </m:e>
                    </m:eqArr>
                    <m:r>
                      <w:rPr>
                        <w:rFonts w:ascii="Cambria Math" w:hAnsi="Cambria Math"/>
                      </w:rPr>
                      <m:t>.</m:t>
                    </m:r>
                  </m:e>
                </m:d>
              </m:oMath>
            </m:oMathPara>
          </w:p>
        </w:tc>
        <w:tc>
          <w:tcPr>
            <w:tcW w:w="963" w:type="dxa"/>
            <w:vAlign w:val="center"/>
          </w:tcPr>
          <w:p w14:paraId="25DED663" w14:textId="7B1F6CB8" w:rsidR="00411185" w:rsidRPr="00742DEA" w:rsidRDefault="00411185" w:rsidP="00C55D4D">
            <w:pPr>
              <w:pStyle w:val="a2"/>
              <w:keepNext/>
              <w:ind w:firstLineChars="0" w:firstLine="0"/>
              <w:jc w:val="center"/>
              <w:rPr>
                <w:rFonts w:ascii="Times New Roman" w:hAnsi="Times New Roman"/>
              </w:rPr>
            </w:pPr>
            <w:bookmarkStart w:id="12" w:name="_Ref141130177"/>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sidR="00EA167B">
              <w:rPr>
                <w:rFonts w:ascii="Times New Roman" w:hAnsi="Times New Roman"/>
                <w:noProof/>
              </w:rPr>
              <w:t>14</w:t>
            </w:r>
            <w:r w:rsidRPr="00742DEA">
              <w:rPr>
                <w:rFonts w:ascii="Times New Roman" w:hAnsi="Times New Roman"/>
              </w:rPr>
              <w:fldChar w:fldCharType="end"/>
            </w:r>
            <w:r w:rsidRPr="00742DEA">
              <w:rPr>
                <w:rFonts w:ascii="Times New Roman" w:hAnsi="Times New Roman"/>
              </w:rPr>
              <w:t>)</w:t>
            </w:r>
            <w:bookmarkEnd w:id="12"/>
          </w:p>
        </w:tc>
      </w:tr>
    </w:tbl>
    <w:p w14:paraId="44C5D005" w14:textId="30530281" w:rsidR="006B130B" w:rsidRDefault="00F52E23" w:rsidP="00B96E52">
      <w:pPr>
        <w:ind w:firstLineChars="100" w:firstLine="210"/>
        <w:rPr>
          <w:rFonts w:ascii="Times New Roman" w:hAnsi="Times New Roman"/>
        </w:rPr>
      </w:pPr>
      <w:proofErr w:type="spellStart"/>
      <w:r w:rsidRPr="00F52E23">
        <w:rPr>
          <w:rFonts w:ascii="Times New Roman" w:hAnsi="Times New Roman"/>
        </w:rPr>
        <w:t>Tauchen</w:t>
      </w:r>
      <w:proofErr w:type="spellEnd"/>
      <w:r w:rsidRPr="00F52E23">
        <w:rPr>
          <w:rFonts w:ascii="Times New Roman" w:hAnsi="Times New Roman"/>
        </w:rPr>
        <w:t xml:space="preserve"> and Hussey (1991)</w:t>
      </w:r>
      <w:r w:rsidRPr="00F52E23">
        <w:rPr>
          <w:rFonts w:ascii="Times New Roman" w:hAnsi="Times New Roman"/>
        </w:rPr>
        <w:t>の手法を用いて</w:t>
      </w:r>
      <w:r w:rsidRPr="00F52E23">
        <w:rPr>
          <w:rFonts w:ascii="Times New Roman" w:hAnsi="Times New Roman"/>
        </w:rPr>
        <w:t>VAR</w:t>
      </w:r>
      <w:r w:rsidRPr="00F52E23">
        <w:rPr>
          <w:rFonts w:ascii="Times New Roman" w:hAnsi="Times New Roman"/>
        </w:rPr>
        <w:t>モデル</w:t>
      </w:r>
      <w:r>
        <w:rPr>
          <w:rFonts w:ascii="Times New Roman" w:hAnsi="Times New Roman"/>
        </w:rPr>
        <w:fldChar w:fldCharType="begin"/>
      </w:r>
      <w:r>
        <w:rPr>
          <w:rFonts w:ascii="Times New Roman" w:hAnsi="Times New Roman"/>
        </w:rPr>
        <w:instrText xml:space="preserve"> REF _Ref141130177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14</w:t>
      </w:r>
      <w:r w:rsidR="00EA167B" w:rsidRPr="00742DEA">
        <w:rPr>
          <w:rFonts w:ascii="Times New Roman" w:hAnsi="Times New Roman"/>
        </w:rPr>
        <w:t>)</w:t>
      </w:r>
      <w:r>
        <w:rPr>
          <w:rFonts w:ascii="Times New Roman" w:hAnsi="Times New Roman"/>
        </w:rPr>
        <w:fldChar w:fldCharType="end"/>
      </w:r>
      <w:r w:rsidRPr="00F52E23">
        <w:rPr>
          <w:rFonts w:ascii="Times New Roman" w:hAnsi="Times New Roman"/>
        </w:rPr>
        <w:t>の状態空間を離散化し、これらの格子点がマルコフ連鎖に従うと仮定して、格子点間の遷移確率を計算します。そして、</w:t>
      </w:r>
      <w:r>
        <w:rPr>
          <w:rFonts w:ascii="Times New Roman" w:hAnsi="Times New Roman"/>
        </w:rPr>
        <w:fldChar w:fldCharType="begin"/>
      </w:r>
      <w:r>
        <w:rPr>
          <w:rFonts w:ascii="Times New Roman" w:hAnsi="Times New Roman"/>
        </w:rPr>
        <w:instrText xml:space="preserve"> REF _Ref141130177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14</w:t>
      </w:r>
      <w:r w:rsidR="00EA167B" w:rsidRPr="00742DEA">
        <w:rPr>
          <w:rFonts w:ascii="Times New Roman" w:hAnsi="Times New Roman"/>
        </w:rPr>
        <w:t>)</w:t>
      </w:r>
      <w:r>
        <w:rPr>
          <w:rFonts w:ascii="Times New Roman" w:hAnsi="Times New Roman"/>
        </w:rPr>
        <w:fldChar w:fldCharType="end"/>
      </w:r>
      <w:r w:rsidRPr="00F52E23">
        <w:rPr>
          <w:rFonts w:ascii="Times New Roman" w:hAnsi="Times New Roman"/>
        </w:rPr>
        <w:t>の離散化から得られた格子点を用いて、次の期間のリターンを次のように構成することができます：</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gridCol w:w="963"/>
      </w:tblGrid>
      <w:tr w:rsidR="00C06C51" w:rsidRPr="00742DEA" w14:paraId="5C74BBEB" w14:textId="77777777" w:rsidTr="00C55D4D">
        <w:tc>
          <w:tcPr>
            <w:tcW w:w="9493" w:type="dxa"/>
          </w:tcPr>
          <w:p w14:paraId="6EB1FF13" w14:textId="12234FCD" w:rsidR="00C06C51" w:rsidRPr="00B87B08" w:rsidRDefault="00C06C51" w:rsidP="00C55D4D">
            <w:pPr>
              <w:pStyle w:val="a2"/>
              <w:ind w:firstLineChars="0" w:firstLine="0"/>
              <w:rPr>
                <w:rFonts w:ascii="Times New Roman" w:hAnsi="Times New Roman" w:hint="eastAsia"/>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t|t</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r</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e>
                            </m:d>
                          </m:e>
                          <m:e>
                            <m:sSub>
                              <m:sSubPr>
                                <m:ctrlPr>
                                  <w:rPr>
                                    <w:rFonts w:ascii="Cambria Math" w:hAnsi="Cambria Math"/>
                                    <w:i/>
                                  </w:rPr>
                                </m:ctrlPr>
                              </m:sSubPr>
                              <m:e>
                                <m:r>
                                  <w:rPr>
                                    <w:rFonts w:ascii="Cambria Math" w:hAnsi="Cambria Math"/>
                                  </w:rPr>
                                  <m:t>r</m:t>
                                </m:r>
                              </m:e>
                              <m:sub>
                                <m:r>
                                  <w:rPr>
                                    <w:rFonts w:ascii="Cambria Math" w:hAnsi="Cambria Math"/>
                                  </w:rPr>
                                  <m:t>t+1</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e>
                        </m:eqArr>
                      </m:e>
                    </m:eqArr>
                    <m:r>
                      <w:rPr>
                        <w:rFonts w:ascii="Cambria Math" w:hAnsi="Cambria Math"/>
                      </w:rPr>
                      <m:t>.</m:t>
                    </m:r>
                  </m:e>
                </m:d>
              </m:oMath>
            </m:oMathPara>
          </w:p>
        </w:tc>
        <w:tc>
          <w:tcPr>
            <w:tcW w:w="963" w:type="dxa"/>
            <w:vAlign w:val="center"/>
          </w:tcPr>
          <w:p w14:paraId="3D937177" w14:textId="5A0403D6" w:rsidR="00C06C51" w:rsidRPr="00742DEA" w:rsidRDefault="00C06C51" w:rsidP="00C55D4D">
            <w:pPr>
              <w:pStyle w:val="a2"/>
              <w:keepNext/>
              <w:ind w:firstLineChars="0" w:firstLine="0"/>
              <w:jc w:val="center"/>
              <w:rPr>
                <w:rFonts w:ascii="Times New Roman" w:hAnsi="Times New Roman"/>
              </w:rPr>
            </w:pPr>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sidR="00EA167B">
              <w:rPr>
                <w:rFonts w:ascii="Times New Roman" w:hAnsi="Times New Roman"/>
                <w:noProof/>
              </w:rPr>
              <w:t>15</w:t>
            </w:r>
            <w:r w:rsidRPr="00742DEA">
              <w:rPr>
                <w:rFonts w:ascii="Times New Roman" w:hAnsi="Times New Roman"/>
              </w:rPr>
              <w:fldChar w:fldCharType="end"/>
            </w:r>
            <w:r w:rsidRPr="00742DEA">
              <w:rPr>
                <w:rFonts w:ascii="Times New Roman" w:hAnsi="Times New Roman"/>
              </w:rPr>
              <w:t>)</w:t>
            </w:r>
          </w:p>
        </w:tc>
      </w:tr>
    </w:tbl>
    <w:p w14:paraId="2FA10D34" w14:textId="7EEA3F48" w:rsidR="006B130B" w:rsidRDefault="00AF0729" w:rsidP="00B96E52">
      <w:pPr>
        <w:ind w:firstLineChars="100" w:firstLine="210"/>
        <w:rPr>
          <w:rFonts w:ascii="Times New Roman" w:hAnsi="Times New Roman"/>
        </w:rPr>
      </w:pPr>
      <w:r w:rsidRPr="00AF0729">
        <w:rPr>
          <w:rFonts w:ascii="Times New Roman" w:hAnsi="Times New Roman" w:hint="eastAsia"/>
        </w:rPr>
        <w:t>ここで</w:t>
      </w:r>
      <m:oMath>
        <m:sSub>
          <m:sSubPr>
            <m:ctrlPr>
              <w:rPr>
                <w:rFonts w:ascii="Cambria Math" w:hAnsi="Cambria Math"/>
                <w:i/>
              </w:rPr>
            </m:ctrlPr>
          </m:sSubPr>
          <m:e>
            <m:r>
              <w:rPr>
                <w:rFonts w:ascii="Cambria Math" w:hAnsi="Cambria Math"/>
              </w:rPr>
              <m:t>w</m:t>
            </m:r>
          </m:e>
          <m:sub>
            <m:r>
              <w:rPr>
                <w:rFonts w:ascii="Cambria Math" w:hAnsi="Cambria Math"/>
              </w:rPr>
              <m:t>t+1</m:t>
            </m:r>
          </m:sub>
        </m:sSub>
      </m:oMath>
      <w:r w:rsidRPr="00AF0729">
        <w:rPr>
          <w:rFonts w:ascii="Times New Roman" w:hAnsi="Times New Roman"/>
        </w:rPr>
        <w:t>は、フィルタリングアルゴリズムによって導入される独立した革新項であり、</w:t>
      </w:r>
      <m:oMath>
        <m:r>
          <w:rPr>
            <w:rFonts w:ascii="Cambria Math" w:hAnsi="Cambria Math"/>
          </w:rPr>
          <m:t>N</m:t>
        </m:r>
        <m:d>
          <m:dPr>
            <m:ctrlPr>
              <w:rPr>
                <w:rFonts w:ascii="Cambria Math" w:hAnsi="Cambria Math"/>
                <w:i/>
              </w:rPr>
            </m:ctrlPr>
          </m:dPr>
          <m:e>
            <m:r>
              <w:rPr>
                <w:rFonts w:ascii="Cambria Math" w:hAnsi="Cambria Math"/>
              </w:rPr>
              <m:t>0, 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t</m:t>
                        </m:r>
                      </m:sub>
                    </m:sSub>
                  </m:e>
                </m:d>
              </m:e>
            </m:d>
          </m:e>
        </m:d>
      </m:oMath>
      <w:r w:rsidRPr="00AF0729">
        <w:rPr>
          <w:rFonts w:ascii="Times New Roman" w:hAnsi="Times New Roman"/>
        </w:rPr>
        <w:t>に従う。</w:t>
      </w:r>
    </w:p>
    <w:p w14:paraId="7D01CF29" w14:textId="0B799399" w:rsidR="006B130B" w:rsidRDefault="005A2879" w:rsidP="00B96E52">
      <w:pPr>
        <w:ind w:firstLineChars="100" w:firstLine="210"/>
        <w:rPr>
          <w:rFonts w:ascii="Times New Roman" w:hAnsi="Times New Roman"/>
        </w:rPr>
      </w:pPr>
      <w:r w:rsidRPr="005A2879">
        <w:rPr>
          <w:rFonts w:ascii="Times New Roman" w:hAnsi="Times New Roman" w:hint="eastAsia"/>
        </w:rPr>
        <w:t>最後に、</w:t>
      </w:r>
      <m:oMath>
        <m:r>
          <w:rPr>
            <w:rFonts w:ascii="Cambria Math" w:hAnsi="Cambria Math"/>
          </w:rPr>
          <m:t>T</m:t>
        </m:r>
      </m:oMath>
      <w:r w:rsidRPr="005A2879">
        <w:rPr>
          <w:rFonts w:ascii="Times New Roman" w:hAnsi="Times New Roman"/>
        </w:rPr>
        <w:t>歳から</w:t>
      </w:r>
      <w:r w:rsidRPr="005A2879">
        <w:rPr>
          <w:rFonts w:ascii="Times New Roman" w:hAnsi="Times New Roman"/>
        </w:rPr>
        <w:t>20</w:t>
      </w:r>
      <w:r w:rsidRPr="005A2879">
        <w:rPr>
          <w:rFonts w:ascii="Times New Roman" w:hAnsi="Times New Roman"/>
        </w:rPr>
        <w:t>歳までの</w:t>
      </w:r>
      <m:oMath>
        <m:sSub>
          <m:sSubPr>
            <m:ctrlPr>
              <w:rPr>
                <w:rFonts w:ascii="Cambria Math" w:hAnsi="Cambria Math"/>
                <w:i/>
              </w:rPr>
            </m:ctrlPr>
          </m:sSubPr>
          <m:e>
            <m:r>
              <w:rPr>
                <w:rFonts w:ascii="Cambria Math" w:hAnsi="Cambria Math"/>
              </w:rPr>
              <m:t>r</m:t>
            </m:r>
          </m:e>
          <m:sub>
            <m:r>
              <w:rPr>
                <w:rFonts w:ascii="Cambria Math" w:hAnsi="Cambria Math"/>
              </w:rPr>
              <m:t>t+1|t</m:t>
            </m:r>
          </m:sub>
        </m:sSub>
      </m:oMath>
      <w:r w:rsidRPr="005A2879">
        <w:rPr>
          <w:rFonts w:ascii="Times New Roman" w:hAnsi="Times New Roman"/>
        </w:rPr>
        <w:t>に基づく最適化問題</w:t>
      </w:r>
      <w:r w:rsidR="001626DA">
        <w:rPr>
          <w:rFonts w:ascii="Times New Roman" w:hAnsi="Times New Roman"/>
        </w:rPr>
        <w:fldChar w:fldCharType="begin"/>
      </w:r>
      <w:r w:rsidR="001626DA">
        <w:rPr>
          <w:rFonts w:ascii="Times New Roman" w:hAnsi="Times New Roman"/>
        </w:rPr>
        <w:instrText xml:space="preserve"> REF _Ref141129864 \h </w:instrText>
      </w:r>
      <w:r w:rsidR="001626DA">
        <w:rPr>
          <w:rFonts w:ascii="Times New Roman" w:hAnsi="Times New Roman"/>
        </w:rPr>
      </w:r>
      <w:r w:rsidR="001626DA">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13</w:t>
      </w:r>
      <w:r w:rsidR="00EA167B" w:rsidRPr="00742DEA">
        <w:rPr>
          <w:rFonts w:ascii="Times New Roman" w:hAnsi="Times New Roman"/>
        </w:rPr>
        <w:t>)</w:t>
      </w:r>
      <w:r w:rsidR="001626DA">
        <w:rPr>
          <w:rFonts w:ascii="Times New Roman" w:hAnsi="Times New Roman"/>
        </w:rPr>
        <w:fldChar w:fldCharType="end"/>
      </w:r>
      <w:r w:rsidRPr="005A2879">
        <w:rPr>
          <w:rFonts w:ascii="Times New Roman" w:hAnsi="Times New Roman"/>
        </w:rPr>
        <w:t>の消費・投資政策関数を解くために、後方帰納法アルゴリズムを繰り返し適用する。数値的実装の詳細は、</w:t>
      </w:r>
      <w:proofErr w:type="spellStart"/>
      <w:r w:rsidRPr="005A2879">
        <w:rPr>
          <w:rFonts w:ascii="Times New Roman" w:hAnsi="Times New Roman"/>
        </w:rPr>
        <w:t>Michaelides</w:t>
      </w:r>
      <w:proofErr w:type="spellEnd"/>
      <w:r w:rsidRPr="005A2879">
        <w:rPr>
          <w:rFonts w:ascii="Times New Roman" w:hAnsi="Times New Roman"/>
        </w:rPr>
        <w:t xml:space="preserve"> and Zhang (2015) </w:t>
      </w:r>
      <w:r w:rsidRPr="005A2879">
        <w:rPr>
          <w:rFonts w:ascii="Times New Roman" w:hAnsi="Times New Roman"/>
        </w:rPr>
        <w:t>のオンライン付録と同じである。</w:t>
      </w:r>
    </w:p>
    <w:p w14:paraId="33CD5F55" w14:textId="76338B5C" w:rsidR="006B130B" w:rsidRDefault="00CF4BE2" w:rsidP="00CF4BE2">
      <w:pPr>
        <w:ind w:firstLineChars="100" w:firstLine="210"/>
        <w:rPr>
          <w:rFonts w:ascii="Times New Roman" w:hAnsi="Times New Roman"/>
        </w:rPr>
      </w:pPr>
      <w:r w:rsidRPr="00CF4BE2">
        <w:rPr>
          <w:rFonts w:ascii="Times New Roman" w:hAnsi="Times New Roman" w:hint="eastAsia"/>
        </w:rPr>
        <w:t>私はこの数値計算アルゴリズムを</w:t>
      </w:r>
      <w:r w:rsidRPr="00CF4BE2">
        <w:rPr>
          <w:rFonts w:ascii="Times New Roman" w:hAnsi="Times New Roman"/>
        </w:rPr>
        <w:t>Windows</w:t>
      </w:r>
      <w:r w:rsidRPr="00CF4BE2">
        <w:rPr>
          <w:rFonts w:ascii="Times New Roman" w:hAnsi="Times New Roman"/>
        </w:rPr>
        <w:t>ワークステーション上で</w:t>
      </w:r>
      <w:r w:rsidRPr="00CF4BE2">
        <w:rPr>
          <w:rFonts w:ascii="Times New Roman" w:hAnsi="Times New Roman"/>
        </w:rPr>
        <w:t>Fortran 2003</w:t>
      </w:r>
      <w:r w:rsidRPr="00CF4BE2">
        <w:rPr>
          <w:rFonts w:ascii="Times New Roman" w:hAnsi="Times New Roman"/>
        </w:rPr>
        <w:t>を用いて実装した。</w:t>
      </w:r>
      <w:r w:rsidRPr="00CF4BE2">
        <w:rPr>
          <w:rFonts w:ascii="Times New Roman" w:hAnsi="Times New Roman" w:hint="eastAsia"/>
        </w:rPr>
        <w:t>計算時間を短縮するために、</w:t>
      </w:r>
      <w:r w:rsidRPr="00CF4BE2">
        <w:rPr>
          <w:rFonts w:ascii="Times New Roman" w:hAnsi="Times New Roman"/>
        </w:rPr>
        <w:t>OpenMP</w:t>
      </w:r>
      <w:r w:rsidR="00DA3203">
        <w:rPr>
          <w:rStyle w:val="af6"/>
          <w:rFonts w:ascii="Times New Roman" w:hAnsi="Times New Roman"/>
        </w:rPr>
        <w:footnoteReference w:id="2"/>
      </w:r>
      <w:r w:rsidRPr="00CF4BE2">
        <w:rPr>
          <w:rFonts w:ascii="Times New Roman" w:hAnsi="Times New Roman"/>
        </w:rPr>
        <w:t>を用いて状態変数に応じてこのアルゴリズムを並列化し、問題を</w:t>
      </w:r>
      <w:r w:rsidRPr="00CF4BE2">
        <w:rPr>
          <w:rFonts w:ascii="Times New Roman" w:hAnsi="Times New Roman"/>
        </w:rPr>
        <w:t>24</w:t>
      </w:r>
      <w:r w:rsidRPr="00CF4BE2">
        <w:rPr>
          <w:rFonts w:ascii="Times New Roman" w:hAnsi="Times New Roman"/>
        </w:rPr>
        <w:t>時間で解くことができるようにした。</w:t>
      </w:r>
    </w:p>
    <w:p w14:paraId="6B4E62B2" w14:textId="77777777" w:rsidR="006B130B" w:rsidRPr="00CF4BE2" w:rsidRDefault="006B130B" w:rsidP="00B96E52">
      <w:pPr>
        <w:ind w:firstLineChars="100" w:firstLine="210"/>
        <w:rPr>
          <w:rFonts w:ascii="Times New Roman" w:hAnsi="Times New Roman"/>
        </w:rPr>
      </w:pPr>
    </w:p>
    <w:p w14:paraId="16CE3DF3" w14:textId="12EB58F6" w:rsidR="006B130B" w:rsidRDefault="00D2246A" w:rsidP="00D2246A">
      <w:pPr>
        <w:pStyle w:val="10"/>
      </w:pPr>
      <w:r w:rsidRPr="00D2246A">
        <w:lastRenderedPageBreak/>
        <w:t>Empirical Analysis</w:t>
      </w:r>
    </w:p>
    <w:p w14:paraId="773A29C5" w14:textId="73DF8856" w:rsidR="006B130B" w:rsidRDefault="00D2246A" w:rsidP="00D2246A">
      <w:pPr>
        <w:pStyle w:val="20"/>
      </w:pPr>
      <w:r w:rsidRPr="00D2246A">
        <w:t>Data</w:t>
      </w:r>
    </w:p>
    <w:p w14:paraId="6BC5D63C" w14:textId="4CE8A44D" w:rsidR="006B130B" w:rsidRDefault="006F7C2A" w:rsidP="00E443F7">
      <w:pPr>
        <w:ind w:firstLineChars="100" w:firstLine="210"/>
        <w:rPr>
          <w:rFonts w:ascii="Times New Roman" w:hAnsi="Times New Roman"/>
        </w:rPr>
      </w:pPr>
      <w:r w:rsidRPr="006F7C2A">
        <w:rPr>
          <w:rFonts w:ascii="Times New Roman" w:hAnsi="Times New Roman" w:hint="eastAsia"/>
        </w:rPr>
        <w:t>本稿で使用する株式市場データは、証券価格研究センター（</w:t>
      </w:r>
      <w:r w:rsidRPr="006F7C2A">
        <w:rPr>
          <w:rFonts w:ascii="Times New Roman" w:hAnsi="Times New Roman"/>
        </w:rPr>
        <w:t>CRSP</w:t>
      </w:r>
      <w:r w:rsidRPr="006F7C2A">
        <w:rPr>
          <w:rFonts w:ascii="Times New Roman" w:hAnsi="Times New Roman"/>
        </w:rPr>
        <w:t>）のものである。</w:t>
      </w:r>
      <w:r w:rsidRPr="006F7C2A">
        <w:rPr>
          <w:rFonts w:ascii="Times New Roman" w:hAnsi="Times New Roman"/>
        </w:rPr>
        <w:t>1946</w:t>
      </w:r>
      <w:r w:rsidRPr="006F7C2A">
        <w:rPr>
          <w:rFonts w:ascii="Times New Roman" w:hAnsi="Times New Roman"/>
        </w:rPr>
        <w:t>年</w:t>
      </w:r>
      <w:r w:rsidRPr="006F7C2A">
        <w:rPr>
          <w:rFonts w:ascii="Times New Roman" w:hAnsi="Times New Roman"/>
        </w:rPr>
        <w:t>12</w:t>
      </w:r>
      <w:r w:rsidRPr="006F7C2A">
        <w:rPr>
          <w:rFonts w:ascii="Times New Roman" w:hAnsi="Times New Roman"/>
        </w:rPr>
        <w:t>月</w:t>
      </w:r>
      <w:r w:rsidRPr="006F7C2A">
        <w:rPr>
          <w:rFonts w:ascii="Times New Roman" w:hAnsi="Times New Roman"/>
        </w:rPr>
        <w:t>31</w:t>
      </w:r>
      <w:r w:rsidRPr="006F7C2A">
        <w:rPr>
          <w:rFonts w:ascii="Times New Roman" w:hAnsi="Times New Roman"/>
        </w:rPr>
        <w:t>日から</w:t>
      </w:r>
      <w:r w:rsidRPr="006F7C2A">
        <w:rPr>
          <w:rFonts w:ascii="Times New Roman" w:hAnsi="Times New Roman"/>
        </w:rPr>
        <w:t>2015</w:t>
      </w:r>
      <w:r w:rsidRPr="006F7C2A">
        <w:rPr>
          <w:rFonts w:ascii="Times New Roman" w:hAnsi="Times New Roman"/>
        </w:rPr>
        <w:t>年</w:t>
      </w:r>
      <w:r w:rsidRPr="006F7C2A">
        <w:rPr>
          <w:rFonts w:ascii="Times New Roman" w:hAnsi="Times New Roman"/>
        </w:rPr>
        <w:t>12</w:t>
      </w:r>
      <w:r w:rsidRPr="006F7C2A">
        <w:rPr>
          <w:rFonts w:ascii="Times New Roman" w:hAnsi="Times New Roman"/>
        </w:rPr>
        <w:t>月</w:t>
      </w:r>
      <w:r w:rsidRPr="006F7C2A">
        <w:rPr>
          <w:rFonts w:ascii="Times New Roman" w:hAnsi="Times New Roman"/>
        </w:rPr>
        <w:t>31</w:t>
      </w:r>
      <w:r w:rsidRPr="006F7C2A">
        <w:rPr>
          <w:rFonts w:ascii="Times New Roman" w:hAnsi="Times New Roman"/>
        </w:rPr>
        <w:t>日までの</w:t>
      </w:r>
      <w:r w:rsidRPr="006F7C2A">
        <w:rPr>
          <w:rFonts w:ascii="Times New Roman" w:hAnsi="Times New Roman"/>
        </w:rPr>
        <w:t>1</w:t>
      </w:r>
      <w:r w:rsidRPr="006F7C2A">
        <w:rPr>
          <w:rFonts w:ascii="Times New Roman" w:hAnsi="Times New Roman"/>
        </w:rPr>
        <w:t>年間の債券リターン，年間</w:t>
      </w:r>
      <w:r w:rsidRPr="006F7C2A">
        <w:rPr>
          <w:rFonts w:ascii="Times New Roman" w:hAnsi="Times New Roman"/>
        </w:rPr>
        <w:t>CPI</w:t>
      </w:r>
      <w:r w:rsidRPr="006F7C2A">
        <w:rPr>
          <w:rFonts w:ascii="Times New Roman" w:hAnsi="Times New Roman"/>
        </w:rPr>
        <w:t>成長率，</w:t>
      </w:r>
      <w:r w:rsidRPr="006F7C2A">
        <w:rPr>
          <w:rFonts w:ascii="Times New Roman" w:hAnsi="Times New Roman"/>
        </w:rPr>
        <w:t>S&amp;P 500</w:t>
      </w:r>
      <w:r w:rsidRPr="006F7C2A">
        <w:rPr>
          <w:rFonts w:ascii="Times New Roman" w:hAnsi="Times New Roman"/>
        </w:rPr>
        <w:t>の月次バリュー加重累積リターン，</w:t>
      </w:r>
      <w:r w:rsidRPr="006F7C2A">
        <w:rPr>
          <w:rFonts w:ascii="Times New Roman" w:hAnsi="Times New Roman"/>
        </w:rPr>
        <w:t>S&amp;P 500</w:t>
      </w:r>
      <w:r w:rsidRPr="006F7C2A">
        <w:rPr>
          <w:rFonts w:ascii="Times New Roman" w:hAnsi="Times New Roman"/>
        </w:rPr>
        <w:t>の月次バリュー加重配当落ちリターンをスクリーンアウトした。次に，初期累積価格を</w:t>
      </w:r>
      <w:r w:rsidRPr="006F7C2A">
        <w:rPr>
          <w:rFonts w:ascii="Times New Roman" w:hAnsi="Times New Roman"/>
        </w:rPr>
        <w:t>1.00</w:t>
      </w:r>
      <w:r w:rsidRPr="006F7C2A">
        <w:rPr>
          <w:rFonts w:ascii="Times New Roman" w:hAnsi="Times New Roman"/>
        </w:rPr>
        <w:t>とし，月次データに基づいて</w:t>
      </w:r>
      <w:r w:rsidRPr="006F7C2A">
        <w:rPr>
          <w:rFonts w:ascii="Times New Roman" w:hAnsi="Times New Roman"/>
        </w:rPr>
        <w:t>S&amp;P 500</w:t>
      </w:r>
      <w:r w:rsidRPr="006F7C2A">
        <w:rPr>
          <w:rFonts w:ascii="Times New Roman" w:hAnsi="Times New Roman"/>
        </w:rPr>
        <w:t>の年間累積価格と配当落ち価格指数を構築する。年間累積価格指数と配当落ち価格指数の差分を使って、年間累積リターンと年間配当落ちリターンを簡単に求めることがで</w:t>
      </w:r>
      <w:r w:rsidRPr="006F7C2A">
        <w:rPr>
          <w:rFonts w:ascii="Times New Roman" w:hAnsi="Times New Roman" w:hint="eastAsia"/>
        </w:rPr>
        <w:t>きる。年間配当は、ラグ付き年間価格指数合計に年間累積リターンと配当落ちリターンの差を乗じて計算する。最後に、実質リターンは、年間累積リターンと年間</w:t>
      </w:r>
      <w:r w:rsidRPr="006F7C2A">
        <w:rPr>
          <w:rFonts w:ascii="Times New Roman" w:hAnsi="Times New Roman"/>
        </w:rPr>
        <w:t>CPI</w:t>
      </w:r>
      <w:r w:rsidRPr="006F7C2A">
        <w:rPr>
          <w:rFonts w:ascii="Times New Roman" w:hAnsi="Times New Roman"/>
        </w:rPr>
        <w:t>成長率の差として計算する。表</w:t>
      </w:r>
      <w:r w:rsidRPr="006F7C2A">
        <w:rPr>
          <w:rFonts w:ascii="Times New Roman" w:hAnsi="Times New Roman"/>
        </w:rPr>
        <w:t>1</w:t>
      </w:r>
      <w:r w:rsidRPr="006F7C2A">
        <w:rPr>
          <w:rFonts w:ascii="Times New Roman" w:hAnsi="Times New Roman"/>
        </w:rPr>
        <w:t>に株式市場データの概要を示す。</w:t>
      </w:r>
    </w:p>
    <w:p w14:paraId="44CAEA0A" w14:textId="7055B873" w:rsidR="00D2246A" w:rsidRPr="00CA20D5" w:rsidRDefault="008935F4" w:rsidP="00CA20D5">
      <w:pPr>
        <w:ind w:firstLineChars="100" w:firstLine="210"/>
        <w:rPr>
          <w:rFonts w:ascii="Cambria Math" w:hAnsi="Cambria Math"/>
          <w:oMath/>
        </w:rPr>
      </w:pPr>
      <w:r w:rsidRPr="008935F4">
        <w:rPr>
          <w:rFonts w:ascii="Times New Roman" w:hAnsi="Times New Roman" w:hint="eastAsia"/>
        </w:rPr>
        <w:t>実証的ポートフォリオ保有データは、消費者金融サーベイ（以下、</w:t>
      </w:r>
      <w:r w:rsidRPr="008935F4">
        <w:rPr>
          <w:rFonts w:ascii="Times New Roman" w:hAnsi="Times New Roman"/>
        </w:rPr>
        <w:t>SCF</w:t>
      </w:r>
      <w:r w:rsidRPr="008935F4">
        <w:rPr>
          <w:rFonts w:ascii="Times New Roman" w:hAnsi="Times New Roman"/>
        </w:rPr>
        <w:t>）</w:t>
      </w:r>
      <w:r w:rsidRPr="008935F4">
        <w:rPr>
          <w:rFonts w:ascii="Times New Roman" w:hAnsi="Times New Roman"/>
        </w:rPr>
        <w:t>2007</w:t>
      </w:r>
      <w:r w:rsidRPr="008935F4">
        <w:rPr>
          <w:rFonts w:ascii="Times New Roman" w:hAnsi="Times New Roman"/>
        </w:rPr>
        <w:t>に基づいている。</w:t>
      </w:r>
      <w:r w:rsidRPr="008935F4">
        <w:rPr>
          <w:rFonts w:ascii="Times New Roman" w:hAnsi="Times New Roman" w:hint="eastAsia"/>
        </w:rPr>
        <w:t>実証的資産保有は、</w:t>
      </w:r>
      <m:oMath>
        <m:r>
          <w:rPr>
            <w:rFonts w:ascii="Cambria Math" w:hAnsi="Cambria Math" w:hint="eastAsia"/>
          </w:rPr>
          <m:t>α</m:t>
        </m:r>
        <m:r>
          <w:rPr>
            <w:rFonts w:ascii="Cambria Math" w:hAnsi="Cambria Math"/>
          </w:rPr>
          <m:t>=</m:t>
        </m:r>
        <m:r>
          <w:rPr>
            <w:rFonts w:ascii="Cambria Math" w:hAnsi="Cambria Math"/>
          </w:rPr>
          <m:t>equity/(equity+bond)</m:t>
        </m:r>
      </m:oMath>
      <w:r w:rsidRPr="008935F4">
        <w:rPr>
          <w:rFonts w:ascii="Times New Roman" w:hAnsi="Times New Roman" w:hint="eastAsia"/>
        </w:rPr>
        <w:t>、または</w:t>
      </w:r>
      <m:oMath>
        <m:r>
          <w:rPr>
            <w:rFonts w:ascii="Cambria Math" w:hAnsi="Cambria Math" w:hint="eastAsia"/>
          </w:rPr>
          <m:t>α</m:t>
        </m:r>
        <m:r>
          <w:rPr>
            <w:rFonts w:ascii="Cambria Math" w:hAnsi="Cambria Math"/>
          </w:rPr>
          <m:t>=</m:t>
        </m:r>
        <m:r>
          <w:rPr>
            <w:rFonts w:ascii="Cambria Math" w:hAnsi="Cambria Math"/>
          </w:rPr>
          <m:t>equity/(equity+bond+liquidity)</m:t>
        </m:r>
      </m:oMath>
      <w:r w:rsidRPr="008935F4">
        <w:rPr>
          <w:rFonts w:ascii="Times New Roman" w:hAnsi="Times New Roman" w:hint="eastAsia"/>
        </w:rPr>
        <w:t>とし、流動性は現金など流動性の高い金融資産である。</w:t>
      </w:r>
    </w:p>
    <w:p w14:paraId="5B11C003" w14:textId="77777777" w:rsidR="00020549" w:rsidRDefault="00020549" w:rsidP="00B96E52">
      <w:pPr>
        <w:ind w:firstLineChars="100" w:firstLine="210"/>
        <w:rPr>
          <w:rFonts w:ascii="Times New Roman" w:hAnsi="Times New Roman"/>
        </w:rPr>
      </w:pPr>
    </w:p>
    <w:p w14:paraId="4638DE66" w14:textId="5D5B43FE" w:rsidR="00020549" w:rsidRDefault="00E42A62" w:rsidP="00E42A62">
      <w:pPr>
        <w:pStyle w:val="20"/>
      </w:pPr>
      <w:r w:rsidRPr="00E42A62">
        <w:t>Parameter Estimation</w:t>
      </w:r>
    </w:p>
    <w:p w14:paraId="5FC3C499" w14:textId="7629EED3" w:rsidR="00020549" w:rsidRDefault="00D72F2E" w:rsidP="00B96E52">
      <w:pPr>
        <w:ind w:firstLineChars="100" w:firstLine="210"/>
        <w:rPr>
          <w:rFonts w:ascii="Times New Roman" w:hAnsi="Times New Roman" w:hint="eastAsia"/>
        </w:rPr>
      </w:pPr>
      <w:r w:rsidRPr="00D72F2E">
        <w:rPr>
          <w:rFonts w:ascii="Times New Roman" w:hAnsi="Times New Roman" w:hint="eastAsia"/>
        </w:rPr>
        <w:t>投資家の最適化問題を解く最初のステップは、式</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REF _Ref141043918 \h</w:instrText>
      </w:r>
      <w:r>
        <w:rPr>
          <w:rFonts w:ascii="Times New Roman" w:hAnsi="Times New Roman"/>
        </w:rPr>
        <w:instrText xml:space="preserve">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4</w:t>
      </w:r>
      <w:r w:rsidR="00EA167B" w:rsidRPr="00742DEA">
        <w:rPr>
          <w:rFonts w:ascii="Times New Roman" w:hAnsi="Times New Roman"/>
        </w:rPr>
        <w:t>)</w:t>
      </w:r>
      <w:r>
        <w:rPr>
          <w:rFonts w:ascii="Times New Roman" w:hAnsi="Times New Roman"/>
        </w:rPr>
        <w:fldChar w:fldCharType="end"/>
      </w:r>
      <w:r w:rsidRPr="00D72F2E">
        <w:rPr>
          <w:rFonts w:ascii="Times New Roman" w:hAnsi="Times New Roman"/>
        </w:rPr>
        <w:t>～</w:t>
      </w:r>
      <w:r>
        <w:rPr>
          <w:rFonts w:ascii="Times New Roman" w:hAnsi="Times New Roman"/>
        </w:rPr>
        <w:fldChar w:fldCharType="begin"/>
      </w:r>
      <w:r>
        <w:rPr>
          <w:rFonts w:ascii="Times New Roman" w:hAnsi="Times New Roman"/>
        </w:rPr>
        <w:instrText xml:space="preserve"> REF _Ref141043933 \h </w:instrText>
      </w:r>
      <w:r>
        <w:rPr>
          <w:rFonts w:ascii="Times New Roman" w:hAnsi="Times New Roman"/>
        </w:rPr>
      </w:r>
      <w:r>
        <w:rPr>
          <w:rFonts w:ascii="Times New Roman" w:hAnsi="Times New Roman"/>
        </w:rPr>
        <w:fldChar w:fldCharType="separate"/>
      </w:r>
      <w:r w:rsidR="00EA167B" w:rsidRPr="00742DEA">
        <w:rPr>
          <w:rFonts w:ascii="Times New Roman" w:hAnsi="Times New Roman" w:hint="eastAsia"/>
        </w:rPr>
        <w:t>(</w:t>
      </w:r>
      <w:r w:rsidR="00EA167B">
        <w:rPr>
          <w:rFonts w:ascii="Times New Roman" w:hAnsi="Times New Roman"/>
          <w:noProof/>
        </w:rPr>
        <w:t>6</w:t>
      </w:r>
      <w:r w:rsidR="00EA167B" w:rsidRPr="00742DEA">
        <w:rPr>
          <w:rFonts w:ascii="Times New Roman" w:hAnsi="Times New Roman"/>
        </w:rPr>
        <w:t>)</w:t>
      </w:r>
      <w:r>
        <w:rPr>
          <w:rFonts w:ascii="Times New Roman" w:hAnsi="Times New Roman"/>
        </w:rPr>
        <w:fldChar w:fldCharType="end"/>
      </w:r>
      <w:r w:rsidRPr="00D72F2E">
        <w:rPr>
          <w:rFonts w:ascii="Times New Roman" w:hAnsi="Times New Roman"/>
        </w:rPr>
        <w:t>のパラメータを推定することである。この</w:t>
      </w:r>
      <w:r w:rsidRPr="00D72F2E">
        <w:rPr>
          <w:rFonts w:ascii="Times New Roman" w:hAnsi="Times New Roman"/>
        </w:rPr>
        <w:t>VAR</w:t>
      </w:r>
      <w:r w:rsidRPr="00D72F2E">
        <w:rPr>
          <w:rFonts w:ascii="Times New Roman" w:hAnsi="Times New Roman"/>
        </w:rPr>
        <w:t>モデルを観測データから推定するために、以下の</w:t>
      </w:r>
      <w:r w:rsidRPr="00D72F2E">
        <w:rPr>
          <w:rFonts w:ascii="Times New Roman" w:hAnsi="Times New Roman"/>
        </w:rPr>
        <w:t>VARMA(1,1)</w:t>
      </w:r>
      <w:r w:rsidRPr="00D72F2E">
        <w:rPr>
          <w:rFonts w:ascii="Times New Roman" w:hAnsi="Times New Roman"/>
        </w:rPr>
        <w:t>モデルに変換する：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gridCol w:w="963"/>
      </w:tblGrid>
      <w:tr w:rsidR="002C1B8C" w:rsidRPr="00742DEA" w14:paraId="5F043405" w14:textId="77777777" w:rsidTr="00C55D4D">
        <w:tc>
          <w:tcPr>
            <w:tcW w:w="9493" w:type="dxa"/>
          </w:tcPr>
          <w:p w14:paraId="49F8D90F" w14:textId="11AD6DDD" w:rsidR="002C1B8C" w:rsidRPr="00B87B08" w:rsidRDefault="002C1B8C" w:rsidP="00C55D4D">
            <w:pPr>
              <w:pStyle w:val="a2"/>
              <w:ind w:firstLineChars="0" w:firstLine="0"/>
              <w:rPr>
                <w:rFonts w:ascii="Times New Roman" w:hAnsi="Times New Roman" w:hint="eastAsia"/>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Φ</m:t>
                                        </m:r>
                                      </m:e>
                                      <m:sub>
                                        <m:r>
                                          <w:rPr>
                                            <w:rFonts w:ascii="Cambria Math" w:hAnsi="Cambria Math"/>
                                          </w:rPr>
                                          <m:t>μ</m:t>
                                        </m:r>
                                      </m:sub>
                                    </m:sSub>
                                  </m:e>
                                </m:d>
                                <m:r>
                                  <m:rPr>
                                    <m:scr m:val="double-struck"/>
                                  </m:rPr>
                                  <w:rPr>
                                    <w:rFonts w:ascii="Cambria Math" w:hAnsi="Cambria Math"/>
                                  </w:rPr>
                                  <m:t>E</m:t>
                                </m:r>
                              </m:e>
                              <m:sub>
                                <m:r>
                                  <w:rPr>
                                    <w:rFonts w:ascii="Cambria Math" w:hAnsi="Cambria Math"/>
                                  </w:rPr>
                                  <m:t>r</m:t>
                                </m:r>
                              </m:sub>
                            </m:sSub>
                            <m:r>
                              <w:rPr>
                                <w:rFonts w:ascii="Cambria Math" w:hAnsi="Cambria Math"/>
                              </w:rPr>
                              <m:t>+</m:t>
                            </m:r>
                            <m:sSub>
                              <m:sSubPr>
                                <m:ctrlPr>
                                  <w:rPr>
                                    <w:rFonts w:ascii="Cambria Math" w:hAnsi="Cambria Math"/>
                                  </w:rPr>
                                </m:ctrlPr>
                              </m:sSubPr>
                              <m:e>
                                <m:r>
                                  <m:rPr>
                                    <m:sty m:val="p"/>
                                  </m:rPr>
                                  <w:rPr>
                                    <w:rFonts w:ascii="Cambria Math" w:hAnsi="Cambria Math"/>
                                  </w:rPr>
                                  <m:t>Φ</m:t>
                                </m:r>
                                <m:ctrlPr>
                                  <w:rPr>
                                    <w:rFonts w:ascii="Cambria Math" w:hAnsi="Cambria Math"/>
                                    <w:i/>
                                  </w:rPr>
                                </m:ctrlPr>
                              </m:e>
                              <m:sub>
                                <m:r>
                                  <w:rPr>
                                    <w:rFonts w:ascii="Cambria Math" w:hAnsi="Cambria Math"/>
                                  </w:rPr>
                                  <m:t>μ</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+n</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μ</m:t>
                                    </m:r>
                                  </m:sub>
                                </m:sSub>
                                <m:r>
                                  <w:rPr>
                                    <w:rFonts w:ascii="Cambria Math" w:hAnsi="Cambria Math"/>
                                  </w:rPr>
                                  <m:t>-m</m:t>
                                </m:r>
                              </m:e>
                            </m:d>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e>
                          <m:e>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Φ</m:t>
                                    </m:r>
                                  </m:e>
                                  <m:sub>
                                    <m:r>
                                      <w:rPr>
                                        <w:rFonts w:ascii="Cambria Math" w:hAnsi="Cambria Math"/>
                                      </w:rPr>
                                      <m:t>q</m:t>
                                    </m:r>
                                  </m:sub>
                                </m:sSub>
                              </m:e>
                            </m:d>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q</m:t>
                                </m:r>
                              </m:sub>
                            </m:sSub>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t+1</m:t>
                                </m:r>
                              </m:sub>
                            </m:sSub>
                          </m:e>
                        </m:eqArr>
                      </m:e>
                    </m:eqArr>
                    <m:r>
                      <w:rPr>
                        <w:rFonts w:ascii="Cambria Math" w:hAnsi="Cambria Math"/>
                      </w:rPr>
                      <m:t>.</m:t>
                    </m:r>
                  </m:e>
                </m:d>
              </m:oMath>
            </m:oMathPara>
          </w:p>
        </w:tc>
        <w:tc>
          <w:tcPr>
            <w:tcW w:w="963" w:type="dxa"/>
            <w:vAlign w:val="center"/>
          </w:tcPr>
          <w:p w14:paraId="6AABE1D9" w14:textId="6B8328BE" w:rsidR="002C1B8C" w:rsidRPr="00742DEA" w:rsidRDefault="002C1B8C" w:rsidP="00C55D4D">
            <w:pPr>
              <w:pStyle w:val="a2"/>
              <w:keepNext/>
              <w:ind w:firstLineChars="0" w:firstLine="0"/>
              <w:jc w:val="center"/>
              <w:rPr>
                <w:rFonts w:ascii="Times New Roman" w:hAnsi="Times New Roman"/>
              </w:rPr>
            </w:pPr>
            <w:bookmarkStart w:id="13" w:name="_Ref141132448"/>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sidR="00EA167B">
              <w:rPr>
                <w:rFonts w:ascii="Times New Roman" w:hAnsi="Times New Roman"/>
                <w:noProof/>
              </w:rPr>
              <w:t>16</w:t>
            </w:r>
            <w:r w:rsidRPr="00742DEA">
              <w:rPr>
                <w:rFonts w:ascii="Times New Roman" w:hAnsi="Times New Roman"/>
              </w:rPr>
              <w:fldChar w:fldCharType="end"/>
            </w:r>
            <w:r w:rsidRPr="00742DEA">
              <w:rPr>
                <w:rFonts w:ascii="Times New Roman" w:hAnsi="Times New Roman"/>
              </w:rPr>
              <w:t>)</w:t>
            </w:r>
            <w:bookmarkEnd w:id="13"/>
          </w:p>
        </w:tc>
      </w:tr>
    </w:tbl>
    <w:p w14:paraId="7AE0C8A2" w14:textId="51C3F0D5" w:rsidR="00D2246A" w:rsidRDefault="007C0CEB" w:rsidP="007C0CEB">
      <w:pPr>
        <w:rPr>
          <w:rFonts w:ascii="Times New Roman" w:hAnsi="Times New Roman"/>
        </w:rPr>
      </w:pPr>
      <w:r w:rsidRPr="007C0CEB">
        <w:rPr>
          <w:rFonts w:ascii="Times New Roman" w:hAnsi="Times New Roman" w:hint="eastAsia"/>
        </w:rPr>
        <w:t>ここで、</w:t>
      </w:r>
      <m:oMath>
        <m:r>
          <w:rPr>
            <w:rFonts w:ascii="Cambria Math" w:hAnsi="Cambria Math"/>
          </w:rPr>
          <m:t>m</m:t>
        </m:r>
      </m:oMath>
      <w:r w:rsidRPr="007C0CEB">
        <w:rPr>
          <w:rFonts w:ascii="Times New Roman" w:hAnsi="Times New Roman"/>
        </w:rPr>
        <w:t>と</w:t>
      </w:r>
      <m:oMath>
        <m:r>
          <w:rPr>
            <w:rFonts w:ascii="Cambria Math" w:hAnsi="Cambria Math"/>
          </w:rPr>
          <m:t>n</m:t>
        </m:r>
      </m:oMath>
      <w:r w:rsidRPr="007C0CEB">
        <w:rPr>
          <w:rFonts w:ascii="Times New Roman" w:hAnsi="Times New Roman"/>
        </w:rPr>
        <w:t>は式</w:t>
      </w:r>
      <w:r>
        <w:rPr>
          <w:rFonts w:ascii="Times New Roman" w:hAnsi="Times New Roman"/>
        </w:rPr>
        <w:fldChar w:fldCharType="begin"/>
      </w:r>
      <w:r>
        <w:rPr>
          <w:rFonts w:ascii="Times New Roman" w:hAnsi="Times New Roman"/>
        </w:rPr>
        <w:instrText xml:space="preserve"> REF _Ref141043918 \h </w:instrText>
      </w:r>
      <w:r>
        <w:rPr>
          <w:rFonts w:ascii="Times New Roman" w:hAnsi="Times New Roman"/>
        </w:rPr>
      </w:r>
      <w:r>
        <w:rPr>
          <w:rFonts w:ascii="Times New Roman" w:hAnsi="Times New Roman"/>
        </w:rPr>
        <w:fldChar w:fldCharType="separate"/>
      </w:r>
      <w:r w:rsidRPr="00742DEA">
        <w:rPr>
          <w:rFonts w:ascii="Times New Roman" w:hAnsi="Times New Roman" w:hint="eastAsia"/>
        </w:rPr>
        <w:t>(</w:t>
      </w:r>
      <w:r>
        <w:rPr>
          <w:rFonts w:ascii="Times New Roman" w:hAnsi="Times New Roman"/>
          <w:noProof/>
        </w:rPr>
        <w:t>4</w:t>
      </w:r>
      <w:r w:rsidRPr="00742DEA">
        <w:rPr>
          <w:rFonts w:ascii="Times New Roman" w:hAnsi="Times New Roman"/>
        </w:rPr>
        <w:t>)</w:t>
      </w:r>
      <w:r>
        <w:rPr>
          <w:rFonts w:ascii="Times New Roman" w:hAnsi="Times New Roman"/>
        </w:rPr>
        <w:fldChar w:fldCharType="end"/>
      </w:r>
      <w:r w:rsidRPr="007C0CEB">
        <w:rPr>
          <w:rFonts w:ascii="Times New Roman" w:hAnsi="Times New Roman"/>
        </w:rPr>
        <w:t>～</w:t>
      </w:r>
      <w:r>
        <w:rPr>
          <w:rFonts w:ascii="Times New Roman" w:hAnsi="Times New Roman"/>
        </w:rPr>
        <w:fldChar w:fldCharType="begin"/>
      </w:r>
      <w:r>
        <w:rPr>
          <w:rFonts w:ascii="Times New Roman" w:hAnsi="Times New Roman"/>
        </w:rPr>
        <w:instrText xml:space="preserve"> REF _Ref141043933 \h </w:instrText>
      </w:r>
      <w:r>
        <w:rPr>
          <w:rFonts w:ascii="Times New Roman" w:hAnsi="Times New Roman"/>
        </w:rPr>
      </w:r>
      <w:r>
        <w:rPr>
          <w:rFonts w:ascii="Times New Roman" w:hAnsi="Times New Roman"/>
        </w:rPr>
        <w:fldChar w:fldCharType="separate"/>
      </w:r>
      <w:r w:rsidRPr="00742DEA">
        <w:rPr>
          <w:rFonts w:ascii="Times New Roman" w:hAnsi="Times New Roman" w:hint="eastAsia"/>
        </w:rPr>
        <w:t>(</w:t>
      </w:r>
      <w:r>
        <w:rPr>
          <w:rFonts w:ascii="Times New Roman" w:hAnsi="Times New Roman"/>
          <w:noProof/>
        </w:rPr>
        <w:t>6</w:t>
      </w:r>
      <w:r w:rsidRPr="00742DEA">
        <w:rPr>
          <w:rFonts w:ascii="Times New Roman" w:hAnsi="Times New Roman"/>
        </w:rPr>
        <w:t>)</w:t>
      </w:r>
      <w:r>
        <w:rPr>
          <w:rFonts w:ascii="Times New Roman" w:hAnsi="Times New Roman"/>
        </w:rPr>
        <w:fldChar w:fldCharType="end"/>
      </w:r>
      <w:r w:rsidRPr="007C0CEB">
        <w:rPr>
          <w:rFonts w:ascii="Times New Roman" w:hAnsi="Times New Roman"/>
        </w:rPr>
        <w:t>に基づいて導かれる定数パラメータであり、</w:t>
      </w:r>
      <m:oMath>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 xml:space="preserve"> </m:t>
        </m:r>
      </m:oMath>
      <w:r w:rsidRPr="007C0CEB">
        <w:rPr>
          <w:rFonts w:ascii="Times New Roman" w:hAnsi="Times New Roman"/>
        </w:rPr>
        <w:t>は予測誤差</w:t>
      </w:r>
      <m:oMath>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t|t-1</m:t>
            </m:r>
          </m:sub>
        </m:sSub>
      </m:oMath>
      <w:r w:rsidRPr="007C0CEB">
        <w:rPr>
          <w:rFonts w:ascii="Times New Roman" w:hAnsi="Times New Roman"/>
        </w:rPr>
        <w:t>であり、系列的に無相関である。</w:t>
      </w:r>
    </w:p>
    <w:p w14:paraId="22D085DF" w14:textId="4CFA998D" w:rsidR="00D2246A" w:rsidRDefault="009B0E79" w:rsidP="009B0E79">
      <w:pPr>
        <w:ind w:firstLineChars="100" w:firstLine="210"/>
        <w:jc w:val="center"/>
        <w:rPr>
          <w:rFonts w:ascii="Times New Roman" w:hAnsi="Times New Roman"/>
        </w:rPr>
      </w:pPr>
      <w:r>
        <w:rPr>
          <w:noProof/>
        </w:rPr>
        <w:drawing>
          <wp:inline distT="0" distB="0" distL="0" distR="0" wp14:anchorId="44E1A44B" wp14:editId="57AD5F57">
            <wp:extent cx="4003200" cy="59328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3200" cy="593280"/>
                    </a:xfrm>
                    <a:prstGeom prst="rect">
                      <a:avLst/>
                    </a:prstGeom>
                  </pic:spPr>
                </pic:pic>
              </a:graphicData>
            </a:graphic>
          </wp:inline>
        </w:drawing>
      </w:r>
    </w:p>
    <w:p w14:paraId="4961F1FD" w14:textId="69F926B3" w:rsidR="00883EA0" w:rsidRDefault="00102276" w:rsidP="00883EA0">
      <w:pPr>
        <w:ind w:firstLineChars="100" w:firstLine="210"/>
        <w:jc w:val="left"/>
        <w:rPr>
          <w:rFonts w:ascii="Times New Roman" w:hAnsi="Times New Roman" w:hint="eastAsia"/>
        </w:rPr>
      </w:pPr>
      <w:r w:rsidRPr="00102276">
        <w:rPr>
          <w:rFonts w:ascii="Times New Roman" w:hAnsi="Times New Roman" w:hint="eastAsia"/>
        </w:rPr>
        <w:t>表</w:t>
      </w:r>
      <w:r w:rsidRPr="00102276">
        <w:rPr>
          <w:rFonts w:ascii="Times New Roman" w:hAnsi="Times New Roman"/>
        </w:rPr>
        <w:t>1</w:t>
      </w:r>
      <w:r w:rsidRPr="00102276">
        <w:rPr>
          <w:rFonts w:ascii="Times New Roman" w:hAnsi="Times New Roman"/>
        </w:rPr>
        <w:t>は</w:t>
      </w:r>
      <w:r w:rsidRPr="00102276">
        <w:rPr>
          <w:rFonts w:ascii="Times New Roman" w:hAnsi="Times New Roman"/>
        </w:rPr>
        <w:t>CRSP</w:t>
      </w:r>
      <w:r w:rsidRPr="00102276">
        <w:rPr>
          <w:rFonts w:ascii="Times New Roman" w:hAnsi="Times New Roman"/>
        </w:rPr>
        <w:t>の年次データの記述統計である。実質リスク・フリーは、</w:t>
      </w:r>
      <w:r w:rsidRPr="00102276">
        <w:rPr>
          <w:rFonts w:ascii="Times New Roman" w:hAnsi="Times New Roman"/>
        </w:rPr>
        <w:t>1</w:t>
      </w:r>
      <w:r w:rsidRPr="00102276">
        <w:rPr>
          <w:rFonts w:ascii="Times New Roman" w:hAnsi="Times New Roman"/>
        </w:rPr>
        <w:t>年債リターンと年間</w:t>
      </w:r>
      <w:r w:rsidRPr="00102276">
        <w:rPr>
          <w:rFonts w:ascii="Times New Roman" w:hAnsi="Times New Roman"/>
        </w:rPr>
        <w:t>CPI</w:t>
      </w:r>
      <w:r w:rsidRPr="00102276">
        <w:rPr>
          <w:rFonts w:ascii="Times New Roman" w:hAnsi="Times New Roman"/>
        </w:rPr>
        <w:t>成長率との差の平均値としている。実質修正リターン</w:t>
      </w:r>
      <w:r w:rsidRPr="00102276">
        <w:rPr>
          <w:rFonts w:ascii="Times New Roman" w:hAnsi="Times New Roman"/>
        </w:rPr>
        <w:t>(</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102276">
        <w:rPr>
          <w:rFonts w:ascii="Times New Roman" w:hAnsi="Times New Roman"/>
        </w:rPr>
        <w:t>)</w:t>
      </w:r>
      <w:r w:rsidRPr="00102276">
        <w:rPr>
          <w:rFonts w:ascii="Times New Roman" w:hAnsi="Times New Roman"/>
        </w:rPr>
        <w:t>は、年間バリュー加重修正リターンと年間</w:t>
      </w:r>
      <w:r w:rsidRPr="00102276">
        <w:rPr>
          <w:rFonts w:ascii="Times New Roman" w:hAnsi="Times New Roman"/>
        </w:rPr>
        <w:t>CPI</w:t>
      </w:r>
      <w:r w:rsidRPr="00102276">
        <w:rPr>
          <w:rFonts w:ascii="Times New Roman" w:hAnsi="Times New Roman"/>
        </w:rPr>
        <w:t>成長率との間の差である。</w:t>
      </w:r>
      <w:r w:rsidRPr="00102276">
        <w:rPr>
          <w:rFonts w:ascii="Times New Roman" w:hAnsi="Times New Roman"/>
        </w:rPr>
        <w:t>SD</w:t>
      </w:r>
      <w:r w:rsidRPr="00102276">
        <w:rPr>
          <w:rFonts w:ascii="Times New Roman" w:hAnsi="Times New Roman"/>
        </w:rPr>
        <w:t>は標準偏差。</w:t>
      </w:r>
    </w:p>
    <w:p w14:paraId="09FAA13D" w14:textId="3AD3FF09" w:rsidR="006B130B" w:rsidRDefault="00883EA0" w:rsidP="00883EA0">
      <w:pPr>
        <w:ind w:firstLineChars="100" w:firstLine="210"/>
        <w:jc w:val="center"/>
        <w:rPr>
          <w:rFonts w:ascii="Times New Roman" w:hAnsi="Times New Roman"/>
        </w:rPr>
      </w:pPr>
      <w:r>
        <w:rPr>
          <w:noProof/>
        </w:rPr>
        <w:drawing>
          <wp:inline distT="0" distB="0" distL="0" distR="0" wp14:anchorId="71EBC120" wp14:editId="7FC8583D">
            <wp:extent cx="4430160" cy="1499760"/>
            <wp:effectExtent l="0" t="0" r="0" b="571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0160" cy="1499760"/>
                    </a:xfrm>
                    <a:prstGeom prst="rect">
                      <a:avLst/>
                    </a:prstGeom>
                  </pic:spPr>
                </pic:pic>
              </a:graphicData>
            </a:graphic>
          </wp:inline>
        </w:drawing>
      </w:r>
    </w:p>
    <w:p w14:paraId="30AEBFD7" w14:textId="77777777" w:rsidR="006B130B" w:rsidRDefault="006B130B" w:rsidP="00B96E52">
      <w:pPr>
        <w:ind w:firstLineChars="100" w:firstLine="210"/>
        <w:rPr>
          <w:rFonts w:ascii="Times New Roman" w:hAnsi="Times New Roman"/>
        </w:rPr>
      </w:pPr>
    </w:p>
    <w:p w14:paraId="651B3D61" w14:textId="5109E3C5" w:rsidR="0084748C" w:rsidRDefault="00A34854" w:rsidP="00A34854">
      <w:pPr>
        <w:ind w:firstLineChars="100" w:firstLine="210"/>
        <w:jc w:val="center"/>
        <w:rPr>
          <w:rFonts w:ascii="Times New Roman" w:hAnsi="Times New Roman" w:hint="eastAsia"/>
        </w:rPr>
      </w:pPr>
      <w:r>
        <w:rPr>
          <w:noProof/>
        </w:rPr>
        <w:drawing>
          <wp:inline distT="0" distB="0" distL="0" distR="0" wp14:anchorId="0373D416" wp14:editId="61A024B7">
            <wp:extent cx="4002480" cy="55872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2480" cy="558720"/>
                    </a:xfrm>
                    <a:prstGeom prst="rect">
                      <a:avLst/>
                    </a:prstGeom>
                  </pic:spPr>
                </pic:pic>
              </a:graphicData>
            </a:graphic>
          </wp:inline>
        </w:drawing>
      </w:r>
    </w:p>
    <w:p w14:paraId="440D4613" w14:textId="7E5B5D7C" w:rsidR="00836FB8" w:rsidRDefault="00AA128A" w:rsidP="00533CE9">
      <w:pPr>
        <w:rPr>
          <w:rFonts w:ascii="Times New Roman" w:hAnsi="Times New Roman"/>
        </w:rPr>
      </w:pPr>
      <w:r w:rsidRPr="00AA128A">
        <w:rPr>
          <w:rFonts w:ascii="Times New Roman" w:hAnsi="Times New Roman" w:hint="eastAsia"/>
        </w:rPr>
        <w:t>表</w:t>
      </w:r>
      <w:r w:rsidRPr="00AA128A">
        <w:rPr>
          <w:rFonts w:ascii="Times New Roman" w:hAnsi="Times New Roman"/>
        </w:rPr>
        <w:t>2</w:t>
      </w:r>
      <w:r w:rsidRPr="00AA128A">
        <w:rPr>
          <w:rFonts w:ascii="Times New Roman" w:hAnsi="Times New Roman"/>
        </w:rPr>
        <w:t>は</w:t>
      </w:r>
      <w:r>
        <w:rPr>
          <w:rFonts w:ascii="Times New Roman" w:hAnsi="Times New Roman"/>
        </w:rPr>
        <w:fldChar w:fldCharType="begin"/>
      </w:r>
      <w:r>
        <w:rPr>
          <w:rFonts w:ascii="Times New Roman" w:hAnsi="Times New Roman"/>
        </w:rPr>
        <w:instrText xml:space="preserve"> REF _Ref141043918 \h </w:instrText>
      </w:r>
      <w:r>
        <w:rPr>
          <w:rFonts w:ascii="Times New Roman" w:hAnsi="Times New Roman"/>
        </w:rPr>
      </w:r>
      <w:r>
        <w:rPr>
          <w:rFonts w:ascii="Times New Roman" w:hAnsi="Times New Roman"/>
        </w:rPr>
        <w:fldChar w:fldCharType="separate"/>
      </w:r>
      <w:r w:rsidRPr="00742DEA">
        <w:rPr>
          <w:rFonts w:ascii="Times New Roman" w:hAnsi="Times New Roman" w:hint="eastAsia"/>
        </w:rPr>
        <w:t>(</w:t>
      </w:r>
      <w:r>
        <w:rPr>
          <w:rFonts w:ascii="Times New Roman" w:hAnsi="Times New Roman"/>
          <w:noProof/>
        </w:rPr>
        <w:t>4</w:t>
      </w:r>
      <w:r w:rsidRPr="00742DEA">
        <w:rPr>
          <w:rFonts w:ascii="Times New Roman" w:hAnsi="Times New Roman"/>
        </w:rPr>
        <w:t>)</w:t>
      </w:r>
      <w:r>
        <w:rPr>
          <w:rFonts w:ascii="Times New Roman" w:hAnsi="Times New Roman"/>
        </w:rPr>
        <w:fldChar w:fldCharType="end"/>
      </w:r>
      <w:r w:rsidRPr="00AA128A">
        <w:rPr>
          <w:rFonts w:ascii="Times New Roman" w:hAnsi="Times New Roman"/>
        </w:rPr>
        <w:t>～</w:t>
      </w:r>
      <w:r>
        <w:rPr>
          <w:rFonts w:ascii="Times New Roman" w:hAnsi="Times New Roman"/>
        </w:rPr>
        <w:fldChar w:fldCharType="begin"/>
      </w:r>
      <w:r>
        <w:rPr>
          <w:rFonts w:ascii="Times New Roman" w:hAnsi="Times New Roman"/>
        </w:rPr>
        <w:instrText xml:space="preserve"> REF _Ref141043933 \h </w:instrText>
      </w:r>
      <w:r>
        <w:rPr>
          <w:rFonts w:ascii="Times New Roman" w:hAnsi="Times New Roman"/>
        </w:rPr>
      </w:r>
      <w:r>
        <w:rPr>
          <w:rFonts w:ascii="Times New Roman" w:hAnsi="Times New Roman"/>
        </w:rPr>
        <w:fldChar w:fldCharType="separate"/>
      </w:r>
      <w:r w:rsidRPr="00742DEA">
        <w:rPr>
          <w:rFonts w:ascii="Times New Roman" w:hAnsi="Times New Roman" w:hint="eastAsia"/>
        </w:rPr>
        <w:t>(</w:t>
      </w:r>
      <w:r>
        <w:rPr>
          <w:rFonts w:ascii="Times New Roman" w:hAnsi="Times New Roman"/>
          <w:noProof/>
        </w:rPr>
        <w:t>6</w:t>
      </w:r>
      <w:r w:rsidRPr="00742DEA">
        <w:rPr>
          <w:rFonts w:ascii="Times New Roman" w:hAnsi="Times New Roman"/>
        </w:rPr>
        <w:t>)</w:t>
      </w:r>
      <w:r>
        <w:rPr>
          <w:rFonts w:ascii="Times New Roman" w:hAnsi="Times New Roman"/>
        </w:rPr>
        <w:fldChar w:fldCharType="end"/>
      </w:r>
      <w:r w:rsidRPr="00AA128A">
        <w:rPr>
          <w:rFonts w:ascii="Times New Roman" w:hAnsi="Times New Roman"/>
        </w:rPr>
        <w:t>式のパラメータ推定を示している。</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r</m:t>
            </m:r>
          </m:sub>
        </m:sSub>
      </m:oMath>
      <w:r w:rsidRPr="00AA128A">
        <w:rPr>
          <w:rFonts w:ascii="Times New Roman" w:hAnsi="Times New Roman"/>
        </w:rPr>
        <w:t>はリスク・プレミアムの無条件期待値、</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oMath>
      <w:r w:rsidRPr="00AA128A">
        <w:rPr>
          <w:rFonts w:ascii="Times New Roman" w:hAnsi="Times New Roman"/>
        </w:rPr>
        <w:t>は予測変数の無条件期待値、</w:t>
      </w:r>
      <m:oMath>
        <m:sSub>
          <m:sSubPr>
            <m:ctrlPr>
              <w:rPr>
                <w:rFonts w:ascii="Cambria Math" w:hAnsi="Cambria Math"/>
                <w:i/>
              </w:rPr>
            </m:ctrlPr>
          </m:sSubPr>
          <m:e>
            <m:r>
              <w:rPr>
                <w:rFonts w:ascii="Cambria Math" w:hAnsi="Cambria Math"/>
              </w:rPr>
              <m:t>φ</m:t>
            </m:r>
          </m:e>
          <m:sub>
            <m:r>
              <w:rPr>
                <w:rFonts w:ascii="Cambria Math" w:hAnsi="Cambria Math"/>
              </w:rPr>
              <m:t>q</m:t>
            </m:r>
          </m:sub>
        </m:sSub>
      </m:oMath>
      <w:r w:rsidRPr="00AA128A">
        <w:rPr>
          <w:rFonts w:ascii="Times New Roman" w:hAnsi="Times New Roman"/>
        </w:rPr>
        <w:t>は予測変数のパーシステンス・パラメーター、</w:t>
      </w:r>
      <m:oMath>
        <m:sSub>
          <m:sSubPr>
            <m:ctrlPr>
              <w:rPr>
                <w:rFonts w:ascii="Cambria Math" w:hAnsi="Cambria Math"/>
                <w:i/>
              </w:rPr>
            </m:ctrlPr>
          </m:sSubPr>
          <m:e>
            <m:r>
              <w:rPr>
                <w:rFonts w:ascii="Cambria Math" w:hAnsi="Cambria Math"/>
              </w:rPr>
              <m:t>φ</m:t>
            </m:r>
          </m:e>
          <m:sub>
            <m:r>
              <w:rPr>
                <w:rFonts w:ascii="Cambria Math" w:hAnsi="Cambria Math"/>
              </w:rPr>
              <m:t>μ</m:t>
            </m:r>
          </m:sub>
        </m:sSub>
      </m:oMath>
      <w:r w:rsidRPr="00AA128A">
        <w:rPr>
          <w:rFonts w:ascii="Times New Roman" w:hAnsi="Times New Roman"/>
        </w:rPr>
        <w:t>は未観測期待株価リターン・プロセスのパーシステンス・パラメーター、</w:t>
      </w:r>
      <m:oMath>
        <m:sSub>
          <m:sSubPr>
            <m:ctrlPr>
              <w:rPr>
                <w:rFonts w:ascii="Cambria Math" w:hAnsi="Cambria Math"/>
                <w:i/>
              </w:rPr>
            </m:ctrlPr>
          </m:sSubPr>
          <m:e>
            <m:r>
              <w:rPr>
                <w:rFonts w:ascii="Cambria Math" w:hAnsi="Cambria Math"/>
              </w:rPr>
              <m:t>σ</m:t>
            </m:r>
          </m:e>
          <m:sub>
            <m:r>
              <w:rPr>
                <w:rFonts w:ascii="Cambria Math" w:hAnsi="Cambria Math"/>
              </w:rPr>
              <m:t>v</m:t>
            </m:r>
          </m:sub>
        </m:sSub>
      </m:oMath>
      <w:r w:rsidRPr="00AA128A">
        <w:rPr>
          <w:rFonts w:ascii="Times New Roman" w:hAnsi="Times New Roman"/>
        </w:rPr>
        <w:t>は予測変数のイノベーションの標準偏差、</w:t>
      </w:r>
      <m:oMath>
        <m:sSub>
          <m:sSubPr>
            <m:ctrlPr>
              <w:rPr>
                <w:rFonts w:ascii="Cambria Math" w:hAnsi="Cambria Math"/>
                <w:i/>
              </w:rPr>
            </m:ctrlPr>
          </m:sSubPr>
          <m:e>
            <m:r>
              <w:rPr>
                <w:rFonts w:ascii="Cambria Math" w:hAnsi="Cambria Math"/>
              </w:rPr>
              <m:t>σ</m:t>
            </m:r>
          </m:e>
          <m:sub>
            <m:r>
              <w:rPr>
                <w:rFonts w:ascii="Cambria Math" w:hAnsi="Cambria Math"/>
              </w:rPr>
              <m:t>ω</m:t>
            </m:r>
          </m:sub>
        </m:sSub>
      </m:oMath>
      <w:r w:rsidRPr="00AA128A">
        <w:rPr>
          <w:rFonts w:ascii="Times New Roman" w:hAnsi="Times New Roman"/>
        </w:rPr>
        <w:t>は</w:t>
      </w:r>
      <w:r w:rsidR="006859B3">
        <w:rPr>
          <w:rFonts w:ascii="Times New Roman" w:hAnsi="Times New Roman"/>
        </w:rPr>
        <w:fldChar w:fldCharType="begin"/>
      </w:r>
      <w:r w:rsidR="006859B3">
        <w:rPr>
          <w:rFonts w:ascii="Times New Roman" w:hAnsi="Times New Roman"/>
        </w:rPr>
        <w:instrText xml:space="preserve"> REF _Ref141132448 \h </w:instrText>
      </w:r>
      <w:r w:rsidR="006859B3">
        <w:rPr>
          <w:rFonts w:ascii="Times New Roman" w:hAnsi="Times New Roman"/>
        </w:rPr>
      </w:r>
      <w:r w:rsidR="006859B3">
        <w:rPr>
          <w:rFonts w:ascii="Times New Roman" w:hAnsi="Times New Roman"/>
        </w:rPr>
        <w:fldChar w:fldCharType="separate"/>
      </w:r>
      <w:r w:rsidR="006859B3" w:rsidRPr="00742DEA">
        <w:rPr>
          <w:rFonts w:ascii="Times New Roman" w:hAnsi="Times New Roman" w:hint="eastAsia"/>
        </w:rPr>
        <w:t>(</w:t>
      </w:r>
      <w:r w:rsidR="006859B3">
        <w:rPr>
          <w:rFonts w:ascii="Times New Roman" w:hAnsi="Times New Roman"/>
          <w:noProof/>
        </w:rPr>
        <w:t>16</w:t>
      </w:r>
      <w:r w:rsidR="006859B3" w:rsidRPr="00742DEA">
        <w:rPr>
          <w:rFonts w:ascii="Times New Roman" w:hAnsi="Times New Roman"/>
        </w:rPr>
        <w:t>)</w:t>
      </w:r>
      <w:r w:rsidR="006859B3">
        <w:rPr>
          <w:rFonts w:ascii="Times New Roman" w:hAnsi="Times New Roman"/>
        </w:rPr>
        <w:fldChar w:fldCharType="end"/>
      </w:r>
      <w:r w:rsidRPr="00AA128A">
        <w:rPr>
          <w:rFonts w:ascii="Times New Roman" w:hAnsi="Times New Roman"/>
        </w:rPr>
        <w:t>で指定される予測誤差の標準偏差である、</w:t>
      </w:r>
      <m:oMath>
        <m:r>
          <w:rPr>
            <w:rFonts w:ascii="Cambria Math" w:hAnsi="Cambria Math"/>
          </w:rPr>
          <m:t>m</m:t>
        </m:r>
      </m:oMath>
      <w:r w:rsidRPr="00AA128A">
        <w:rPr>
          <w:rFonts w:ascii="Times New Roman" w:hAnsi="Times New Roman"/>
        </w:rPr>
        <w:t>と</w:t>
      </w:r>
      <m:oMath>
        <m:r>
          <w:rPr>
            <w:rFonts w:ascii="Cambria Math" w:hAnsi="Cambria Math"/>
          </w:rPr>
          <m:t>n</m:t>
        </m:r>
      </m:oMath>
      <w:r w:rsidRPr="00AA128A">
        <w:rPr>
          <w:rFonts w:ascii="Times New Roman" w:hAnsi="Times New Roman"/>
        </w:rPr>
        <w:t>は式</w:t>
      </w:r>
      <w:r w:rsidR="006859B3">
        <w:rPr>
          <w:rFonts w:ascii="Times New Roman" w:hAnsi="Times New Roman"/>
        </w:rPr>
        <w:fldChar w:fldCharType="begin"/>
      </w:r>
      <w:r w:rsidR="006859B3">
        <w:rPr>
          <w:rFonts w:ascii="Times New Roman" w:hAnsi="Times New Roman"/>
        </w:rPr>
        <w:instrText xml:space="preserve"> REF _Ref141043918 \h </w:instrText>
      </w:r>
      <w:r w:rsidR="006859B3">
        <w:rPr>
          <w:rFonts w:ascii="Times New Roman" w:hAnsi="Times New Roman"/>
        </w:rPr>
      </w:r>
      <w:r w:rsidR="006859B3">
        <w:rPr>
          <w:rFonts w:ascii="Times New Roman" w:hAnsi="Times New Roman"/>
        </w:rPr>
        <w:fldChar w:fldCharType="separate"/>
      </w:r>
      <w:r w:rsidR="006859B3" w:rsidRPr="00742DEA">
        <w:rPr>
          <w:rFonts w:ascii="Times New Roman" w:hAnsi="Times New Roman" w:hint="eastAsia"/>
        </w:rPr>
        <w:t>(</w:t>
      </w:r>
      <w:r w:rsidR="006859B3">
        <w:rPr>
          <w:rFonts w:ascii="Times New Roman" w:hAnsi="Times New Roman"/>
          <w:noProof/>
        </w:rPr>
        <w:t>4</w:t>
      </w:r>
      <w:r w:rsidR="006859B3" w:rsidRPr="00742DEA">
        <w:rPr>
          <w:rFonts w:ascii="Times New Roman" w:hAnsi="Times New Roman"/>
        </w:rPr>
        <w:t>)</w:t>
      </w:r>
      <w:r w:rsidR="006859B3">
        <w:rPr>
          <w:rFonts w:ascii="Times New Roman" w:hAnsi="Times New Roman"/>
        </w:rPr>
        <w:fldChar w:fldCharType="end"/>
      </w:r>
      <w:r w:rsidRPr="00AA128A">
        <w:rPr>
          <w:rFonts w:ascii="Times New Roman" w:hAnsi="Times New Roman"/>
        </w:rPr>
        <w:t>～</w:t>
      </w:r>
      <w:r w:rsidR="006859B3">
        <w:rPr>
          <w:rFonts w:ascii="Times New Roman" w:hAnsi="Times New Roman"/>
        </w:rPr>
        <w:fldChar w:fldCharType="begin"/>
      </w:r>
      <w:r w:rsidR="006859B3">
        <w:rPr>
          <w:rFonts w:ascii="Times New Roman" w:hAnsi="Times New Roman"/>
        </w:rPr>
        <w:instrText xml:space="preserve"> REF _Ref141043933 \h </w:instrText>
      </w:r>
      <w:r w:rsidR="006859B3">
        <w:rPr>
          <w:rFonts w:ascii="Times New Roman" w:hAnsi="Times New Roman"/>
        </w:rPr>
      </w:r>
      <w:r w:rsidR="006859B3">
        <w:rPr>
          <w:rFonts w:ascii="Times New Roman" w:hAnsi="Times New Roman"/>
        </w:rPr>
        <w:fldChar w:fldCharType="separate"/>
      </w:r>
      <w:r w:rsidR="006859B3" w:rsidRPr="00742DEA">
        <w:rPr>
          <w:rFonts w:ascii="Times New Roman" w:hAnsi="Times New Roman" w:hint="eastAsia"/>
        </w:rPr>
        <w:t>(</w:t>
      </w:r>
      <w:r w:rsidR="006859B3">
        <w:rPr>
          <w:rFonts w:ascii="Times New Roman" w:hAnsi="Times New Roman"/>
          <w:noProof/>
        </w:rPr>
        <w:t>6</w:t>
      </w:r>
      <w:r w:rsidR="006859B3" w:rsidRPr="00742DEA">
        <w:rPr>
          <w:rFonts w:ascii="Times New Roman" w:hAnsi="Times New Roman"/>
        </w:rPr>
        <w:t>)</w:t>
      </w:r>
      <w:r w:rsidR="006859B3">
        <w:rPr>
          <w:rFonts w:ascii="Times New Roman" w:hAnsi="Times New Roman"/>
        </w:rPr>
        <w:fldChar w:fldCharType="end"/>
      </w:r>
      <w:r w:rsidRPr="00AA128A">
        <w:rPr>
          <w:rFonts w:ascii="Times New Roman" w:hAnsi="Times New Roman"/>
        </w:rPr>
        <w:t>から導かれる</w:t>
      </w:r>
      <w:r w:rsidR="006859B3">
        <w:rPr>
          <w:rFonts w:ascii="Times New Roman" w:hAnsi="Times New Roman"/>
        </w:rPr>
        <w:fldChar w:fldCharType="begin"/>
      </w:r>
      <w:r w:rsidR="006859B3">
        <w:rPr>
          <w:rFonts w:ascii="Times New Roman" w:hAnsi="Times New Roman"/>
        </w:rPr>
        <w:instrText xml:space="preserve"> REF _Ref141132448 \h </w:instrText>
      </w:r>
      <w:r w:rsidR="006859B3">
        <w:rPr>
          <w:rFonts w:ascii="Times New Roman" w:hAnsi="Times New Roman"/>
        </w:rPr>
      </w:r>
      <w:r w:rsidR="006859B3">
        <w:rPr>
          <w:rFonts w:ascii="Times New Roman" w:hAnsi="Times New Roman"/>
        </w:rPr>
        <w:fldChar w:fldCharType="separate"/>
      </w:r>
      <w:r w:rsidR="006859B3" w:rsidRPr="00742DEA">
        <w:rPr>
          <w:rFonts w:ascii="Times New Roman" w:hAnsi="Times New Roman" w:hint="eastAsia"/>
        </w:rPr>
        <w:t>(</w:t>
      </w:r>
      <w:r w:rsidR="006859B3">
        <w:rPr>
          <w:rFonts w:ascii="Times New Roman" w:hAnsi="Times New Roman"/>
          <w:noProof/>
        </w:rPr>
        <w:t>16</w:t>
      </w:r>
      <w:r w:rsidR="006859B3" w:rsidRPr="00742DEA">
        <w:rPr>
          <w:rFonts w:ascii="Times New Roman" w:hAnsi="Times New Roman"/>
        </w:rPr>
        <w:t>)</w:t>
      </w:r>
      <w:r w:rsidR="006859B3">
        <w:rPr>
          <w:rFonts w:ascii="Times New Roman" w:hAnsi="Times New Roman"/>
        </w:rPr>
        <w:fldChar w:fldCharType="end"/>
      </w:r>
      <w:r w:rsidRPr="00AA128A">
        <w:rPr>
          <w:rFonts w:ascii="Times New Roman" w:hAnsi="Times New Roman"/>
        </w:rPr>
        <w:t>のパラメータ、</w:t>
      </w:r>
      <m:oMath>
        <m:sSub>
          <m:sSubPr>
            <m:ctrlPr>
              <w:rPr>
                <w:rFonts w:ascii="Cambria Math" w:hAnsi="Cambria Math"/>
                <w:i/>
              </w:rPr>
            </m:ctrlPr>
          </m:sSubPr>
          <m:e>
            <m:r>
              <w:rPr>
                <w:rFonts w:ascii="Cambria Math" w:hAnsi="Cambria Math"/>
              </w:rPr>
              <m:t>ρ</m:t>
            </m:r>
          </m:e>
          <m:sub>
            <m:r>
              <w:rPr>
                <w:rFonts w:ascii="Cambria Math" w:hAnsi="Cambria Math"/>
              </w:rPr>
              <m:t>ωv</m:t>
            </m:r>
          </m:sub>
        </m:sSub>
      </m:oMath>
      <w:r w:rsidRPr="00AA128A">
        <w:rPr>
          <w:rFonts w:ascii="Times New Roman" w:hAnsi="Times New Roman"/>
        </w:rPr>
        <w:t>は予測過程のイノベーションと予測誤差の相関、</w:t>
      </w:r>
      <m:oMath>
        <m:sSub>
          <m:sSubPr>
            <m:ctrlPr>
              <w:rPr>
                <w:rFonts w:ascii="Cambria Math" w:hAnsi="Cambria Math"/>
                <w:i/>
              </w:rPr>
            </m:ctrlPr>
          </m:sSubPr>
          <m:e>
            <m:r>
              <w:rPr>
                <w:rFonts w:ascii="Cambria Math" w:hAnsi="Cambria Math"/>
              </w:rPr>
              <m:t>σ</m:t>
            </m:r>
          </m:e>
          <m:sub>
            <m:r>
              <w:rPr>
                <w:rFonts w:ascii="Cambria Math" w:hAnsi="Cambria Math"/>
              </w:rPr>
              <m:t>r</m:t>
            </m:r>
          </m:sub>
        </m:sSub>
      </m:oMath>
      <w:r w:rsidRPr="00AA128A">
        <w:rPr>
          <w:rFonts w:ascii="Times New Roman" w:hAnsi="Times New Roman"/>
        </w:rPr>
        <w:t>は株式リターンの標準偏差、</w:t>
      </w:r>
      <m:oMath>
        <m:sSub>
          <m:sSubPr>
            <m:ctrlPr>
              <w:rPr>
                <w:rFonts w:ascii="Cambria Math" w:hAnsi="Cambria Math"/>
                <w:i/>
              </w:rPr>
            </m:ctrlPr>
          </m:sSubPr>
          <m:e>
            <m:r>
              <w:rPr>
                <w:rFonts w:ascii="Cambria Math" w:hAnsi="Cambria Math"/>
              </w:rPr>
              <m:t>ρ</m:t>
            </m:r>
          </m:e>
          <m:sub>
            <m:r>
              <w:rPr>
                <w:rFonts w:ascii="Cambria Math" w:hAnsi="Cambria Math"/>
              </w:rPr>
              <m:t>rq</m:t>
            </m:r>
          </m:sub>
        </m:sSub>
      </m:oMath>
      <w:r w:rsidRPr="00AA128A">
        <w:rPr>
          <w:rFonts w:ascii="Times New Roman" w:hAnsi="Times New Roman"/>
        </w:rPr>
        <w:t>は株式リターンと予測変数の相関、</w:t>
      </w:r>
      <m:oMath>
        <m:sSub>
          <m:sSubPr>
            <m:ctrlPr>
              <w:rPr>
                <w:rFonts w:ascii="Cambria Math" w:hAnsi="Cambria Math"/>
                <w:i/>
              </w:rPr>
            </m:ctrlPr>
          </m:sSubPr>
          <m:e>
            <m:r>
              <w:rPr>
                <w:rFonts w:ascii="Cambria Math" w:hAnsi="Cambria Math"/>
              </w:rPr>
              <m:t>σ</m:t>
            </m:r>
          </m:e>
          <m:sub>
            <m:r>
              <w:rPr>
                <w:rFonts w:ascii="Cambria Math" w:hAnsi="Cambria Math"/>
              </w:rPr>
              <m:t>q</m:t>
            </m:r>
          </m:sub>
        </m:sSub>
      </m:oMath>
      <w:r w:rsidRPr="00AA128A">
        <w:rPr>
          <w:rFonts w:ascii="Times New Roman" w:hAnsi="Times New Roman"/>
        </w:rPr>
        <w:t>は予測変数の標準偏差である。</w:t>
      </w:r>
    </w:p>
    <w:p w14:paraId="3BC16F68" w14:textId="206E8208" w:rsidR="00836FB8" w:rsidRDefault="00E42C82" w:rsidP="00E42C82">
      <w:pPr>
        <w:jc w:val="center"/>
        <w:rPr>
          <w:rFonts w:ascii="Times New Roman" w:hAnsi="Times New Roman"/>
        </w:rPr>
      </w:pPr>
      <w:r>
        <w:rPr>
          <w:noProof/>
        </w:rPr>
        <w:drawing>
          <wp:inline distT="0" distB="0" distL="0" distR="0" wp14:anchorId="4A7F1EE2" wp14:editId="22C23195">
            <wp:extent cx="3324960" cy="508320"/>
            <wp:effectExtent l="0" t="0" r="0" b="635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4960" cy="508320"/>
                    </a:xfrm>
                    <a:prstGeom prst="rect">
                      <a:avLst/>
                    </a:prstGeom>
                  </pic:spPr>
                </pic:pic>
              </a:graphicData>
            </a:graphic>
          </wp:inline>
        </w:drawing>
      </w:r>
    </w:p>
    <w:p w14:paraId="39A06A18" w14:textId="2931C8C7" w:rsidR="00836FB8" w:rsidRDefault="00652853" w:rsidP="00533CE9">
      <w:pPr>
        <w:rPr>
          <w:rFonts w:ascii="Times New Roman" w:hAnsi="Times New Roman"/>
        </w:rPr>
      </w:pPr>
      <w:r w:rsidRPr="00652853">
        <w:rPr>
          <w:rFonts w:ascii="Times New Roman" w:hAnsi="Times New Roman" w:hint="eastAsia"/>
        </w:rPr>
        <w:t>付録では、この</w:t>
      </w:r>
      <w:r w:rsidRPr="00652853">
        <w:rPr>
          <w:rFonts w:ascii="Times New Roman" w:hAnsi="Times New Roman"/>
        </w:rPr>
        <w:t>VARMA(1,1)</w:t>
      </w:r>
      <w:r w:rsidRPr="00652853">
        <w:rPr>
          <w:rFonts w:ascii="Times New Roman" w:hAnsi="Times New Roman"/>
        </w:rPr>
        <w:t>モデルを導き出し、</w:t>
      </w:r>
      <w:r w:rsidRPr="00652853">
        <w:rPr>
          <w:rFonts w:ascii="Times New Roman" w:hAnsi="Times New Roman"/>
        </w:rPr>
        <w:t>MLE</w:t>
      </w:r>
      <w:r w:rsidRPr="00652853">
        <w:rPr>
          <w:rFonts w:ascii="Times New Roman" w:hAnsi="Times New Roman"/>
        </w:rPr>
        <w:t>を用いて推定する方法を説明する。表</w:t>
      </w:r>
      <w:r w:rsidRPr="00652853">
        <w:rPr>
          <w:rFonts w:ascii="Times New Roman" w:hAnsi="Times New Roman"/>
        </w:rPr>
        <w:t>2</w:t>
      </w:r>
      <w:r w:rsidRPr="00652853">
        <w:rPr>
          <w:rFonts w:ascii="Times New Roman" w:hAnsi="Times New Roman"/>
        </w:rPr>
        <w:t>は、パラメータ推定の結果をまとめたものである。</w:t>
      </w:r>
    </w:p>
    <w:p w14:paraId="25C0F22A" w14:textId="321EF5F6" w:rsidR="00836FB8" w:rsidRDefault="00FB2E67" w:rsidP="00FB2E67">
      <w:pPr>
        <w:ind w:firstLineChars="100" w:firstLine="210"/>
        <w:rPr>
          <w:rFonts w:ascii="Times New Roman" w:hAnsi="Times New Roman"/>
        </w:rPr>
      </w:pPr>
      <w:r w:rsidRPr="00FB2E67">
        <w:rPr>
          <w:rFonts w:ascii="Times New Roman" w:hAnsi="Times New Roman" w:hint="eastAsia"/>
        </w:rPr>
        <w:t>式</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REF _Ref141043918 \h</w:instrText>
      </w:r>
      <w:r>
        <w:rPr>
          <w:rFonts w:ascii="Times New Roman" w:hAnsi="Times New Roman"/>
        </w:rPr>
        <w:instrText xml:space="preserve"> </w:instrText>
      </w:r>
      <w:r>
        <w:rPr>
          <w:rFonts w:ascii="Times New Roman" w:hAnsi="Times New Roman"/>
        </w:rPr>
      </w:r>
      <w:r>
        <w:rPr>
          <w:rFonts w:ascii="Times New Roman" w:hAnsi="Times New Roman"/>
        </w:rPr>
        <w:fldChar w:fldCharType="separate"/>
      </w:r>
      <w:r w:rsidRPr="00742DEA">
        <w:rPr>
          <w:rFonts w:ascii="Times New Roman" w:hAnsi="Times New Roman" w:hint="eastAsia"/>
        </w:rPr>
        <w:t>(</w:t>
      </w:r>
      <w:r>
        <w:rPr>
          <w:rFonts w:ascii="Times New Roman" w:hAnsi="Times New Roman"/>
          <w:noProof/>
        </w:rPr>
        <w:t>4</w:t>
      </w:r>
      <w:r w:rsidRPr="00742DEA">
        <w:rPr>
          <w:rFonts w:ascii="Times New Roman" w:hAnsi="Times New Roman"/>
        </w:rPr>
        <w:t>)</w:t>
      </w:r>
      <w:r>
        <w:rPr>
          <w:rFonts w:ascii="Times New Roman" w:hAnsi="Times New Roman"/>
        </w:rPr>
        <w:fldChar w:fldCharType="end"/>
      </w:r>
      <w:r w:rsidRPr="00FB2E67">
        <w:rPr>
          <w:rFonts w:ascii="Times New Roman" w:hAnsi="Times New Roman"/>
        </w:rPr>
        <w:t>～</w:t>
      </w:r>
      <w:r>
        <w:rPr>
          <w:rFonts w:ascii="Times New Roman" w:hAnsi="Times New Roman"/>
        </w:rPr>
        <w:fldChar w:fldCharType="begin"/>
      </w:r>
      <w:r>
        <w:rPr>
          <w:rFonts w:ascii="Times New Roman" w:hAnsi="Times New Roman"/>
        </w:rPr>
        <w:instrText xml:space="preserve"> REF _Ref141043933 \h </w:instrText>
      </w:r>
      <w:r>
        <w:rPr>
          <w:rFonts w:ascii="Times New Roman" w:hAnsi="Times New Roman"/>
        </w:rPr>
      </w:r>
      <w:r>
        <w:rPr>
          <w:rFonts w:ascii="Times New Roman" w:hAnsi="Times New Roman"/>
        </w:rPr>
        <w:fldChar w:fldCharType="separate"/>
      </w:r>
      <w:r w:rsidRPr="00742DEA">
        <w:rPr>
          <w:rFonts w:ascii="Times New Roman" w:hAnsi="Times New Roman" w:hint="eastAsia"/>
        </w:rPr>
        <w:t>(</w:t>
      </w:r>
      <w:r>
        <w:rPr>
          <w:rFonts w:ascii="Times New Roman" w:hAnsi="Times New Roman"/>
          <w:noProof/>
        </w:rPr>
        <w:t>6</w:t>
      </w:r>
      <w:r w:rsidRPr="00742DEA">
        <w:rPr>
          <w:rFonts w:ascii="Times New Roman" w:hAnsi="Times New Roman"/>
        </w:rPr>
        <w:t>)</w:t>
      </w:r>
      <w:r>
        <w:rPr>
          <w:rFonts w:ascii="Times New Roman" w:hAnsi="Times New Roman"/>
        </w:rPr>
        <w:fldChar w:fldCharType="end"/>
      </w:r>
      <w:r w:rsidRPr="00FB2E67">
        <w:rPr>
          <w:rFonts w:ascii="Times New Roman" w:hAnsi="Times New Roman"/>
        </w:rPr>
        <w:t>の共分散行列のいくつかのパラメータは未同定のままであるが、これは</w:t>
      </w:r>
      <w:r w:rsidRPr="00FB2E67">
        <w:rPr>
          <w:rFonts w:ascii="Times New Roman" w:hAnsi="Times New Roman"/>
        </w:rPr>
        <w:t>3</w:t>
      </w:r>
      <w:r w:rsidRPr="00FB2E67">
        <w:rPr>
          <w:rFonts w:ascii="Times New Roman" w:hAnsi="Times New Roman"/>
        </w:rPr>
        <w:t>つの変数からなる共分散行列は、</w:t>
      </w:r>
      <w:r w:rsidRPr="00FB2E67">
        <w:rPr>
          <w:rFonts w:ascii="Times New Roman" w:hAnsi="Times New Roman"/>
        </w:rPr>
        <w:t>2</w:t>
      </w:r>
      <w:r w:rsidRPr="00FB2E67">
        <w:rPr>
          <w:rFonts w:ascii="Times New Roman" w:hAnsi="Times New Roman"/>
        </w:rPr>
        <w:t>つの観測変数のみによって正確に推定することができないためである（付録</w:t>
      </w:r>
      <w:r w:rsidRPr="00FB2E67">
        <w:rPr>
          <w:rFonts w:ascii="Times New Roman" w:hAnsi="Times New Roman"/>
        </w:rPr>
        <w:t>7.3.4</w:t>
      </w:r>
      <w:r w:rsidRPr="00FB2E67">
        <w:rPr>
          <w:rFonts w:ascii="Times New Roman" w:hAnsi="Times New Roman"/>
        </w:rPr>
        <w:t>参照）。したがって、私は、特定の変数に関する共分散行列（</w:t>
      </w:r>
      <m:oMath>
        <m:r>
          <m:rPr>
            <m:sty m:val="p"/>
          </m:rPr>
          <w:rPr>
            <w:rFonts w:ascii="Cambria Math" w:hAnsi="Cambria Math"/>
          </w:rPr>
          <m:t>Ω</m:t>
        </m:r>
      </m:oMath>
      <w:r w:rsidRPr="00FB2E67">
        <w:rPr>
          <w:rFonts w:ascii="Times New Roman" w:hAnsi="Times New Roman"/>
        </w:rPr>
        <w:t>）の解空間を記述します。</w:t>
      </w:r>
      <m:oMath>
        <m:sSub>
          <m:sSubPr>
            <m:ctrlPr>
              <w:rPr>
                <w:rFonts w:ascii="Cambria Math" w:hAnsi="Cambria Math"/>
                <w:i/>
              </w:rPr>
            </m:ctrlPr>
          </m:sSubPr>
          <m:e>
            <m:r>
              <w:rPr>
                <w:rFonts w:ascii="Cambria Math" w:hAnsi="Cambria Math"/>
              </w:rPr>
              <m:t>σ</m:t>
            </m:r>
          </m:e>
          <m:sub>
            <m:r>
              <w:rPr>
                <w:rFonts w:ascii="Cambria Math" w:hAnsi="Cambria Math"/>
              </w:rPr>
              <m:t>zε</m:t>
            </m:r>
          </m:sub>
        </m:sSub>
      </m:oMath>
      <w:r w:rsidRPr="00FB2E67">
        <w:rPr>
          <w:rFonts w:ascii="Times New Roman" w:hAnsi="Times New Roman"/>
        </w:rPr>
        <w:t>は条件付き期待収益率を決定する上で重要な役割を果たすので、</w:t>
      </w:r>
      <m:oMath>
        <m:sSub>
          <m:sSubPr>
            <m:ctrlPr>
              <w:rPr>
                <w:rFonts w:ascii="Cambria Math" w:hAnsi="Cambria Math"/>
                <w:i/>
              </w:rPr>
            </m:ctrlPr>
          </m:sSubPr>
          <m:e>
            <m:r>
              <w:rPr>
                <w:rFonts w:ascii="Cambria Math" w:hAnsi="Cambria Math"/>
              </w:rPr>
              <m:t>σ</m:t>
            </m:r>
          </m:e>
          <m:sub>
            <m:r>
              <w:rPr>
                <w:rFonts w:ascii="Cambria Math" w:hAnsi="Cambria Math"/>
              </w:rPr>
              <m:t>zε</m:t>
            </m:r>
          </m:sub>
        </m:sSub>
      </m:oMath>
      <w:r w:rsidRPr="00FB2E67">
        <w:rPr>
          <w:rFonts w:ascii="Times New Roman" w:hAnsi="Times New Roman"/>
        </w:rPr>
        <w:t>に関する共分散行列</w:t>
      </w:r>
      <w:r w:rsidRPr="00FB2E67">
        <w:rPr>
          <w:rFonts w:ascii="Times New Roman" w:hAnsi="Times New Roman"/>
        </w:rPr>
        <w:t>(</w:t>
      </w:r>
      <m:oMath>
        <m:r>
          <m:rPr>
            <m:sty m:val="p"/>
          </m:rPr>
          <w:rPr>
            <w:rFonts w:ascii="Cambria Math" w:hAnsi="Cambria Math"/>
          </w:rPr>
          <m:t>Ω</m:t>
        </m:r>
      </m:oMath>
      <w:r w:rsidRPr="00FB2E67">
        <w:rPr>
          <w:rFonts w:ascii="Times New Roman" w:hAnsi="Times New Roman"/>
        </w:rPr>
        <w:t>)</w:t>
      </w:r>
      <w:r w:rsidRPr="00FB2E67">
        <w:rPr>
          <w:rFonts w:ascii="Times New Roman" w:hAnsi="Times New Roman"/>
        </w:rPr>
        <w:t>の解空間を解きます。共分散行列の解空間の導出方法の詳細は付録で説明します。つまり、</w:t>
      </w:r>
      <m:oMath>
        <m:sSub>
          <m:sSubPr>
            <m:ctrlPr>
              <w:rPr>
                <w:rFonts w:ascii="Cambria Math" w:hAnsi="Cambria Math"/>
                <w:i/>
              </w:rPr>
            </m:ctrlPr>
          </m:sSubPr>
          <m:e>
            <m:r>
              <w:rPr>
                <w:rFonts w:ascii="Cambria Math" w:hAnsi="Cambria Math"/>
              </w:rPr>
              <m:t>σ</m:t>
            </m:r>
          </m:e>
          <m:sub>
            <m:r>
              <w:rPr>
                <w:rFonts w:ascii="Cambria Math" w:hAnsi="Cambria Math"/>
              </w:rPr>
              <m:t>zε</m:t>
            </m:r>
          </m:sub>
        </m:sSub>
      </m:oMath>
      <w:r w:rsidRPr="00FB2E67">
        <w:rPr>
          <w:rFonts w:ascii="Times New Roman" w:hAnsi="Times New Roman"/>
        </w:rPr>
        <w:t>に関する共分散行列の解空間は、次のような連立一次方程式に</w:t>
      </w:r>
      <w:r w:rsidRPr="00FB2E67">
        <w:rPr>
          <w:rFonts w:ascii="Times New Roman" w:hAnsi="Times New Roman" w:hint="eastAsia"/>
        </w:rPr>
        <w:t>単純化される：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gridCol w:w="963"/>
      </w:tblGrid>
      <w:tr w:rsidR="00C31837" w:rsidRPr="00742DEA" w14:paraId="5C42866A" w14:textId="77777777" w:rsidTr="00C55D4D">
        <w:tc>
          <w:tcPr>
            <w:tcW w:w="9493" w:type="dxa"/>
          </w:tcPr>
          <w:p w14:paraId="33D2CB44" w14:textId="77777777" w:rsidR="00C31837" w:rsidRPr="006718A4" w:rsidRDefault="00C31837" w:rsidP="00C55D4D">
            <w:pPr>
              <w:pStyle w:val="a2"/>
              <w:ind w:firstLineChars="0" w:firstLine="0"/>
              <w:rPr>
                <w:rFonts w:ascii="Times New Roman" w:hAnsi="Times New Roman"/>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zϵ</m:t>
                                    </m:r>
                                  </m:sub>
                                </m:sSub>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μ</m:t>
                                </m:r>
                              </m:sub>
                            </m:sSub>
                          </m:e>
                          <m:e>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zϵ</m:t>
                                    </m:r>
                                  </m:sub>
                                </m:sSub>
                              </m:e>
                            </m:d>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ϕ</m:t>
                                    </m:r>
                                  </m:e>
                                  <m:sub>
                                    <m:r>
                                      <w:rPr>
                                        <w:rFonts w:ascii="Cambria Math" w:hAnsi="Cambria Math"/>
                                      </w:rPr>
                                      <m:t>μ</m:t>
                                    </m:r>
                                  </m:sub>
                                  <m:sup>
                                    <m:r>
                                      <w:rPr>
                                        <w:rFonts w:ascii="Cambria Math" w:hAnsi="Cambria Math"/>
                                      </w:rPr>
                                      <m:t>2</m:t>
                                    </m:r>
                                  </m:sup>
                                </m:sSubSup>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μ</m:t>
                                </m:r>
                              </m:sub>
                            </m:sSub>
                          </m:e>
                        </m:eqArr>
                      </m:e>
                    </m:eqArr>
                    <m:r>
                      <w:rPr>
                        <w:rFonts w:ascii="Cambria Math" w:hAnsi="Cambria Math"/>
                      </w:rPr>
                      <m:t>.</m:t>
                    </m:r>
                  </m:e>
                </m:d>
              </m:oMath>
            </m:oMathPara>
          </w:p>
          <w:p w14:paraId="0B09CA6C" w14:textId="0839FC2C" w:rsidR="006718A4" w:rsidRPr="00B87B08" w:rsidRDefault="006718A4" w:rsidP="00C55D4D">
            <w:pPr>
              <w:pStyle w:val="a2"/>
              <w:ind w:firstLineChars="0" w:firstLine="0"/>
              <w:rPr>
                <w:rFonts w:ascii="Times New Roman" w:hAnsi="Times New Roman" w:hint="eastAsia"/>
              </w:rPr>
            </w:pPr>
            <m:oMathPara>
              <m:oMath>
                <m:r>
                  <w:rPr>
                    <w:rFonts w:ascii="Cambria Math" w:hAnsi="Cambria Math"/>
                  </w:rPr>
                  <m:t xml:space="preserve">s.t.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zv</m:t>
                        </m:r>
                      </m:sub>
                    </m:sSub>
                  </m:e>
                </m:d>
                <m:r>
                  <w:rPr>
                    <w:rFonts w:ascii="Cambria Math" w:hAnsi="Cambria Math"/>
                  </w:rPr>
                  <m:t xml:space="preserve">&lt;1 and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vϵ</m:t>
                        </m:r>
                      </m:sub>
                    </m:sSub>
                  </m:e>
                </m:d>
                <m:r>
                  <w:rPr>
                    <w:rFonts w:ascii="Cambria Math" w:hAnsi="Cambria Math"/>
                  </w:rPr>
                  <m:t>&lt;1</m:t>
                </m:r>
              </m:oMath>
            </m:oMathPara>
          </w:p>
        </w:tc>
        <w:tc>
          <w:tcPr>
            <w:tcW w:w="963" w:type="dxa"/>
            <w:vAlign w:val="center"/>
          </w:tcPr>
          <w:p w14:paraId="11A75A5E" w14:textId="77777777" w:rsidR="00C31837" w:rsidRPr="00742DEA" w:rsidRDefault="00C31837" w:rsidP="00C55D4D">
            <w:pPr>
              <w:pStyle w:val="a2"/>
              <w:keepNext/>
              <w:ind w:firstLineChars="0" w:firstLine="0"/>
              <w:jc w:val="center"/>
              <w:rPr>
                <w:rFonts w:ascii="Times New Roman" w:hAnsi="Times New Roman"/>
              </w:rPr>
            </w:pPr>
            <w:r w:rsidRPr="00742DEA">
              <w:rPr>
                <w:rFonts w:ascii="Times New Roman" w:hAnsi="Times New Roman" w:hint="eastAsia"/>
              </w:rPr>
              <w:t>(</w:t>
            </w:r>
            <w:r w:rsidRPr="00742DEA">
              <w:rPr>
                <w:rFonts w:ascii="Times New Roman" w:hAnsi="Times New Roman"/>
              </w:rPr>
              <w:fldChar w:fldCharType="begin"/>
            </w:r>
            <w:r w:rsidRPr="00742DEA">
              <w:rPr>
                <w:rFonts w:ascii="Times New Roman" w:hAnsi="Times New Roman"/>
              </w:rPr>
              <w:instrText xml:space="preserve"> SEQ </w:instrText>
            </w:r>
            <w:r w:rsidRPr="00742DEA">
              <w:rPr>
                <w:rFonts w:ascii="Times New Roman" w:hAnsi="Times New Roman"/>
              </w:rPr>
              <w:instrText>数式</w:instrText>
            </w:r>
            <w:r w:rsidRPr="00742DEA">
              <w:rPr>
                <w:rFonts w:ascii="Times New Roman" w:hAnsi="Times New Roman"/>
              </w:rPr>
              <w:instrText xml:space="preserve"> \* ARABIC </w:instrText>
            </w:r>
            <w:r w:rsidRPr="00742DEA">
              <w:rPr>
                <w:rFonts w:ascii="Times New Roman" w:hAnsi="Times New Roman"/>
              </w:rPr>
              <w:fldChar w:fldCharType="separate"/>
            </w:r>
            <w:r>
              <w:rPr>
                <w:rFonts w:ascii="Times New Roman" w:hAnsi="Times New Roman"/>
                <w:noProof/>
              </w:rPr>
              <w:t>16</w:t>
            </w:r>
            <w:r w:rsidRPr="00742DEA">
              <w:rPr>
                <w:rFonts w:ascii="Times New Roman" w:hAnsi="Times New Roman"/>
              </w:rPr>
              <w:fldChar w:fldCharType="end"/>
            </w:r>
            <w:r w:rsidRPr="00742DEA">
              <w:rPr>
                <w:rFonts w:ascii="Times New Roman" w:hAnsi="Times New Roman"/>
              </w:rPr>
              <w:t>)</w:t>
            </w:r>
          </w:p>
        </w:tc>
      </w:tr>
    </w:tbl>
    <w:p w14:paraId="4C2DD172" w14:textId="77B42EC5" w:rsidR="00FB2E67" w:rsidRDefault="005479DF" w:rsidP="005479DF">
      <w:pPr>
        <w:ind w:firstLineChars="100" w:firstLine="210"/>
        <w:rPr>
          <w:rFonts w:ascii="Times New Roman" w:hAnsi="Times New Roman"/>
        </w:rPr>
      </w:pPr>
      <m:oMath>
        <m:sSub>
          <m:sSubPr>
            <m:ctrlPr>
              <w:rPr>
                <w:rFonts w:ascii="Cambria Math" w:hAnsi="Cambria Math"/>
                <w:i/>
              </w:rPr>
            </m:ctrlPr>
          </m:sSubPr>
          <m:e>
            <m:r>
              <w:rPr>
                <w:rFonts w:ascii="Cambria Math" w:hAnsi="Cambria Math" w:hint="eastAsia"/>
              </w:rPr>
              <m:t>σ</m:t>
            </m:r>
            <m:ctrlPr>
              <w:rPr>
                <w:rFonts w:ascii="Cambria Math" w:hAnsi="Cambria Math" w:hint="eastAsia"/>
                <w:i/>
              </w:rPr>
            </m:ctrlPr>
          </m:e>
          <m:sub>
            <m:r>
              <w:rPr>
                <w:rFonts w:ascii="Cambria Math" w:hAnsi="Cambria Math"/>
              </w:rPr>
              <m:t>zε</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zε</m:t>
            </m:r>
          </m:sub>
        </m:sSub>
        <m:sSub>
          <m:sSubPr>
            <m:ctrlPr>
              <w:rPr>
                <w:rFonts w:ascii="Cambria Math" w:hAnsi="Cambria Math"/>
                <w:i/>
              </w:rPr>
            </m:ctrlPr>
          </m:sSubPr>
          <m:e>
            <m:r>
              <w:rPr>
                <w:rFonts w:ascii="Cambria Math" w:hAnsi="Cambria Math"/>
              </w:rPr>
              <m:t>σ</m:t>
            </m:r>
          </m:e>
          <m:sub>
            <m:r>
              <w:rPr>
                <w:rFonts w:ascii="Cambria Math" w:hAnsi="Cambria Math"/>
              </w:rPr>
              <m:t>ε</m:t>
            </m:r>
          </m:sub>
        </m:sSub>
        <m:sSub>
          <m:sSubPr>
            <m:ctrlPr>
              <w:rPr>
                <w:rFonts w:ascii="Cambria Math" w:hAnsi="Cambria Math"/>
                <w:i/>
              </w:rPr>
            </m:ctrlPr>
          </m:sSubPr>
          <m:e>
            <m:r>
              <w:rPr>
                <w:rFonts w:ascii="Cambria Math" w:hAnsi="Cambria Math"/>
              </w:rPr>
              <m:t>σ</m:t>
            </m:r>
          </m:e>
          <m:sub>
            <m:r>
              <w:rPr>
                <w:rFonts w:ascii="Cambria Math" w:hAnsi="Cambria Math"/>
              </w:rPr>
              <m:t>z</m:t>
            </m:r>
          </m:sub>
        </m:sSub>
      </m:oMath>
      <w:r w:rsidRPr="005479DF">
        <w:rPr>
          <w:rFonts w:ascii="Times New Roman" w:hAnsi="Times New Roman"/>
        </w:rPr>
        <w:t>であるため、共分散</w:t>
      </w:r>
      <m:oMath>
        <m:sSub>
          <m:sSubPr>
            <m:ctrlPr>
              <w:rPr>
                <w:rFonts w:ascii="Cambria Math" w:hAnsi="Cambria Math"/>
                <w:i/>
              </w:rPr>
            </m:ctrlPr>
          </m:sSubPr>
          <m:e>
            <m:r>
              <w:rPr>
                <w:rFonts w:ascii="Cambria Math" w:hAnsi="Cambria Math"/>
              </w:rPr>
              <m:t>σ</m:t>
            </m:r>
          </m:e>
          <m:sub>
            <m:r>
              <w:rPr>
                <w:rFonts w:ascii="Cambria Math" w:hAnsi="Cambria Math"/>
              </w:rPr>
              <m:t>zε</m:t>
            </m:r>
          </m:sub>
        </m:sSub>
      </m:oMath>
      <w:r w:rsidRPr="005479DF">
        <w:rPr>
          <w:rFonts w:ascii="Times New Roman" w:hAnsi="Times New Roman"/>
        </w:rPr>
        <w:t>の代わりに、観測不能な期待株式リターンのショックと株式リターンのイノベーション（</w:t>
      </w:r>
      <m:oMath>
        <m:sSub>
          <m:sSubPr>
            <m:ctrlPr>
              <w:rPr>
                <w:rFonts w:ascii="Cambria Math" w:hAnsi="Cambria Math"/>
                <w:i/>
              </w:rPr>
            </m:ctrlPr>
          </m:sSubPr>
          <m:e>
            <m:r>
              <w:rPr>
                <w:rFonts w:ascii="Cambria Math" w:hAnsi="Cambria Math"/>
              </w:rPr>
              <m:t>ρ</m:t>
            </m:r>
          </m:e>
          <m:sub>
            <m:r>
              <w:rPr>
                <w:rFonts w:ascii="Cambria Math" w:hAnsi="Cambria Math"/>
              </w:rPr>
              <m:t>zε</m:t>
            </m:r>
          </m:sub>
        </m:sSub>
      </m:oMath>
      <w:r w:rsidRPr="005479DF">
        <w:rPr>
          <w:rFonts w:ascii="Times New Roman" w:hAnsi="Times New Roman"/>
        </w:rPr>
        <w:t>）の相関のみを議論することができる。様々な研究が、</w:t>
      </w:r>
      <m:oMath>
        <m:sSub>
          <m:sSubPr>
            <m:ctrlPr>
              <w:rPr>
                <w:rFonts w:ascii="Cambria Math" w:hAnsi="Cambria Math"/>
                <w:i/>
              </w:rPr>
            </m:ctrlPr>
          </m:sSubPr>
          <m:e>
            <m:r>
              <w:rPr>
                <w:rFonts w:ascii="Cambria Math" w:hAnsi="Cambria Math"/>
              </w:rPr>
              <m:t>ρ</m:t>
            </m:r>
          </m:e>
          <m:sub>
            <m:r>
              <w:rPr>
                <w:rFonts w:ascii="Cambria Math" w:hAnsi="Cambria Math"/>
              </w:rPr>
              <m:t>zε</m:t>
            </m:r>
          </m:sub>
        </m:sSub>
        <m:r>
          <w:rPr>
            <w:rFonts w:ascii="Cambria Math" w:hAnsi="Cambria Math"/>
          </w:rPr>
          <m:t>&lt;0</m:t>
        </m:r>
      </m:oMath>
      <w:r w:rsidRPr="005479DF">
        <w:rPr>
          <w:rFonts w:ascii="Times New Roman" w:hAnsi="Times New Roman"/>
        </w:rPr>
        <w:t xml:space="preserve"> </w:t>
      </w:r>
      <w:r w:rsidRPr="005479DF">
        <w:rPr>
          <w:rFonts w:ascii="Times New Roman" w:hAnsi="Times New Roman"/>
        </w:rPr>
        <w:t>という実証的証拠を提示している。</w:t>
      </w:r>
      <w:r w:rsidRPr="005479DF">
        <w:rPr>
          <w:rFonts w:ascii="Times New Roman" w:hAnsi="Times New Roman"/>
        </w:rPr>
        <w:t>Pastor and Stambaugh (2009)</w:t>
      </w:r>
      <w:r w:rsidRPr="005479DF">
        <w:rPr>
          <w:rFonts w:ascii="Times New Roman" w:hAnsi="Times New Roman"/>
        </w:rPr>
        <w:t>は、株式リターンが平均回帰を示す場合、この相関が負になることを指摘している。図</w:t>
      </w:r>
      <w:r w:rsidRPr="005479DF">
        <w:rPr>
          <w:rFonts w:ascii="Times New Roman" w:hAnsi="Times New Roman"/>
        </w:rPr>
        <w:t xml:space="preserve"> 1 </w:t>
      </w:r>
      <w:r w:rsidRPr="005479DF">
        <w:rPr>
          <w:rFonts w:ascii="Times New Roman" w:hAnsi="Times New Roman"/>
        </w:rPr>
        <w:t>のパネル</w:t>
      </w:r>
      <w:r w:rsidRPr="005479DF">
        <w:rPr>
          <w:rFonts w:ascii="Times New Roman" w:hAnsi="Times New Roman"/>
        </w:rPr>
        <w:t xml:space="preserve"> A </w:t>
      </w:r>
      <w:r w:rsidRPr="005479DF">
        <w:rPr>
          <w:rFonts w:ascii="Times New Roman" w:hAnsi="Times New Roman"/>
        </w:rPr>
        <w:t>は、</w:t>
      </w:r>
      <m:oMath>
        <m:sSub>
          <m:sSubPr>
            <m:ctrlPr>
              <w:rPr>
                <w:rFonts w:ascii="Cambria Math" w:hAnsi="Cambria Math"/>
                <w:i/>
              </w:rPr>
            </m:ctrlPr>
          </m:sSubPr>
          <m:e>
            <m:r>
              <w:rPr>
                <w:rFonts w:ascii="Cambria Math" w:hAnsi="Cambria Math"/>
              </w:rPr>
              <m:t>ρ</m:t>
            </m:r>
          </m:e>
          <m:sub>
            <m:r>
              <w:rPr>
                <w:rFonts w:ascii="Cambria Math" w:hAnsi="Cambria Math"/>
              </w:rPr>
              <m:t>zε</m:t>
            </m:r>
          </m:sub>
        </m:sSub>
      </m:oMath>
      <w:r w:rsidRPr="005479DF">
        <w:rPr>
          <w:rFonts w:ascii="Times New Roman" w:hAnsi="Times New Roman"/>
        </w:rPr>
        <w:t xml:space="preserve"> </w:t>
      </w:r>
      <w:r w:rsidRPr="005479DF">
        <w:rPr>
          <w:rFonts w:ascii="Times New Roman" w:hAnsi="Times New Roman"/>
        </w:rPr>
        <w:t>を</w:t>
      </w:r>
      <w:r w:rsidRPr="005479DF">
        <w:rPr>
          <w:rFonts w:ascii="Times New Roman" w:hAnsi="Times New Roman"/>
        </w:rPr>
        <w:t xml:space="preserve"> </w:t>
      </w:r>
      <m:oMath>
        <m:r>
          <w:rPr>
            <w:rFonts w:ascii="Cambria Math" w:hAnsi="Cambria Math"/>
          </w:rPr>
          <m:t>-1</m:t>
        </m:r>
      </m:oMath>
      <w:r w:rsidRPr="005479DF">
        <w:rPr>
          <w:rFonts w:ascii="Times New Roman" w:hAnsi="Times New Roman"/>
        </w:rPr>
        <w:t xml:space="preserve"> </w:t>
      </w:r>
      <w:r w:rsidRPr="005479DF">
        <w:rPr>
          <w:rFonts w:ascii="Times New Roman" w:hAnsi="Times New Roman"/>
        </w:rPr>
        <w:t>から</w:t>
      </w:r>
      <w:r w:rsidRPr="005479DF">
        <w:rPr>
          <w:rFonts w:ascii="Times New Roman" w:hAnsi="Times New Roman"/>
        </w:rPr>
        <w:t xml:space="preserve"> </w:t>
      </w:r>
      <m:oMath>
        <m:r>
          <w:rPr>
            <w:rFonts w:ascii="Cambria Math" w:hAnsi="Cambria Math"/>
          </w:rPr>
          <m:t>0</m:t>
        </m:r>
      </m:oMath>
      <w:r w:rsidRPr="005479DF">
        <w:rPr>
          <w:rFonts w:ascii="Times New Roman" w:hAnsi="Times New Roman"/>
        </w:rPr>
        <w:t xml:space="preserve"> </w:t>
      </w:r>
      <w:r w:rsidRPr="005479DF">
        <w:rPr>
          <w:rFonts w:ascii="Times New Roman" w:hAnsi="Times New Roman"/>
        </w:rPr>
        <w:t>に変化させながら</w:t>
      </w:r>
      <w:r w:rsidRPr="005479DF">
        <w:rPr>
          <w:rFonts w:ascii="Times New Roman" w:hAnsi="Times New Roman"/>
        </w:rPr>
        <w:t xml:space="preserve"> (</w:t>
      </w:r>
      <m:oMath>
        <m:sSub>
          <m:sSubPr>
            <m:ctrlPr>
              <w:rPr>
                <w:rFonts w:ascii="Cambria Math" w:hAnsi="Cambria Math"/>
                <w:i/>
              </w:rPr>
            </m:ctrlPr>
          </m:sSubPr>
          <m:e>
            <m:r>
              <w:rPr>
                <w:rFonts w:ascii="Cambria Math" w:hAnsi="Cambria Math"/>
              </w:rPr>
              <m:t>ρ</m:t>
            </m:r>
          </m:e>
          <m:sub>
            <m:r>
              <w:rPr>
                <w:rFonts w:ascii="Cambria Math" w:hAnsi="Cambria Math"/>
              </w:rPr>
              <m:t>vε</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zv</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zε</m:t>
            </m:r>
          </m:sub>
        </m:sSub>
      </m:oMath>
      <w:r w:rsidRPr="005479DF">
        <w:rPr>
          <w:rFonts w:ascii="Times New Roman" w:hAnsi="Times New Roman"/>
        </w:rPr>
        <w:t xml:space="preserve">) </w:t>
      </w:r>
      <w:r w:rsidRPr="005479DF">
        <w:rPr>
          <w:rFonts w:ascii="Times New Roman" w:hAnsi="Times New Roman"/>
        </w:rPr>
        <w:t>の解空間をプロットしたもので、パネル</w:t>
      </w:r>
      <w:r w:rsidRPr="005479DF">
        <w:rPr>
          <w:rFonts w:ascii="Times New Roman" w:hAnsi="Times New Roman"/>
        </w:rPr>
        <w:t>B</w:t>
      </w:r>
      <w:r w:rsidRPr="005479DF">
        <w:rPr>
          <w:rFonts w:ascii="Times New Roman" w:hAnsi="Times New Roman"/>
        </w:rPr>
        <w:t>は解空間を</w:t>
      </w:r>
      <m:oMath>
        <m:sSub>
          <m:sSubPr>
            <m:ctrlPr>
              <w:rPr>
                <w:rFonts w:ascii="Cambria Math" w:hAnsi="Cambria Math"/>
                <w:i/>
              </w:rPr>
            </m:ctrlPr>
          </m:sSubPr>
          <m:e>
            <m:r>
              <w:rPr>
                <w:rFonts w:ascii="Cambria Math" w:hAnsi="Cambria Math"/>
              </w:rPr>
              <m:t>ρ</m:t>
            </m:r>
          </m:e>
          <m:sub>
            <m:r>
              <w:rPr>
                <w:rFonts w:ascii="Cambria Math" w:hAnsi="Cambria Math"/>
              </w:rPr>
              <m:t>zv</m:t>
            </m:r>
          </m:sub>
        </m:sSub>
      </m:oMath>
      <w:r w:rsidRPr="005479DF">
        <w:rPr>
          <w:rFonts w:ascii="Times New Roman" w:hAnsi="Times New Roman"/>
        </w:rPr>
        <w:t>と</w:t>
      </w:r>
      <m:oMath>
        <m:sSub>
          <m:sSubPr>
            <m:ctrlPr>
              <w:rPr>
                <w:rFonts w:ascii="Cambria Math" w:hAnsi="Cambria Math"/>
                <w:i/>
              </w:rPr>
            </m:ctrlPr>
          </m:sSubPr>
          <m:e>
            <m:r>
              <w:rPr>
                <w:rFonts w:ascii="Cambria Math" w:hAnsi="Cambria Math"/>
              </w:rPr>
              <m:t>ρ</m:t>
            </m:r>
          </m:e>
          <m:sub>
            <m:r>
              <w:rPr>
                <w:rFonts w:ascii="Cambria Math" w:hAnsi="Cambria Math"/>
              </w:rPr>
              <m:t>zε</m:t>
            </m:r>
          </m:sub>
        </m:sSub>
      </m:oMath>
      <w:r w:rsidRPr="005479DF">
        <w:rPr>
          <w:rFonts w:ascii="Times New Roman" w:hAnsi="Times New Roman"/>
        </w:rPr>
        <w:t>からなる平面に投影したもの、パネル</w:t>
      </w:r>
      <w:r w:rsidRPr="005479DF">
        <w:rPr>
          <w:rFonts w:ascii="Times New Roman" w:hAnsi="Times New Roman"/>
        </w:rPr>
        <w:t>C</w:t>
      </w:r>
      <w:r w:rsidRPr="005479DF">
        <w:rPr>
          <w:rFonts w:ascii="Times New Roman" w:hAnsi="Times New Roman"/>
        </w:rPr>
        <w:t>は</w:t>
      </w:r>
      <m:oMath>
        <m:sSub>
          <m:sSubPr>
            <m:ctrlPr>
              <w:rPr>
                <w:rFonts w:ascii="Cambria Math" w:hAnsi="Cambria Math"/>
                <w:i/>
              </w:rPr>
            </m:ctrlPr>
          </m:sSubPr>
          <m:e>
            <m:r>
              <w:rPr>
                <w:rFonts w:ascii="Cambria Math" w:hAnsi="Cambria Math"/>
              </w:rPr>
              <m:t>ρ</m:t>
            </m:r>
          </m:e>
          <m:sub>
            <m:r>
              <w:rPr>
                <w:rFonts w:ascii="Cambria Math" w:hAnsi="Cambria Math"/>
              </w:rPr>
              <m:t>zε</m:t>
            </m:r>
          </m:sub>
        </m:sSub>
      </m:oMath>
      <w:r w:rsidRPr="005479DF">
        <w:rPr>
          <w:rFonts w:ascii="Times New Roman" w:hAnsi="Times New Roman"/>
        </w:rPr>
        <w:t>と</w:t>
      </w:r>
      <m:oMath>
        <m:sSub>
          <m:sSubPr>
            <m:ctrlPr>
              <w:rPr>
                <w:rFonts w:ascii="Cambria Math" w:hAnsi="Cambria Math"/>
                <w:i/>
              </w:rPr>
            </m:ctrlPr>
          </m:sSubPr>
          <m:e>
            <m:r>
              <w:rPr>
                <w:rFonts w:ascii="Cambria Math" w:hAnsi="Cambria Math"/>
              </w:rPr>
              <m:t>ρ</m:t>
            </m:r>
          </m:e>
          <m:sub>
            <m:r>
              <w:rPr>
                <w:rFonts w:ascii="Cambria Math" w:hAnsi="Cambria Math"/>
              </w:rPr>
              <m:t>vε</m:t>
            </m:r>
          </m:sub>
        </m:sSub>
      </m:oMath>
      <w:r w:rsidRPr="005479DF">
        <w:rPr>
          <w:rFonts w:ascii="Times New Roman" w:hAnsi="Times New Roman"/>
        </w:rPr>
        <w:t>の関係を記述したものです。</w:t>
      </w:r>
    </w:p>
    <w:p w14:paraId="7C0C34DF" w14:textId="78797E69" w:rsidR="00FB2E67" w:rsidRDefault="00816890" w:rsidP="00FB2E67">
      <w:pPr>
        <w:ind w:firstLineChars="100" w:firstLine="210"/>
        <w:rPr>
          <w:rFonts w:ascii="Times New Roman" w:hAnsi="Times New Roman"/>
        </w:rPr>
      </w:pPr>
      <w:r w:rsidRPr="00816890">
        <w:rPr>
          <w:rFonts w:ascii="Times New Roman" w:hAnsi="Times New Roman" w:hint="eastAsia"/>
        </w:rPr>
        <w:t>図</w:t>
      </w:r>
      <w:r w:rsidRPr="00816890">
        <w:rPr>
          <w:rFonts w:ascii="Times New Roman" w:hAnsi="Times New Roman"/>
        </w:rPr>
        <w:t>1</w:t>
      </w:r>
      <w:r w:rsidRPr="00816890">
        <w:rPr>
          <w:rFonts w:ascii="Times New Roman" w:hAnsi="Times New Roman"/>
        </w:rPr>
        <w:t>からいくつかの結論が得られる。第一に、データに基づくと、</w:t>
      </w:r>
      <m:oMath>
        <m:sSub>
          <m:sSubPr>
            <m:ctrlPr>
              <w:rPr>
                <w:rFonts w:ascii="Cambria Math" w:hAnsi="Cambria Math"/>
                <w:i/>
              </w:rPr>
            </m:ctrlPr>
          </m:sSubPr>
          <m:e>
            <m:r>
              <w:rPr>
                <w:rFonts w:ascii="Cambria Math" w:hAnsi="Cambria Math"/>
              </w:rPr>
              <m:t>ρ</m:t>
            </m:r>
          </m:e>
          <m:sub>
            <m:r>
              <w:rPr>
                <w:rFonts w:ascii="Cambria Math" w:hAnsi="Cambria Math"/>
              </w:rPr>
              <m:t>zε</m:t>
            </m:r>
          </m:sub>
        </m:sSub>
      </m:oMath>
      <w:r w:rsidRPr="00816890">
        <w:rPr>
          <w:rFonts w:ascii="Times New Roman" w:hAnsi="Times New Roman"/>
        </w:rPr>
        <w:t>、</w:t>
      </w:r>
      <m:oMath>
        <m:sSub>
          <m:sSubPr>
            <m:ctrlPr>
              <w:rPr>
                <w:rFonts w:ascii="Cambria Math" w:hAnsi="Cambria Math"/>
                <w:i/>
              </w:rPr>
            </m:ctrlPr>
          </m:sSubPr>
          <m:e>
            <m:r>
              <w:rPr>
                <w:rFonts w:ascii="Cambria Math" w:hAnsi="Cambria Math"/>
              </w:rPr>
              <m:t>ρ</m:t>
            </m:r>
          </m:e>
          <m:sub>
            <m:r>
              <w:rPr>
                <w:rFonts w:ascii="Cambria Math" w:hAnsi="Cambria Math"/>
              </w:rPr>
              <m:t>zv</m:t>
            </m:r>
          </m:sub>
        </m:sSub>
      </m:oMath>
      <w:r w:rsidRPr="00816890">
        <w:rPr>
          <w:rFonts w:ascii="Times New Roman" w:hAnsi="Times New Roman"/>
        </w:rPr>
        <w:t>、</w:t>
      </w:r>
      <m:oMath>
        <m:sSub>
          <m:sSubPr>
            <m:ctrlPr>
              <w:rPr>
                <w:rFonts w:ascii="Cambria Math" w:hAnsi="Cambria Math"/>
                <w:i/>
              </w:rPr>
            </m:ctrlPr>
          </m:sSubPr>
          <m:e>
            <m:r>
              <w:rPr>
                <w:rFonts w:ascii="Cambria Math" w:hAnsi="Cambria Math"/>
              </w:rPr>
              <m:t>ρ</m:t>
            </m:r>
          </m:e>
          <m:sub>
            <m:r>
              <w:rPr>
                <w:rFonts w:ascii="Cambria Math" w:hAnsi="Cambria Math"/>
              </w:rPr>
              <m:t>vε</m:t>
            </m:r>
          </m:sub>
        </m:sSub>
      </m:oMath>
      <w:r w:rsidRPr="00816890">
        <w:rPr>
          <w:rFonts w:ascii="Times New Roman" w:hAnsi="Times New Roman"/>
        </w:rPr>
        <w:t>の範囲は、それぞれ</w:t>
      </w:r>
      <m:oMath>
        <m:r>
          <w:rPr>
            <w:rFonts w:ascii="Cambria Math" w:hAnsi="Cambria Math"/>
          </w:rPr>
          <m:t>[-0.66,-0.99]</m:t>
        </m:r>
      </m:oMath>
      <w:r w:rsidRPr="00816890">
        <w:rPr>
          <w:rFonts w:ascii="Times New Roman" w:hAnsi="Times New Roman"/>
        </w:rPr>
        <w:t>、</w:t>
      </w:r>
      <m:oMath>
        <m:r>
          <w:rPr>
            <w:rFonts w:ascii="Cambria Math" w:hAnsi="Cambria Math"/>
          </w:rPr>
          <m:t>[-0.65,-0.99]</m:t>
        </m:r>
      </m:oMath>
      <w:r w:rsidRPr="00816890">
        <w:rPr>
          <w:rFonts w:ascii="Times New Roman" w:hAnsi="Times New Roman"/>
        </w:rPr>
        <w:t>、</w:t>
      </w:r>
      <m:oMath>
        <m:r>
          <w:rPr>
            <w:rFonts w:ascii="Cambria Math" w:hAnsi="Cambria Math"/>
          </w:rPr>
          <m:t>[0.37,0.94]</m:t>
        </m:r>
      </m:oMath>
      <w:r w:rsidRPr="00816890">
        <w:rPr>
          <w:rFonts w:ascii="Times New Roman" w:hAnsi="Times New Roman"/>
        </w:rPr>
        <w:t>程度である。次に，パネル</w:t>
      </w:r>
      <w:r w:rsidRPr="00816890">
        <w:rPr>
          <w:rFonts w:ascii="Times New Roman" w:hAnsi="Times New Roman"/>
        </w:rPr>
        <w:t>B</w:t>
      </w:r>
      <w:r w:rsidRPr="00816890">
        <w:rPr>
          <w:rFonts w:ascii="Times New Roman" w:hAnsi="Times New Roman"/>
        </w:rPr>
        <w:t>では，株式リターンのイノベー</w:t>
      </w:r>
      <w:r w:rsidRPr="00816890">
        <w:rPr>
          <w:rFonts w:ascii="Times New Roman" w:hAnsi="Times New Roman"/>
        </w:rPr>
        <w:t xml:space="preserve"> </w:t>
      </w:r>
      <w:r w:rsidRPr="00816890">
        <w:rPr>
          <w:rFonts w:ascii="Times New Roman" w:hAnsi="Times New Roman"/>
        </w:rPr>
        <w:t>ションと配当利回りのショック（</w:t>
      </w:r>
      <m:oMath>
        <m:sSub>
          <m:sSubPr>
            <m:ctrlPr>
              <w:rPr>
                <w:rFonts w:ascii="Cambria Math" w:hAnsi="Cambria Math"/>
                <w:i/>
              </w:rPr>
            </m:ctrlPr>
          </m:sSubPr>
          <m:e>
            <m:r>
              <w:rPr>
                <w:rFonts w:ascii="Cambria Math" w:hAnsi="Cambria Math"/>
              </w:rPr>
              <m:t>ρ</m:t>
            </m:r>
          </m:e>
          <m:sub>
            <m:r>
              <w:rPr>
                <w:rFonts w:ascii="Cambria Math" w:hAnsi="Cambria Math"/>
              </w:rPr>
              <m:t>zv</m:t>
            </m:r>
          </m:sub>
        </m:sSub>
      </m:oMath>
      <w:r w:rsidRPr="00816890">
        <w:rPr>
          <w:rFonts w:ascii="Times New Roman" w:hAnsi="Times New Roman"/>
        </w:rPr>
        <w:t>）の相関が，株式リターンのイノベーションと観測不能な</w:t>
      </w:r>
      <w:r w:rsidRPr="00816890">
        <w:rPr>
          <w:rFonts w:ascii="Times New Roman" w:hAnsi="Times New Roman"/>
        </w:rPr>
        <w:t xml:space="preserve"> </w:t>
      </w:r>
      <w:r w:rsidRPr="00816890">
        <w:rPr>
          <w:rFonts w:ascii="Times New Roman" w:hAnsi="Times New Roman"/>
        </w:rPr>
        <w:t>期待株式リターンのショック（</w:t>
      </w:r>
      <m:oMath>
        <m:sSub>
          <m:sSubPr>
            <m:ctrlPr>
              <w:rPr>
                <w:rFonts w:ascii="Cambria Math" w:hAnsi="Cambria Math"/>
                <w:i/>
              </w:rPr>
            </m:ctrlPr>
          </m:sSubPr>
          <m:e>
            <m:r>
              <w:rPr>
                <w:rFonts w:ascii="Cambria Math" w:hAnsi="Cambria Math"/>
              </w:rPr>
              <m:t>ρ</m:t>
            </m:r>
          </m:e>
          <m:sub>
            <m:r>
              <w:rPr>
                <w:rFonts w:ascii="Cambria Math" w:hAnsi="Cambria Math"/>
              </w:rPr>
              <m:t>z</m:t>
            </m:r>
          </m:sub>
        </m:sSub>
      </m:oMath>
      <w:r w:rsidRPr="00816890">
        <w:rPr>
          <w:rFonts w:ascii="Times New Roman" w:hAnsi="Times New Roman"/>
        </w:rPr>
        <w:t>）の相関とほぼ負の関係にあることが示されている。</w:t>
      </w:r>
    </w:p>
    <w:p w14:paraId="13485D3F" w14:textId="76CC8883" w:rsidR="00FB2E67" w:rsidRPr="006500AD" w:rsidRDefault="006500AD" w:rsidP="00FB2E67">
      <w:pPr>
        <w:ind w:firstLineChars="100" w:firstLine="210"/>
        <w:rPr>
          <w:rFonts w:ascii="Times New Roman" w:hAnsi="Times New Roman"/>
        </w:rPr>
      </w:pPr>
      <m:oMath>
        <m:sSub>
          <m:sSubPr>
            <m:ctrlPr>
              <w:rPr>
                <w:rFonts w:ascii="Cambria Math" w:hAnsi="Cambria Math"/>
                <w:i/>
              </w:rPr>
            </m:ctrlPr>
          </m:sSubPr>
          <m:e>
            <m:r>
              <w:rPr>
                <w:rFonts w:ascii="Cambria Math" w:hAnsi="Cambria Math" w:hint="eastAsia"/>
              </w:rPr>
              <m:t>ρ</m:t>
            </m:r>
            <m:ctrlPr>
              <w:rPr>
                <w:rFonts w:ascii="Cambria Math" w:hAnsi="Cambria Math" w:hint="eastAsia"/>
                <w:i/>
              </w:rPr>
            </m:ctrlPr>
          </m:e>
          <m:sub>
            <m:r>
              <w:rPr>
                <w:rFonts w:ascii="Cambria Math" w:hAnsi="Cambria Math"/>
              </w:rPr>
              <m:t>zε</m:t>
            </m:r>
          </m:sub>
        </m:sSub>
      </m:oMath>
      <w:r w:rsidRPr="006500AD">
        <w:rPr>
          <w:rFonts w:ascii="Times New Roman" w:hAnsi="Times New Roman"/>
        </w:rPr>
        <w:t>が完全な負の相関になる傾向があるとき、</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zv</m:t>
                </m:r>
              </m:sub>
            </m:sSub>
          </m:e>
        </m:d>
      </m:oMath>
      <w:r w:rsidRPr="006500AD">
        <w:rPr>
          <w:rFonts w:ascii="Times New Roman" w:hAnsi="Times New Roman"/>
        </w:rPr>
        <w:t>は</w:t>
      </w:r>
      <m:oMath>
        <m:r>
          <w:rPr>
            <w:rFonts w:ascii="Cambria Math" w:hAnsi="Cambria Math"/>
          </w:rPr>
          <m:t>0.99</m:t>
        </m:r>
      </m:oMath>
      <w:r w:rsidRPr="006500AD">
        <w:rPr>
          <w:rFonts w:ascii="Times New Roman" w:hAnsi="Times New Roman"/>
        </w:rPr>
        <w:t>から</w:t>
      </w:r>
      <m:oMath>
        <m:r>
          <w:rPr>
            <w:rFonts w:ascii="Cambria Math" w:hAnsi="Cambria Math"/>
          </w:rPr>
          <m:t>0.65</m:t>
        </m:r>
      </m:oMath>
      <w:r w:rsidRPr="006500AD">
        <w:rPr>
          <w:rFonts w:ascii="Times New Roman" w:hAnsi="Times New Roman"/>
        </w:rPr>
        <w:t>に減少する。一方、観察不能な期待株式リターンのショックと配当利回りのイノベーション（</w:t>
      </w:r>
      <m:oMath>
        <m:sSub>
          <m:sSubPr>
            <m:ctrlPr>
              <w:rPr>
                <w:rFonts w:ascii="Cambria Math" w:hAnsi="Cambria Math"/>
                <w:i/>
              </w:rPr>
            </m:ctrlPr>
          </m:sSubPr>
          <m:e>
            <m:r>
              <w:rPr>
                <w:rFonts w:ascii="Cambria Math" w:hAnsi="Cambria Math"/>
              </w:rPr>
              <m:t>ρ</m:t>
            </m:r>
          </m:e>
          <m:sub>
            <m:r>
              <w:rPr>
                <w:rFonts w:ascii="Cambria Math" w:hAnsi="Cambria Math"/>
              </w:rPr>
              <m:t>vε</m:t>
            </m:r>
          </m:sub>
        </m:sSub>
      </m:oMath>
      <w:r w:rsidRPr="006500AD">
        <w:rPr>
          <w:rFonts w:ascii="Times New Roman" w:hAnsi="Times New Roman"/>
        </w:rPr>
        <w:t>）の相関は</w:t>
      </w:r>
      <m:oMath>
        <m:sSub>
          <m:sSubPr>
            <m:ctrlPr>
              <w:rPr>
                <w:rFonts w:ascii="Cambria Math" w:hAnsi="Cambria Math"/>
                <w:i/>
              </w:rPr>
            </m:ctrlPr>
          </m:sSubPr>
          <m:e>
            <m:r>
              <w:rPr>
                <w:rFonts w:ascii="Cambria Math" w:hAnsi="Cambria Math"/>
              </w:rPr>
              <m:t>ρ</m:t>
            </m:r>
          </m:e>
          <m:sub>
            <m:r>
              <w:rPr>
                <w:rFonts w:ascii="Cambria Math" w:hAnsi="Cambria Math"/>
              </w:rPr>
              <m:t>zε</m:t>
            </m:r>
          </m:sub>
        </m:sSub>
      </m:oMath>
      <w:r w:rsidRPr="006500AD">
        <w:rPr>
          <w:rFonts w:ascii="Times New Roman" w:hAnsi="Times New Roman"/>
        </w:rPr>
        <w:t>と正の相関を持つ。</w:t>
      </w:r>
      <m:oMath>
        <m:sSub>
          <m:sSubPr>
            <m:ctrlPr>
              <w:rPr>
                <w:rFonts w:ascii="Cambria Math" w:hAnsi="Cambria Math"/>
                <w:i/>
              </w:rPr>
            </m:ctrlPr>
          </m:sSubPr>
          <m:e>
            <m:r>
              <w:rPr>
                <w:rFonts w:ascii="Cambria Math" w:hAnsi="Cambria Math"/>
              </w:rPr>
              <m:t>ρ</m:t>
            </m:r>
          </m:e>
          <m:sub>
            <m:r>
              <w:rPr>
                <w:rFonts w:ascii="Cambria Math" w:hAnsi="Cambria Math"/>
              </w:rPr>
              <m:t>zε</m:t>
            </m:r>
          </m:sub>
        </m:sSub>
      </m:oMath>
      <w:r w:rsidRPr="006500AD">
        <w:rPr>
          <w:rFonts w:ascii="Times New Roman" w:hAnsi="Times New Roman"/>
        </w:rPr>
        <w:t>が完全な負の相関になる傾向があるとき、</w:t>
      </w:r>
      <m:oMath>
        <m:sSub>
          <m:sSubPr>
            <m:ctrlPr>
              <w:rPr>
                <w:rFonts w:ascii="Cambria Math" w:hAnsi="Cambria Math"/>
                <w:i/>
              </w:rPr>
            </m:ctrlPr>
          </m:sSubPr>
          <m:e>
            <m:r>
              <w:rPr>
                <w:rFonts w:ascii="Cambria Math" w:hAnsi="Cambria Math"/>
              </w:rPr>
              <m:t>ρ</m:t>
            </m:r>
          </m:e>
          <m:sub>
            <m:r>
              <w:rPr>
                <w:rFonts w:ascii="Cambria Math" w:hAnsi="Cambria Math"/>
              </w:rPr>
              <m:t>vε</m:t>
            </m:r>
          </m:sub>
        </m:sSub>
      </m:oMath>
      <w:r w:rsidRPr="006500AD">
        <w:rPr>
          <w:rFonts w:ascii="Times New Roman" w:hAnsi="Times New Roman"/>
        </w:rPr>
        <w:t>は完全な正の相関に近くなる。</w:t>
      </w:r>
    </w:p>
    <w:p w14:paraId="2D70EC0C" w14:textId="2B168122" w:rsidR="00FB2E67" w:rsidRDefault="003E0329" w:rsidP="00FB2E67">
      <w:pPr>
        <w:ind w:firstLineChars="100" w:firstLine="210"/>
        <w:rPr>
          <w:rFonts w:ascii="Times New Roman" w:hAnsi="Times New Roman"/>
        </w:rPr>
      </w:pPr>
      <w:r w:rsidRPr="003E0329">
        <w:rPr>
          <w:rFonts w:ascii="Times New Roman" w:hAnsi="Times New Roman" w:hint="eastAsia"/>
        </w:rPr>
        <w:t>株式リターンの不完全な予測システムがライフサイクルの消費とポートフォリオ選択に与える影響をよりよく理解するために、ベースラインモデルを設定した。</w:t>
      </w:r>
      <m:oMath>
        <m:sSub>
          <m:sSubPr>
            <m:ctrlPr>
              <w:rPr>
                <w:rFonts w:ascii="Cambria Math" w:hAnsi="Cambria Math"/>
                <w:i/>
              </w:rPr>
            </m:ctrlPr>
          </m:sSubPr>
          <m:e>
            <m:r>
              <w:rPr>
                <w:rFonts w:ascii="Cambria Math" w:hAnsi="Cambria Math" w:hint="eastAsia"/>
              </w:rPr>
              <m:t>ρ</m:t>
            </m:r>
            <m:ctrlPr>
              <w:rPr>
                <w:rFonts w:ascii="Cambria Math" w:hAnsi="Cambria Math" w:hint="eastAsia"/>
                <w:i/>
              </w:rPr>
            </m:ctrlPr>
          </m:e>
          <m:sub>
            <m:r>
              <w:rPr>
                <w:rFonts w:ascii="Cambria Math" w:hAnsi="Cambria Math"/>
              </w:rPr>
              <m:t>zε</m:t>
            </m:r>
          </m:sub>
        </m:sSub>
        <m:r>
          <w:rPr>
            <w:rFonts w:ascii="Cambria Math" w:hAnsi="Cambria Math"/>
          </w:rPr>
          <m:t>=</m:t>
        </m:r>
        <m:r>
          <w:rPr>
            <w:rFonts w:ascii="Cambria Math" w:hAnsi="Cambria Math"/>
          </w:rPr>
          <m:t>-0.7</m:t>
        </m:r>
      </m:oMath>
      <w:r w:rsidRPr="003E0329">
        <w:rPr>
          <w:rFonts w:ascii="Times New Roman" w:hAnsi="Times New Roman"/>
        </w:rPr>
        <w:t>、</w:t>
      </w:r>
      <m:oMath>
        <m:sSub>
          <m:sSubPr>
            <m:ctrlPr>
              <w:rPr>
                <w:rFonts w:ascii="Cambria Math" w:hAnsi="Cambria Math"/>
                <w:i/>
              </w:rPr>
            </m:ctrlPr>
          </m:sSubPr>
          <m:e>
            <m:r>
              <w:rPr>
                <w:rFonts w:ascii="Cambria Math" w:hAnsi="Cambria Math"/>
              </w:rPr>
              <m:t>σ</m:t>
            </m:r>
          </m:e>
          <m:sub>
            <m:r>
              <w:rPr>
                <w:rFonts w:ascii="Cambria Math" w:hAnsi="Cambria Math"/>
              </w:rPr>
              <m:t>ε</m:t>
            </m:r>
          </m:sub>
        </m:sSub>
        <m:r>
          <w:rPr>
            <w:rFonts w:ascii="Cambria Math" w:hAnsi="Cambria Math"/>
          </w:rPr>
          <m:t>=</m:t>
        </m:r>
        <m:r>
          <w:rPr>
            <w:rFonts w:ascii="Cambria Math" w:hAnsi="Cambria Math"/>
          </w:rPr>
          <m:t>0.09852</m:t>
        </m:r>
      </m:oMath>
      <w:r w:rsidRPr="003E0329">
        <w:rPr>
          <w:rFonts w:ascii="Times New Roman" w:hAnsi="Times New Roman"/>
        </w:rPr>
        <w:t>、</w:t>
      </w:r>
      <m:oMath>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r>
          <w:rPr>
            <w:rFonts w:ascii="Cambria Math" w:hAnsi="Cambria Math"/>
          </w:rPr>
          <m:t>0.1646</m:t>
        </m:r>
      </m:oMath>
      <w:r w:rsidRPr="003E0329">
        <w:rPr>
          <w:rFonts w:ascii="Times New Roman" w:hAnsi="Times New Roman"/>
        </w:rPr>
        <w:t>、</w:t>
      </w:r>
      <m:oMath>
        <m:sSub>
          <m:sSubPr>
            <m:ctrlPr>
              <w:rPr>
                <w:rFonts w:ascii="Cambria Math" w:hAnsi="Cambria Math"/>
                <w:i/>
              </w:rPr>
            </m:ctrlPr>
          </m:sSubPr>
          <m:e>
            <m:r>
              <w:rPr>
                <w:rFonts w:ascii="Cambria Math" w:hAnsi="Cambria Math"/>
              </w:rPr>
              <m:t>ρ</m:t>
            </m:r>
          </m:e>
          <m:sub>
            <m:r>
              <w:rPr>
                <w:rFonts w:ascii="Cambria Math" w:hAnsi="Cambria Math"/>
              </w:rPr>
              <m:t>zv</m:t>
            </m:r>
          </m:sub>
        </m:sSub>
        <m:r>
          <w:rPr>
            <w:rFonts w:ascii="Cambria Math" w:hAnsi="Cambria Math"/>
          </w:rPr>
          <m:t>=</m:t>
        </m:r>
        <m:r>
          <w:rPr>
            <w:rFonts w:ascii="Cambria Math" w:hAnsi="Cambria Math"/>
          </w:rPr>
          <m:t>-0.723</m:t>
        </m:r>
      </m:oMath>
      <w:r w:rsidRPr="003E0329">
        <w:rPr>
          <w:rFonts w:ascii="Times New Roman" w:hAnsi="Times New Roman"/>
        </w:rPr>
        <w:t>、</w:t>
      </w:r>
      <m:oMath>
        <m:sSub>
          <m:sSubPr>
            <m:ctrlPr>
              <w:rPr>
                <w:rFonts w:ascii="Cambria Math" w:hAnsi="Cambria Math"/>
                <w:i/>
              </w:rPr>
            </m:ctrlPr>
          </m:sSubPr>
          <m:e>
            <m:r>
              <w:rPr>
                <w:rFonts w:ascii="Cambria Math" w:hAnsi="Cambria Math"/>
              </w:rPr>
              <m:t>ρ</m:t>
            </m:r>
          </m:e>
          <m:sub>
            <m:r>
              <w:rPr>
                <w:rFonts w:ascii="Cambria Math" w:hAnsi="Cambria Math"/>
              </w:rPr>
              <m:t>vε</m:t>
            </m:r>
          </m:sub>
        </m:sSub>
        <m:r>
          <w:rPr>
            <w:rFonts w:ascii="Cambria Math" w:hAnsi="Cambria Math"/>
          </w:rPr>
          <m:t>=</m:t>
        </m:r>
        <m:r>
          <w:rPr>
            <w:rFonts w:ascii="Cambria Math" w:hAnsi="Cambria Math"/>
          </w:rPr>
          <m:t>0.56</m:t>
        </m:r>
      </m:oMath>
      <w:r w:rsidRPr="003E0329">
        <w:rPr>
          <w:rFonts w:ascii="Times New Roman" w:hAnsi="Times New Roman"/>
        </w:rPr>
        <w:t>、</w:t>
      </w:r>
      <m:oMath>
        <m:sSub>
          <m:sSubPr>
            <m:ctrlPr>
              <w:rPr>
                <w:rFonts w:ascii="Cambria Math" w:hAnsi="Cambria Math"/>
                <w:i/>
              </w:rPr>
            </m:ctrlPr>
          </m:sSubPr>
          <m:e>
            <m:r>
              <w:rPr>
                <w:rFonts w:ascii="Cambria Math" w:hAnsi="Cambria Math"/>
              </w:rPr>
              <m:t>ρ</m:t>
            </m:r>
          </m:e>
          <m:sub>
            <m:r>
              <w:rPr>
                <w:rFonts w:ascii="Cambria Math" w:hAnsi="Cambria Math"/>
              </w:rPr>
              <m:t>zn</m:t>
            </m:r>
          </m:sub>
        </m:sSub>
        <m:r>
          <w:rPr>
            <w:rFonts w:ascii="Cambria Math" w:hAnsi="Cambria Math"/>
          </w:rPr>
          <m:t>=</m:t>
        </m:r>
        <m:r>
          <w:rPr>
            <w:rFonts w:ascii="Cambria Math" w:hAnsi="Cambria Math"/>
          </w:rPr>
          <m:t>0.15</m:t>
        </m:r>
      </m:oMath>
      <w:r w:rsidRPr="003E0329">
        <w:rPr>
          <w:rFonts w:ascii="Times New Roman" w:hAnsi="Times New Roman"/>
        </w:rPr>
        <w:t>である。</w:t>
      </w:r>
    </w:p>
    <w:p w14:paraId="399FEAD7" w14:textId="77777777" w:rsidR="00FB2E67" w:rsidRDefault="00FB2E67" w:rsidP="00FB2E67">
      <w:pPr>
        <w:ind w:firstLineChars="100" w:firstLine="210"/>
        <w:rPr>
          <w:rFonts w:ascii="Times New Roman" w:hAnsi="Times New Roman"/>
        </w:rPr>
      </w:pPr>
    </w:p>
    <w:p w14:paraId="101374D4" w14:textId="101B27C4" w:rsidR="00FB2E67" w:rsidRPr="00C600F4" w:rsidRDefault="00D11DD8" w:rsidP="00D77D10">
      <w:pPr>
        <w:pStyle w:val="10"/>
      </w:pPr>
      <w:r w:rsidRPr="00D11DD8">
        <w:t>Optimal Consumption and Portfolio Choice</w:t>
      </w:r>
    </w:p>
    <w:p w14:paraId="54DB05A5" w14:textId="0C53A2E9" w:rsidR="00FB2E67" w:rsidRPr="00D11DD8" w:rsidRDefault="00D11DD8" w:rsidP="00D11DD8">
      <w:pPr>
        <w:pStyle w:val="20"/>
        <w:ind w:firstLine="0"/>
      </w:pPr>
      <w:r w:rsidRPr="00D11DD8">
        <w:t>The Baseline Model</w:t>
      </w:r>
    </w:p>
    <w:p w14:paraId="17E6AE5E" w14:textId="0ABB3CB2" w:rsidR="00FB2E67" w:rsidRDefault="00D11DD8" w:rsidP="00D11DD8">
      <w:pPr>
        <w:pStyle w:val="3"/>
      </w:pPr>
      <w:r w:rsidRPr="00D11DD8">
        <w:t>Parameter Choice</w:t>
      </w:r>
    </w:p>
    <w:p w14:paraId="54165A1B" w14:textId="4CCF9079" w:rsidR="00FB2E67" w:rsidRDefault="004E126F" w:rsidP="003A28CD">
      <w:pPr>
        <w:ind w:firstLineChars="100" w:firstLine="210"/>
        <w:rPr>
          <w:rFonts w:ascii="Times New Roman" w:hAnsi="Times New Roman"/>
        </w:rPr>
      </w:pPr>
      <w:r w:rsidRPr="004E126F">
        <w:rPr>
          <w:rFonts w:ascii="Times New Roman" w:hAnsi="Times New Roman" w:hint="eastAsia"/>
        </w:rPr>
        <w:t>経験則に基づく予測可能性の研究は通常、月次または</w:t>
      </w:r>
      <w:r w:rsidRPr="004E126F">
        <w:rPr>
          <w:rFonts w:ascii="Times New Roman" w:hAnsi="Times New Roman"/>
        </w:rPr>
        <w:t xml:space="preserve"> </w:t>
      </w:r>
      <w:r w:rsidRPr="004E126F">
        <w:rPr>
          <w:rFonts w:ascii="Times New Roman" w:hAnsi="Times New Roman"/>
        </w:rPr>
        <w:t>四半期の頻度で行われているが、既存のライフサイクル・ポ</w:t>
      </w:r>
      <w:r w:rsidRPr="004E126F">
        <w:rPr>
          <w:rFonts w:ascii="Times New Roman" w:hAnsi="Times New Roman"/>
        </w:rPr>
        <w:t xml:space="preserve"> </w:t>
      </w:r>
      <w:r w:rsidRPr="004E126F">
        <w:rPr>
          <w:rFonts w:ascii="Times New Roman" w:hAnsi="Times New Roman"/>
        </w:rPr>
        <w:t>ートフォリオの文献との比較可能性を維持するために、年</w:t>
      </w:r>
      <w:r w:rsidRPr="004E126F">
        <w:rPr>
          <w:rFonts w:ascii="Times New Roman" w:hAnsi="Times New Roman"/>
        </w:rPr>
        <w:t xml:space="preserve"> </w:t>
      </w:r>
      <w:r w:rsidRPr="004E126F">
        <w:rPr>
          <w:rFonts w:ascii="Times New Roman" w:hAnsi="Times New Roman"/>
        </w:rPr>
        <w:t>間の頻度でモデルを解くことにする。</w:t>
      </w:r>
      <w:r w:rsidRPr="004E126F">
        <w:rPr>
          <w:rFonts w:ascii="Times New Roman" w:hAnsi="Times New Roman"/>
        </w:rPr>
        <w:t>Carroll(1997)</w:t>
      </w:r>
      <w:r w:rsidRPr="004E126F">
        <w:rPr>
          <w:rFonts w:ascii="Times New Roman" w:hAnsi="Times New Roman"/>
        </w:rPr>
        <w:t>は、</w:t>
      </w:r>
      <w:r w:rsidRPr="004E126F">
        <w:rPr>
          <w:rFonts w:ascii="Times New Roman" w:hAnsi="Times New Roman"/>
        </w:rPr>
        <w:t>PSID</w:t>
      </w:r>
      <w:r w:rsidRPr="004E126F">
        <w:rPr>
          <w:rFonts w:ascii="Times New Roman" w:hAnsi="Times New Roman"/>
        </w:rPr>
        <w:t>のデータを用いて特異的ショックの分散を推定しており、ベースラインシミュレーションではそれに近い値を用いている：</w:t>
      </w:r>
      <w:r w:rsidRPr="004E126F">
        <w:rPr>
          <w:rFonts w:ascii="Times New Roman" w:hAnsi="Times New Roman"/>
        </w:rPr>
        <w:t xml:space="preserve"> </w:t>
      </w:r>
      <m:oMath>
        <m:sSub>
          <m:sSubPr>
            <m:ctrlPr>
              <w:rPr>
                <w:rFonts w:ascii="Cambria Math" w:hAnsi="Cambria Math"/>
                <w:i/>
              </w:rPr>
            </m:ctrlPr>
          </m:sSubPr>
          <m:e>
            <m:r>
              <w:rPr>
                <w:rFonts w:ascii="Cambria Math" w:hAnsi="Cambria Math"/>
              </w:rPr>
              <m:t>σ</m:t>
            </m:r>
          </m:e>
          <m:sub>
            <m:r>
              <w:rPr>
                <w:rFonts w:ascii="Cambria Math" w:hAnsi="Cambria Math"/>
              </w:rPr>
              <m:t>u</m:t>
            </m:r>
          </m:sub>
        </m:sSub>
      </m:oMath>
      <w:r w:rsidRPr="004E126F">
        <w:rPr>
          <w:rFonts w:ascii="Times New Roman" w:hAnsi="Times New Roman"/>
        </w:rPr>
        <w:t>は</w:t>
      </w:r>
      <m:oMath>
        <m:r>
          <w:rPr>
            <w:rFonts w:ascii="Cambria Math" w:hAnsi="Cambria Math"/>
          </w:rPr>
          <m:t>0.1</m:t>
        </m:r>
      </m:oMath>
      <w:r w:rsidRPr="004E126F">
        <w:rPr>
          <w:rFonts w:ascii="Times New Roman" w:hAnsi="Times New Roman"/>
        </w:rPr>
        <w:t>、</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rsidRPr="004E126F">
        <w:rPr>
          <w:rFonts w:ascii="Times New Roman" w:hAnsi="Times New Roman"/>
        </w:rPr>
        <w:t>は</w:t>
      </w:r>
      <m:oMath>
        <m:r>
          <w:rPr>
            <w:rFonts w:ascii="Cambria Math" w:hAnsi="Cambria Math"/>
          </w:rPr>
          <m:t>0.1</m:t>
        </m:r>
      </m:oMath>
      <w:r w:rsidRPr="004E126F">
        <w:rPr>
          <w:rFonts w:ascii="Times New Roman" w:hAnsi="Times New Roman"/>
        </w:rPr>
        <w:t>である。労働所得の決定論的構成要素は、例えば</w:t>
      </w:r>
      <w:proofErr w:type="spellStart"/>
      <w:r w:rsidRPr="004E126F">
        <w:rPr>
          <w:rFonts w:ascii="Times New Roman" w:hAnsi="Times New Roman"/>
        </w:rPr>
        <w:t>Cocco</w:t>
      </w:r>
      <w:proofErr w:type="spellEnd"/>
      <w:r w:rsidRPr="004E126F">
        <w:rPr>
          <w:rFonts w:ascii="Times New Roman" w:hAnsi="Times New Roman"/>
        </w:rPr>
        <w:t xml:space="preserve"> and </w:t>
      </w:r>
      <w:proofErr w:type="spellStart"/>
      <w:r w:rsidRPr="004E126F">
        <w:rPr>
          <w:rFonts w:ascii="Times New Roman" w:hAnsi="Times New Roman"/>
        </w:rPr>
        <w:t>Maenhout</w:t>
      </w:r>
      <w:proofErr w:type="spellEnd"/>
      <w:r w:rsidRPr="004E126F">
        <w:rPr>
          <w:rFonts w:ascii="Times New Roman" w:hAnsi="Times New Roman"/>
        </w:rPr>
        <w:t xml:space="preserve"> (2005)</w:t>
      </w:r>
      <w:r w:rsidRPr="004E126F">
        <w:rPr>
          <w:rFonts w:ascii="Times New Roman" w:hAnsi="Times New Roman"/>
        </w:rPr>
        <w:t>のようなライフサイクルの論文で用いられている値と</w:t>
      </w:r>
      <w:r w:rsidRPr="004E126F">
        <w:rPr>
          <w:rFonts w:ascii="Times New Roman" w:hAnsi="Times New Roman" w:hint="eastAsia"/>
        </w:rPr>
        <w:t>同じであり、この設定は、完全予測モデルや</w:t>
      </w:r>
      <m:oMath>
        <m:r>
          <w:rPr>
            <w:rFonts w:ascii="Cambria Math" w:hAnsi="Cambria Math"/>
          </w:rPr>
          <m:t>i.i.d.</m:t>
        </m:r>
      </m:oMath>
      <w:r w:rsidRPr="004E126F">
        <w:rPr>
          <w:rFonts w:ascii="Times New Roman" w:hAnsi="Times New Roman"/>
        </w:rPr>
        <w:t>株式リターンモデルのような他のモデルとの比較も容易にしている。</w:t>
      </w:r>
      <w:r w:rsidRPr="004E126F">
        <w:rPr>
          <w:rFonts w:ascii="Times New Roman" w:hAnsi="Times New Roman" w:hint="eastAsia"/>
        </w:rPr>
        <w:t>退職時の代替比率の比較的大きな推定値（最終労働期間の労働所得の</w:t>
      </w:r>
      <w:r w:rsidRPr="004E126F">
        <w:rPr>
          <w:rFonts w:ascii="Times New Roman" w:hAnsi="Times New Roman"/>
        </w:rPr>
        <w:t>68</w:t>
      </w:r>
      <w:r w:rsidRPr="004E126F">
        <w:rPr>
          <w:rFonts w:ascii="Times New Roman" w:hAnsi="Times New Roman"/>
        </w:rPr>
        <w:t>％）は、</w:t>
      </w:r>
      <w:r w:rsidRPr="004E126F">
        <w:rPr>
          <w:rFonts w:ascii="Times New Roman" w:hAnsi="Times New Roman"/>
        </w:rPr>
        <w:t>PSID</w:t>
      </w:r>
      <w:r w:rsidRPr="004E126F">
        <w:rPr>
          <w:rFonts w:ascii="Times New Roman" w:hAnsi="Times New Roman"/>
        </w:rPr>
        <w:t>データのベネフィットを推定するために社会保障口座と個人年金口座の両方を使用することから生じており、退職口座を通じての税制優遇貯蓄を明示的にモデル化してい</w:t>
      </w:r>
      <w:r w:rsidRPr="004E126F">
        <w:rPr>
          <w:rFonts w:ascii="Times New Roman" w:hAnsi="Times New Roman"/>
        </w:rPr>
        <w:lastRenderedPageBreak/>
        <w:t>ないことと整合的である。</w:t>
      </w:r>
    </w:p>
    <w:p w14:paraId="330E7C60" w14:textId="6BC21A5E" w:rsidR="00020257" w:rsidRDefault="00156FD3" w:rsidP="003A28CD">
      <w:pPr>
        <w:ind w:firstLineChars="100" w:firstLine="210"/>
        <w:rPr>
          <w:rFonts w:ascii="Times New Roman" w:hAnsi="Times New Roman"/>
        </w:rPr>
      </w:pPr>
      <w:r w:rsidRPr="00156FD3">
        <w:rPr>
          <w:rFonts w:ascii="Times New Roman" w:hAnsi="Times New Roman" w:hint="eastAsia"/>
        </w:rPr>
        <w:t>ベースライン選好投機は、観察された株主の行動を捕</w:t>
      </w:r>
      <w:r w:rsidRPr="00156FD3">
        <w:rPr>
          <w:rFonts w:ascii="Times New Roman" w:hAnsi="Times New Roman"/>
        </w:rPr>
        <w:t xml:space="preserve"> </w:t>
      </w:r>
      <w:r w:rsidRPr="00156FD3">
        <w:rPr>
          <w:rFonts w:ascii="Times New Roman" w:hAnsi="Times New Roman"/>
        </w:rPr>
        <w:t>捉するものとされる。</w:t>
      </w:r>
      <w:r w:rsidRPr="00156FD3">
        <w:rPr>
          <w:rFonts w:ascii="Times New Roman" w:hAnsi="Times New Roman"/>
        </w:rPr>
        <w:t xml:space="preserve">Gomes and </w:t>
      </w:r>
      <w:proofErr w:type="spellStart"/>
      <w:r w:rsidRPr="00156FD3">
        <w:rPr>
          <w:rFonts w:ascii="Times New Roman" w:hAnsi="Times New Roman"/>
        </w:rPr>
        <w:t>Michaelides</w:t>
      </w:r>
      <w:proofErr w:type="spellEnd"/>
      <w:r w:rsidRPr="00156FD3">
        <w:rPr>
          <w:rFonts w:ascii="Times New Roman" w:hAnsi="Times New Roman"/>
        </w:rPr>
        <w:t xml:space="preserve"> (2005)</w:t>
      </w:r>
      <w:r w:rsidRPr="00156FD3">
        <w:rPr>
          <w:rFonts w:ascii="Times New Roman" w:hAnsi="Times New Roman"/>
        </w:rPr>
        <w:t>は、相対的リスク回避度</w:t>
      </w:r>
      <w:r w:rsidRPr="00156FD3">
        <w:rPr>
          <w:rFonts w:ascii="Times New Roman" w:hAnsi="Times New Roman"/>
        </w:rPr>
        <w:t xml:space="preserve"> (</w:t>
      </w:r>
      <m:oMath>
        <m:r>
          <w:rPr>
            <w:rFonts w:ascii="Cambria Math" w:hAnsi="Cambria Math"/>
          </w:rPr>
          <m:t>γ</m:t>
        </m:r>
      </m:oMath>
      <w:r w:rsidRPr="00156FD3">
        <w:rPr>
          <w:rFonts w:ascii="Times New Roman" w:hAnsi="Times New Roman"/>
        </w:rPr>
        <w:t>)</w:t>
      </w:r>
      <w:r w:rsidRPr="00156FD3">
        <w:rPr>
          <w:rFonts w:ascii="Times New Roman" w:hAnsi="Times New Roman"/>
        </w:rPr>
        <w:t>を</w:t>
      </w:r>
      <w:r w:rsidRPr="00156FD3">
        <w:rPr>
          <w:rFonts w:ascii="Times New Roman" w:hAnsi="Times New Roman"/>
        </w:rPr>
        <w:t>5</w:t>
      </w:r>
      <w:r w:rsidRPr="00156FD3">
        <w:rPr>
          <w:rFonts w:ascii="Times New Roman" w:hAnsi="Times New Roman"/>
        </w:rPr>
        <w:t>とすることで、これが十分に達成されると論じている。時間間代替の弾力性（</w:t>
      </w:r>
      <m:oMath>
        <m:r>
          <w:rPr>
            <w:rFonts w:ascii="Cambria Math" w:hAnsi="Cambria Math"/>
          </w:rPr>
          <m:t>ψ</m:t>
        </m:r>
      </m:oMath>
      <w:r w:rsidRPr="00156FD3">
        <w:rPr>
          <w:rFonts w:ascii="Times New Roman" w:hAnsi="Times New Roman"/>
        </w:rPr>
        <w:t>）は</w:t>
      </w:r>
      <m:oMath>
        <m:r>
          <w:rPr>
            <w:rFonts w:ascii="Cambria Math" w:hAnsi="Cambria Math"/>
          </w:rPr>
          <m:t>0.5</m:t>
        </m:r>
      </m:oMath>
      <w:r w:rsidRPr="00156FD3">
        <w:rPr>
          <w:rFonts w:ascii="Times New Roman" w:hAnsi="Times New Roman"/>
        </w:rPr>
        <w:t>とした。これらの選択は、</w:t>
      </w:r>
      <w:proofErr w:type="spellStart"/>
      <w:r w:rsidRPr="00156FD3">
        <w:rPr>
          <w:rFonts w:ascii="Times New Roman" w:hAnsi="Times New Roman"/>
        </w:rPr>
        <w:t>Vissing</w:t>
      </w:r>
      <w:proofErr w:type="spellEnd"/>
      <w:r w:rsidRPr="00156FD3">
        <w:rPr>
          <w:rFonts w:ascii="Times New Roman" w:hAnsi="Times New Roman"/>
        </w:rPr>
        <w:t>-Jorgensen (2002)</w:t>
      </w:r>
      <w:r w:rsidRPr="00156FD3">
        <w:rPr>
          <w:rFonts w:ascii="Times New Roman" w:hAnsi="Times New Roman"/>
        </w:rPr>
        <w:t>における</w:t>
      </w:r>
      <w:r w:rsidRPr="00156FD3">
        <w:rPr>
          <w:rFonts w:ascii="Times New Roman" w:hAnsi="Times New Roman"/>
        </w:rPr>
        <w:t>EIS</w:t>
      </w:r>
      <w:r w:rsidRPr="00156FD3">
        <w:rPr>
          <w:rFonts w:ascii="Times New Roman" w:hAnsi="Times New Roman"/>
        </w:rPr>
        <w:t>の経験的推定値や、</w:t>
      </w:r>
      <w:r w:rsidRPr="00156FD3">
        <w:rPr>
          <w:rFonts w:ascii="Times New Roman" w:hAnsi="Times New Roman"/>
        </w:rPr>
        <w:t xml:space="preserve">Gomes and </w:t>
      </w:r>
      <w:proofErr w:type="spellStart"/>
      <w:r w:rsidRPr="00156FD3">
        <w:rPr>
          <w:rFonts w:ascii="Times New Roman" w:hAnsi="Times New Roman"/>
        </w:rPr>
        <w:t>Polkovnichenko</w:t>
      </w:r>
      <w:proofErr w:type="spellEnd"/>
      <w:r w:rsidRPr="00156FD3">
        <w:rPr>
          <w:rFonts w:ascii="Times New Roman" w:hAnsi="Times New Roman"/>
        </w:rPr>
        <w:t xml:space="preserve"> (2009)</w:t>
      </w:r>
      <w:r w:rsidRPr="00156FD3">
        <w:rPr>
          <w:rFonts w:ascii="Times New Roman" w:hAnsi="Times New Roman"/>
        </w:rPr>
        <w:t>における経験的選好パラメータの推定値に近い。</w:t>
      </w:r>
    </w:p>
    <w:p w14:paraId="4B9B3DBF" w14:textId="61F8AC08" w:rsidR="00020257" w:rsidRDefault="001F7E0D" w:rsidP="001F7E0D">
      <w:pPr>
        <w:ind w:firstLineChars="100" w:firstLine="210"/>
        <w:rPr>
          <w:rFonts w:ascii="Times New Roman" w:hAnsi="Times New Roman"/>
        </w:rPr>
      </w:pPr>
      <w:r w:rsidRPr="001F7E0D">
        <w:rPr>
          <w:rFonts w:ascii="Times New Roman" w:hAnsi="Times New Roman" w:hint="eastAsia"/>
        </w:rPr>
        <w:t>遺贈パラメータは、金持ちの株主が金融資産をゼロにして死ぬことはほとんどないという経験則を捕捉するために</w:t>
      </w:r>
      <m:oMath>
        <m:r>
          <w:rPr>
            <w:rFonts w:ascii="Cambria Math" w:hAnsi="Cambria Math"/>
          </w:rPr>
          <m:t>2.5</m:t>
        </m:r>
      </m:oMath>
      <w:r w:rsidRPr="001F7E0D">
        <w:rPr>
          <w:rFonts w:ascii="Times New Roman" w:hAnsi="Times New Roman"/>
        </w:rPr>
        <w:t>に設定されている。</w:t>
      </w:r>
      <w:r w:rsidRPr="001F7E0D">
        <w:rPr>
          <w:rFonts w:ascii="Times New Roman" w:hAnsi="Times New Roman" w:hint="eastAsia"/>
        </w:rPr>
        <w:t>割引率については、多くのマクロ経済研究では四半期あたり</w:t>
      </w:r>
      <m:oMath>
        <m:r>
          <w:rPr>
            <w:rFonts w:ascii="Cambria Math" w:hAnsi="Cambria Math"/>
          </w:rPr>
          <m:t>1</m:t>
        </m:r>
        <m:r>
          <w:rPr>
            <w:rFonts w:ascii="Cambria Math" w:hAnsi="Cambria Math"/>
          </w:rPr>
          <m:t>%</m:t>
        </m:r>
      </m:oMath>
      <w:r w:rsidRPr="001F7E0D">
        <w:rPr>
          <w:rFonts w:ascii="Times New Roman" w:hAnsi="Times New Roman"/>
        </w:rPr>
        <w:t>、年率で約</w:t>
      </w:r>
      <m:oMath>
        <m:r>
          <w:rPr>
            <w:rFonts w:ascii="Cambria Math" w:hAnsi="Cambria Math"/>
          </w:rPr>
          <m:t>4</m:t>
        </m:r>
        <m:r>
          <w:rPr>
            <w:rFonts w:ascii="Cambria Math" w:hAnsi="Cambria Math"/>
          </w:rPr>
          <m:t>%</m:t>
        </m:r>
      </m:oMath>
      <w:r w:rsidRPr="001F7E0D">
        <w:rPr>
          <w:rFonts w:ascii="Times New Roman" w:hAnsi="Times New Roman"/>
        </w:rPr>
        <w:t>と推定されている。本稿の結果が割引率に関する極端な仮定に起因するものではないことを強調するために、ベースラインモデルの</w:t>
      </w:r>
      <m:oMath>
        <m:r>
          <w:rPr>
            <w:rFonts w:ascii="Cambria Math" w:hAnsi="Cambria Math"/>
          </w:rPr>
          <m:t>β</m:t>
        </m:r>
      </m:oMath>
      <w:r w:rsidRPr="001F7E0D">
        <w:rPr>
          <w:rFonts w:ascii="Times New Roman" w:hAnsi="Times New Roman"/>
        </w:rPr>
        <w:t>は</w:t>
      </w:r>
      <m:oMath>
        <m:r>
          <w:rPr>
            <w:rFonts w:ascii="Cambria Math" w:hAnsi="Cambria Math"/>
          </w:rPr>
          <m:t>0.96</m:t>
        </m:r>
      </m:oMath>
      <w:r w:rsidRPr="001F7E0D">
        <w:rPr>
          <w:rFonts w:ascii="Times New Roman" w:hAnsi="Times New Roman"/>
        </w:rPr>
        <w:t>であり、これは割引率が年率</w:t>
      </w:r>
      <m:oMath>
        <m:r>
          <w:rPr>
            <w:rFonts w:ascii="Cambria Math" w:hAnsi="Cambria Math"/>
          </w:rPr>
          <m:t>4</m:t>
        </m:r>
        <m:r>
          <w:rPr>
            <w:rFonts w:ascii="Cambria Math" w:hAnsi="Cambria Math" w:hint="eastAsia"/>
          </w:rPr>
          <m:t>%</m:t>
        </m:r>
      </m:oMath>
      <w:r w:rsidRPr="001F7E0D">
        <w:rPr>
          <w:rFonts w:ascii="Times New Roman" w:hAnsi="Times New Roman"/>
        </w:rPr>
        <w:t>と仮定されていることを意味する。</w:t>
      </w:r>
    </w:p>
    <w:p w14:paraId="1D10FC5B" w14:textId="5B09C23D" w:rsidR="00020257" w:rsidRDefault="0041786B" w:rsidP="003A28CD">
      <w:pPr>
        <w:ind w:firstLineChars="100" w:firstLine="210"/>
        <w:rPr>
          <w:rFonts w:ascii="Times New Roman" w:hAnsi="Times New Roman"/>
        </w:rPr>
      </w:pPr>
      <w:r w:rsidRPr="0041786B">
        <w:rPr>
          <w:rFonts w:ascii="Times New Roman" w:hAnsi="Times New Roman" w:hint="eastAsia"/>
        </w:rPr>
        <w:t>株式市場の不完全予測システムで使用したパラメータを表</w:t>
      </w:r>
      <w:r w:rsidRPr="0041786B">
        <w:rPr>
          <w:rFonts w:ascii="Times New Roman" w:hAnsi="Times New Roman"/>
        </w:rPr>
        <w:t>1</w:t>
      </w:r>
      <w:r w:rsidRPr="0041786B">
        <w:rPr>
          <w:rFonts w:ascii="Times New Roman" w:hAnsi="Times New Roman"/>
        </w:rPr>
        <w:t>および表</w:t>
      </w:r>
      <w:r w:rsidRPr="0041786B">
        <w:rPr>
          <w:rFonts w:ascii="Times New Roman" w:hAnsi="Times New Roman"/>
        </w:rPr>
        <w:t>2</w:t>
      </w:r>
      <w:r w:rsidRPr="0041786B">
        <w:rPr>
          <w:rFonts w:ascii="Times New Roman" w:hAnsi="Times New Roman"/>
        </w:rPr>
        <w:t>に示す。さらに、取引コスト、税金、その他の暗黙の取引コストを反映させるため、取引コストを</w:t>
      </w:r>
      <m:oMath>
        <m:r>
          <w:rPr>
            <w:rFonts w:ascii="Cambria Math" w:hAnsi="Cambria Math"/>
          </w:rPr>
          <m:t>2.9%</m:t>
        </m:r>
      </m:oMath>
      <w:r w:rsidRPr="0041786B">
        <w:rPr>
          <w:rFonts w:ascii="Times New Roman" w:hAnsi="Times New Roman"/>
        </w:rPr>
        <w:t>に設定した。これは、ライフサイクル・ポートフォリオに関する多くの文献と同じ</w:t>
      </w:r>
      <m:oMath>
        <m:r>
          <w:rPr>
            <w:rFonts w:ascii="Cambria Math" w:hAnsi="Cambria Math"/>
          </w:rPr>
          <m:t>4%</m:t>
        </m:r>
      </m:oMath>
      <w:r w:rsidRPr="0041786B">
        <w:rPr>
          <w:rFonts w:ascii="Times New Roman" w:hAnsi="Times New Roman"/>
        </w:rPr>
        <w:t>のリスク・プレミアムを意味する。</w:t>
      </w:r>
    </w:p>
    <w:p w14:paraId="40ACA757" w14:textId="32FB4244" w:rsidR="00020257" w:rsidRDefault="00E6503A" w:rsidP="003A28CD">
      <w:pPr>
        <w:ind w:firstLineChars="100" w:firstLine="210"/>
        <w:rPr>
          <w:rFonts w:ascii="Times New Roman" w:hAnsi="Times New Roman"/>
        </w:rPr>
      </w:pPr>
      <w:r w:rsidRPr="00E6503A">
        <w:rPr>
          <w:rFonts w:ascii="Times New Roman" w:hAnsi="Times New Roman" w:hint="eastAsia"/>
        </w:rPr>
        <w:t>観測不能な期待株式リターンのイノベーションと労働所得（</w:t>
      </w:r>
      <m:oMath>
        <m:sSub>
          <m:sSubPr>
            <m:ctrlPr>
              <w:rPr>
                <w:rFonts w:ascii="Cambria Math" w:hAnsi="Cambria Math"/>
                <w:i/>
              </w:rPr>
            </m:ctrlPr>
          </m:sSubPr>
          <m:e>
            <m:r>
              <w:rPr>
                <w:rFonts w:ascii="Cambria Math" w:hAnsi="Cambria Math" w:hint="eastAsia"/>
              </w:rPr>
              <m:t>ρ</m:t>
            </m:r>
            <m:ctrlPr>
              <w:rPr>
                <w:rFonts w:ascii="Cambria Math" w:hAnsi="Cambria Math" w:hint="eastAsia"/>
                <w:i/>
              </w:rPr>
            </m:ctrlPr>
          </m:e>
          <m:sub>
            <m:r>
              <w:rPr>
                <w:rFonts w:ascii="Cambria Math" w:hAnsi="Cambria Math"/>
              </w:rPr>
              <m:t>nε</m:t>
            </m:r>
          </m:sub>
        </m:sSub>
      </m:oMath>
      <w:r w:rsidRPr="00E6503A">
        <w:rPr>
          <w:rFonts w:ascii="Times New Roman" w:hAnsi="Times New Roman"/>
        </w:rPr>
        <w:t>）に対する恒久的で特異的な所得ショックとの相関を推定した文献はない。そこで、この相関をゼロとした。</w:t>
      </w:r>
      <w:proofErr w:type="spellStart"/>
      <w:r w:rsidRPr="00E6503A">
        <w:rPr>
          <w:rFonts w:ascii="Times New Roman" w:hAnsi="Times New Roman"/>
        </w:rPr>
        <w:t>Angerer</w:t>
      </w:r>
      <w:proofErr w:type="spellEnd"/>
      <w:r w:rsidRPr="00E6503A">
        <w:rPr>
          <w:rFonts w:ascii="Times New Roman" w:hAnsi="Times New Roman"/>
        </w:rPr>
        <w:t xml:space="preserve"> and Lam (2009)</w:t>
      </w:r>
      <w:r w:rsidRPr="00E6503A">
        <w:rPr>
          <w:rFonts w:ascii="Times New Roman" w:hAnsi="Times New Roman"/>
        </w:rPr>
        <w:t>は、株式リターンのイノベーショ</w:t>
      </w:r>
      <w:r w:rsidRPr="00E6503A">
        <w:rPr>
          <w:rFonts w:ascii="Times New Roman" w:hAnsi="Times New Roman"/>
        </w:rPr>
        <w:t xml:space="preserve"> </w:t>
      </w:r>
      <w:r w:rsidRPr="00E6503A">
        <w:rPr>
          <w:rFonts w:ascii="Times New Roman" w:hAnsi="Times New Roman"/>
        </w:rPr>
        <w:t>ンと労働所得の一過性の部分（</w:t>
      </w:r>
      <m:oMath>
        <m:sSub>
          <m:sSubPr>
            <m:ctrlPr>
              <w:rPr>
                <w:rFonts w:ascii="Cambria Math" w:hAnsi="Cambria Math"/>
                <w:i/>
              </w:rPr>
            </m:ctrlPr>
          </m:sSubPr>
          <m:e>
            <m:r>
              <w:rPr>
                <w:rFonts w:ascii="Cambria Math" w:hAnsi="Cambria Math"/>
              </w:rPr>
              <m:t>ρ</m:t>
            </m:r>
          </m:e>
          <m:sub>
            <m:r>
              <w:rPr>
                <w:rFonts w:ascii="Cambria Math" w:hAnsi="Cambria Math"/>
              </w:rPr>
              <m:t>zu</m:t>
            </m:r>
          </m:sub>
        </m:sSub>
      </m:oMath>
      <w:r w:rsidRPr="00E6503A">
        <w:rPr>
          <w:rFonts w:ascii="Times New Roman" w:hAnsi="Times New Roman"/>
        </w:rPr>
        <w:t>）の相関は、経験的にポ</w:t>
      </w:r>
      <w:r w:rsidRPr="00E6503A">
        <w:rPr>
          <w:rFonts w:ascii="Times New Roman" w:hAnsi="Times New Roman"/>
        </w:rPr>
        <w:t xml:space="preserve"> </w:t>
      </w:r>
      <w:r w:rsidRPr="00E6503A">
        <w:rPr>
          <w:rFonts w:ascii="Times New Roman" w:hAnsi="Times New Roman"/>
        </w:rPr>
        <w:t>ートフォリオに影響を与えないとしており、これはライフサイクルモデルにおけるシミュレーション結果（</w:t>
      </w:r>
      <w:proofErr w:type="spellStart"/>
      <w:r w:rsidRPr="00E6503A">
        <w:rPr>
          <w:rFonts w:ascii="Times New Roman" w:hAnsi="Times New Roman"/>
        </w:rPr>
        <w:t>Cocco</w:t>
      </w:r>
      <w:proofErr w:type="spellEnd"/>
      <w:r w:rsidRPr="00E6503A">
        <w:rPr>
          <w:rFonts w:ascii="Times New Roman" w:hAnsi="Times New Roman"/>
        </w:rPr>
        <w:t xml:space="preserve"> and </w:t>
      </w:r>
      <w:proofErr w:type="spellStart"/>
      <w:r w:rsidRPr="00E6503A">
        <w:rPr>
          <w:rFonts w:ascii="Times New Roman" w:hAnsi="Times New Roman"/>
        </w:rPr>
        <w:t>Maenhout</w:t>
      </w:r>
      <w:proofErr w:type="spellEnd"/>
      <w:r w:rsidRPr="00E6503A">
        <w:rPr>
          <w:rFonts w:ascii="Times New Roman" w:hAnsi="Times New Roman"/>
        </w:rPr>
        <w:t xml:space="preserve"> (2005)</w:t>
      </w:r>
      <w:r w:rsidRPr="00E6503A">
        <w:rPr>
          <w:rFonts w:ascii="Times New Roman" w:hAnsi="Times New Roman"/>
        </w:rPr>
        <w:t>）と一致している。この相関はゼロとした。同様に、</w:t>
      </w:r>
      <m:oMath>
        <m:sSub>
          <m:sSubPr>
            <m:ctrlPr>
              <w:rPr>
                <w:rFonts w:ascii="Cambria Math" w:hAnsi="Cambria Math"/>
                <w:i/>
              </w:rPr>
            </m:ctrlPr>
          </m:sSubPr>
          <m:e>
            <m:r>
              <w:rPr>
                <w:rFonts w:ascii="Cambria Math" w:hAnsi="Cambria Math"/>
              </w:rPr>
              <m:t>ρ</m:t>
            </m:r>
          </m:e>
          <m:sub>
            <m:r>
              <w:rPr>
                <w:rFonts w:ascii="Cambria Math" w:hAnsi="Cambria Math"/>
              </w:rPr>
              <m:t>nv</m:t>
            </m:r>
          </m:sub>
        </m:sSub>
      </m:oMath>
      <w:r w:rsidRPr="00E6503A">
        <w:rPr>
          <w:rFonts w:ascii="Times New Roman" w:hAnsi="Times New Roman"/>
        </w:rPr>
        <w:t xml:space="preserve"> </w:t>
      </w:r>
      <w:r w:rsidRPr="00E6503A">
        <w:rPr>
          <w:rFonts w:ascii="Times New Roman" w:hAnsi="Times New Roman"/>
        </w:rPr>
        <w:t>もゼロとした。労</w:t>
      </w:r>
      <w:r w:rsidRPr="00E6503A">
        <w:rPr>
          <w:rFonts w:ascii="Times New Roman" w:hAnsi="Times New Roman" w:hint="eastAsia"/>
        </w:rPr>
        <w:t>働所得に対する永続的な所得ショックと株式リターンのイノベーション（</w:t>
      </w:r>
      <m:oMath>
        <m:sSub>
          <m:sSubPr>
            <m:ctrlPr>
              <w:rPr>
                <w:rFonts w:ascii="Cambria Math" w:hAnsi="Cambria Math"/>
                <w:i/>
              </w:rPr>
            </m:ctrlPr>
          </m:sSubPr>
          <m:e>
            <m:r>
              <w:rPr>
                <w:rFonts w:ascii="Cambria Math" w:hAnsi="Cambria Math" w:hint="eastAsia"/>
              </w:rPr>
              <m:t>ρ</m:t>
            </m:r>
            <m:ctrlPr>
              <w:rPr>
                <w:rFonts w:ascii="Cambria Math" w:hAnsi="Cambria Math" w:hint="eastAsia"/>
                <w:i/>
              </w:rPr>
            </m:ctrlPr>
          </m:e>
          <m:sub>
            <m:r>
              <w:rPr>
                <w:rFonts w:ascii="Cambria Math" w:hAnsi="Cambria Math"/>
              </w:rPr>
              <m:t>zn</m:t>
            </m:r>
          </m:sub>
        </m:sSub>
      </m:oMath>
      <w:r w:rsidRPr="00E6503A">
        <w:rPr>
          <w:rFonts w:ascii="Times New Roman" w:hAnsi="Times New Roman"/>
        </w:rPr>
        <w:t>）の相関は、ベースラインモデルでは</w:t>
      </w:r>
      <m:oMath>
        <m:r>
          <w:rPr>
            <w:rFonts w:ascii="Cambria Math" w:hAnsi="Cambria Math"/>
          </w:rPr>
          <m:t>0.15</m:t>
        </m:r>
      </m:oMath>
      <w:r w:rsidRPr="00E6503A">
        <w:rPr>
          <w:rFonts w:ascii="Times New Roman" w:hAnsi="Times New Roman"/>
        </w:rPr>
        <w:t>に等しく設定されており、これは</w:t>
      </w:r>
      <w:proofErr w:type="spellStart"/>
      <w:r w:rsidRPr="00E6503A">
        <w:rPr>
          <w:rFonts w:ascii="Times New Roman" w:hAnsi="Times New Roman"/>
        </w:rPr>
        <w:t>Michaelides</w:t>
      </w:r>
      <w:proofErr w:type="spellEnd"/>
      <w:r w:rsidRPr="00E6503A">
        <w:rPr>
          <w:rFonts w:ascii="Times New Roman" w:hAnsi="Times New Roman"/>
        </w:rPr>
        <w:t xml:space="preserve"> and Zhang (2015)</w:t>
      </w:r>
      <w:r w:rsidRPr="00E6503A">
        <w:rPr>
          <w:rFonts w:ascii="Times New Roman" w:hAnsi="Times New Roman"/>
        </w:rPr>
        <w:t>と同じ設定に従っている。表</w:t>
      </w:r>
      <w:r w:rsidRPr="00E6503A">
        <w:rPr>
          <w:rFonts w:ascii="Times New Roman" w:hAnsi="Times New Roman"/>
        </w:rPr>
        <w:t>3</w:t>
      </w:r>
      <w:r w:rsidRPr="00E6503A">
        <w:rPr>
          <w:rFonts w:ascii="Times New Roman" w:hAnsi="Times New Roman"/>
        </w:rPr>
        <w:t>はベースラインモデルで用いたパラメータ値をまとめたものである。</w:t>
      </w:r>
    </w:p>
    <w:p w14:paraId="251F856C" w14:textId="77777777" w:rsidR="00020257" w:rsidRDefault="00020257" w:rsidP="003A28CD">
      <w:pPr>
        <w:ind w:firstLineChars="100" w:firstLine="210"/>
        <w:rPr>
          <w:rFonts w:ascii="Times New Roman" w:hAnsi="Times New Roman"/>
        </w:rPr>
      </w:pPr>
    </w:p>
    <w:p w14:paraId="660868EE" w14:textId="77777777" w:rsidR="00020257" w:rsidRDefault="00020257" w:rsidP="003A28CD">
      <w:pPr>
        <w:ind w:firstLineChars="100" w:firstLine="210"/>
        <w:rPr>
          <w:rFonts w:ascii="Times New Roman" w:hAnsi="Times New Roman"/>
        </w:rPr>
      </w:pPr>
    </w:p>
    <w:p w14:paraId="1D7D606D" w14:textId="77777777" w:rsidR="00020257" w:rsidRDefault="00020257" w:rsidP="003A28CD">
      <w:pPr>
        <w:ind w:firstLineChars="100" w:firstLine="210"/>
        <w:rPr>
          <w:rFonts w:ascii="Times New Roman" w:hAnsi="Times New Roman"/>
        </w:rPr>
      </w:pPr>
    </w:p>
    <w:p w14:paraId="1BF4878F" w14:textId="77777777" w:rsidR="00020257" w:rsidRDefault="00020257" w:rsidP="003A28CD">
      <w:pPr>
        <w:ind w:firstLineChars="100" w:firstLine="210"/>
        <w:rPr>
          <w:rFonts w:ascii="Times New Roman" w:hAnsi="Times New Roman" w:hint="eastAsia"/>
        </w:rPr>
      </w:pPr>
    </w:p>
    <w:p w14:paraId="1D205A2C" w14:textId="77777777" w:rsidR="00FB2E67" w:rsidRDefault="00FB2E67" w:rsidP="00FB2E67">
      <w:pPr>
        <w:ind w:firstLineChars="100" w:firstLine="210"/>
        <w:rPr>
          <w:rFonts w:ascii="Times New Roman" w:hAnsi="Times New Roman"/>
        </w:rPr>
      </w:pPr>
    </w:p>
    <w:p w14:paraId="34CAED29" w14:textId="77777777" w:rsidR="00FB2E67" w:rsidRDefault="00FB2E67" w:rsidP="00FB2E67">
      <w:pPr>
        <w:ind w:firstLineChars="100" w:firstLine="210"/>
        <w:rPr>
          <w:rFonts w:ascii="Times New Roman" w:hAnsi="Times New Roman"/>
        </w:rPr>
      </w:pPr>
    </w:p>
    <w:p w14:paraId="5A1058F8" w14:textId="77777777" w:rsidR="00FB2E67" w:rsidRDefault="00FB2E67" w:rsidP="00FB2E67">
      <w:pPr>
        <w:ind w:firstLineChars="100" w:firstLine="210"/>
        <w:rPr>
          <w:rFonts w:ascii="Times New Roman" w:hAnsi="Times New Roman"/>
        </w:rPr>
      </w:pPr>
    </w:p>
    <w:p w14:paraId="58899245" w14:textId="77777777" w:rsidR="00FB2E67" w:rsidRDefault="00FB2E67" w:rsidP="00FB2E67">
      <w:pPr>
        <w:ind w:firstLineChars="100" w:firstLine="210"/>
        <w:rPr>
          <w:rFonts w:ascii="Times New Roman" w:hAnsi="Times New Roman"/>
        </w:rPr>
      </w:pPr>
    </w:p>
    <w:p w14:paraId="6A2CFE0D" w14:textId="77777777" w:rsidR="00FB2E67" w:rsidRDefault="00FB2E67" w:rsidP="00FB2E67">
      <w:pPr>
        <w:ind w:firstLineChars="100" w:firstLine="210"/>
        <w:rPr>
          <w:rFonts w:ascii="Times New Roman" w:hAnsi="Times New Roman" w:hint="eastAsia"/>
        </w:rPr>
      </w:pPr>
    </w:p>
    <w:p w14:paraId="6AB705C4" w14:textId="77777777" w:rsidR="00836FB8" w:rsidRPr="00742DEA" w:rsidRDefault="00836FB8" w:rsidP="00533CE9">
      <w:pPr>
        <w:rPr>
          <w:rFonts w:ascii="Times New Roman" w:hAnsi="Times New Roman" w:hint="eastAsia"/>
        </w:rPr>
      </w:pPr>
    </w:p>
    <w:sectPr w:rsidR="00836FB8" w:rsidRPr="00742DEA" w:rsidSect="00DF25F8">
      <w:footerReference w:type="default" r:id="rId12"/>
      <w:pgSz w:w="11906" w:h="16838"/>
      <w:pgMar w:top="720" w:right="720" w:bottom="720" w:left="720" w:header="851"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DC443" w14:textId="77777777" w:rsidR="006F37EA" w:rsidRDefault="006F37EA" w:rsidP="00D91D94">
      <w:r>
        <w:separator/>
      </w:r>
    </w:p>
  </w:endnote>
  <w:endnote w:type="continuationSeparator" w:id="0">
    <w:p w14:paraId="647BA20E" w14:textId="77777777" w:rsidR="006F37EA" w:rsidRDefault="006F37EA" w:rsidP="00D91D94">
      <w:r>
        <w:continuationSeparator/>
      </w:r>
    </w:p>
  </w:endnote>
  <w:endnote w:type="continuationNotice" w:id="1">
    <w:p w14:paraId="3407F14F" w14:textId="77777777" w:rsidR="006F37EA" w:rsidRDefault="006F37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508787"/>
      <w:docPartObj>
        <w:docPartGallery w:val="Page Numbers (Bottom of Page)"/>
        <w:docPartUnique/>
      </w:docPartObj>
    </w:sdtPr>
    <w:sdtEndPr/>
    <w:sdtContent>
      <w:p w14:paraId="7C987A88" w14:textId="550449F9" w:rsidR="00CA52C6" w:rsidRDefault="00CA52C6">
        <w:pPr>
          <w:pStyle w:val="af0"/>
          <w:jc w:val="center"/>
        </w:pPr>
        <w:r>
          <w:fldChar w:fldCharType="begin"/>
        </w:r>
        <w:r>
          <w:instrText>PAGE   \* MERGEFORMAT</w:instrText>
        </w:r>
        <w:r>
          <w:fldChar w:fldCharType="separate"/>
        </w:r>
        <w:r>
          <w:rPr>
            <w:lang w:val="ja-JP"/>
          </w:rPr>
          <w:t>2</w:t>
        </w:r>
        <w:r>
          <w:fldChar w:fldCharType="end"/>
        </w:r>
      </w:p>
    </w:sdtContent>
  </w:sdt>
  <w:p w14:paraId="5097FF29" w14:textId="77777777" w:rsidR="00CA52C6" w:rsidRDefault="00CA52C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F0475" w14:textId="77777777" w:rsidR="006F37EA" w:rsidRDefault="006F37EA" w:rsidP="00D91D94">
      <w:r>
        <w:separator/>
      </w:r>
    </w:p>
  </w:footnote>
  <w:footnote w:type="continuationSeparator" w:id="0">
    <w:p w14:paraId="3E89F16A" w14:textId="77777777" w:rsidR="006F37EA" w:rsidRDefault="006F37EA" w:rsidP="00D91D94">
      <w:r>
        <w:continuationSeparator/>
      </w:r>
    </w:p>
  </w:footnote>
  <w:footnote w:type="continuationNotice" w:id="1">
    <w:p w14:paraId="79AAA19F" w14:textId="77777777" w:rsidR="006F37EA" w:rsidRDefault="006F37EA"/>
  </w:footnote>
  <w:footnote w:id="2">
    <w:p w14:paraId="32763AFD" w14:textId="1A7179D2" w:rsidR="00DA3203" w:rsidRDefault="00DA3203">
      <w:pPr>
        <w:pStyle w:val="af4"/>
        <w:rPr>
          <w:rFonts w:hint="eastAsia"/>
        </w:rPr>
      </w:pPr>
      <w:r w:rsidRPr="00DA3203">
        <w:rPr>
          <w:rStyle w:val="af6"/>
          <w:sz w:val="16"/>
          <w:szCs w:val="20"/>
        </w:rPr>
        <w:footnoteRef/>
      </w:r>
      <w:r w:rsidRPr="00DA3203">
        <w:rPr>
          <w:sz w:val="16"/>
          <w:szCs w:val="20"/>
        </w:rPr>
        <w:t xml:space="preserve"> </w:t>
      </w:r>
      <w:r w:rsidRPr="00DA3203">
        <w:rPr>
          <w:sz w:val="16"/>
          <w:szCs w:val="20"/>
        </w:rPr>
        <w:t>OpenMPは、プログラマーが共有メモリー・マルチプロセッサ・コンピューター用の並列アプリケーションを開発できるようにするための、コンパイラー指令、ライブラリー・ルーチン、環境変数のセットであ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474"/>
    <w:multiLevelType w:val="multilevel"/>
    <w:tmpl w:val="8B6C34EE"/>
    <w:styleLink w:val="a"/>
    <w:lvl w:ilvl="0">
      <w:start w:val="1"/>
      <w:numFmt w:val="decimal"/>
      <w:suff w:val="space"/>
      <w:lvlText w:val="%1."/>
      <w:lvlJc w:val="left"/>
      <w:pPr>
        <w:ind w:left="0" w:firstLine="0"/>
      </w:pPr>
      <w:rPr>
        <w:rFonts w:ascii="Times New Roman" w:eastAsia="ＭＳ 明朝" w:hAnsi="Times New Roman" w:hint="default"/>
        <w:b/>
        <w:i w:val="0"/>
        <w:color w:val="auto"/>
        <w:sz w:val="32"/>
      </w:rPr>
    </w:lvl>
    <w:lvl w:ilvl="1">
      <w:start w:val="1"/>
      <w:numFmt w:val="decimal"/>
      <w:suff w:val="space"/>
      <w:lvlText w:val="%1.%2"/>
      <w:lvlJc w:val="left"/>
      <w:pPr>
        <w:ind w:left="0" w:firstLine="0"/>
      </w:pPr>
      <w:rPr>
        <w:rFonts w:ascii="Times New Roman" w:eastAsia="ＭＳ 明朝" w:hAnsi="Times New Roman" w:hint="default"/>
        <w:b/>
        <w:i w:val="0"/>
        <w:sz w:val="32"/>
      </w:rPr>
    </w:lvl>
    <w:lvl w:ilvl="2">
      <w:start w:val="1"/>
      <w:numFmt w:val="decimal"/>
      <w:lvlRestart w:val="1"/>
      <w:suff w:val="space"/>
      <w:lvlText w:val="%1.%2.%3"/>
      <w:lvlJc w:val="left"/>
      <w:pPr>
        <w:ind w:left="0" w:firstLine="0"/>
      </w:pPr>
      <w:rPr>
        <w:rFonts w:ascii="Times New Roman" w:eastAsia="ＭＳ 明朝" w:hAnsi="Times New Roman" w:hint="default"/>
        <w:b/>
        <w:i w:val="0"/>
        <w:sz w:val="32"/>
      </w:rPr>
    </w:lvl>
    <w:lvl w:ilvl="3">
      <w:start w:val="1"/>
      <w:numFmt w:val="decimal"/>
      <w:lvlText w:val="%1.%2.%3.%4"/>
      <w:lvlJc w:val="left"/>
      <w:pPr>
        <w:ind w:left="227" w:hanging="227"/>
      </w:pPr>
      <w:rPr>
        <w:rFonts w:ascii="Times New Roman"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 w15:restartNumberingAfterBreak="0">
    <w:nsid w:val="12D35E8D"/>
    <w:multiLevelType w:val="hybridMultilevel"/>
    <w:tmpl w:val="19E496B2"/>
    <w:lvl w:ilvl="0" w:tplc="7584C1E6">
      <w:start w:val="1"/>
      <w:numFmt w:val="lowerRoman"/>
      <w:lvlText w:val="%1.)"/>
      <w:lvlJc w:val="left"/>
      <w:pPr>
        <w:ind w:left="840" w:hanging="420"/>
      </w:pPr>
      <w:rPr>
        <w:rFonts w:ascii="Times New Roman" w:hAnsi="Times New Roman" w:hint="default"/>
        <w:b/>
        <w:i w:val="0"/>
        <w:sz w:val="24"/>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13EC799C"/>
    <w:multiLevelType w:val="multilevel"/>
    <w:tmpl w:val="43663260"/>
    <w:styleLink w:val="2"/>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ＭＳ 明朝" w:hAnsi="Times New Roman" w:hint="default"/>
        <w:b/>
        <w:i w:val="0"/>
        <w:sz w:val="32"/>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3" w15:restartNumberingAfterBreak="0">
    <w:nsid w:val="18C32AB8"/>
    <w:multiLevelType w:val="multilevel"/>
    <w:tmpl w:val="82C4FF70"/>
    <w:numStyleLink w:val="a0"/>
  </w:abstractNum>
  <w:abstractNum w:abstractNumId="4" w15:restartNumberingAfterBreak="0">
    <w:nsid w:val="18E2522A"/>
    <w:multiLevelType w:val="multilevel"/>
    <w:tmpl w:val="8B6C34EE"/>
    <w:numStyleLink w:val="a"/>
  </w:abstractNum>
  <w:abstractNum w:abstractNumId="5" w15:restartNumberingAfterBreak="0">
    <w:nsid w:val="1AD509C0"/>
    <w:multiLevelType w:val="hybridMultilevel"/>
    <w:tmpl w:val="FF5C2852"/>
    <w:lvl w:ilvl="0" w:tplc="4E84AD68">
      <w:start w:val="1"/>
      <w:numFmt w:val="decimal"/>
      <w:lvlText w:val="%1."/>
      <w:lvlJc w:val="left"/>
      <w:pPr>
        <w:ind w:left="420" w:hanging="420"/>
      </w:pPr>
      <w:rPr>
        <w:rFonts w:ascii="Times New Roman" w:hAnsi="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B53732A"/>
    <w:multiLevelType w:val="hybridMultilevel"/>
    <w:tmpl w:val="EA64C3CC"/>
    <w:lvl w:ilvl="0" w:tplc="46C45E18">
      <w:start w:val="1"/>
      <w:numFmt w:val="decimal"/>
      <w:lvlText w:val="%1."/>
      <w:lvlJc w:val="left"/>
      <w:pPr>
        <w:ind w:left="420" w:hanging="420"/>
      </w:pPr>
      <w:rPr>
        <w:rFonts w:ascii="Times New Roman" w:hAnsi="Times New Roman" w:hint="default"/>
        <w:b/>
        <w:i w:val="0"/>
        <w:sz w:val="28"/>
        <w:szCs w:val="2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41D3874"/>
    <w:multiLevelType w:val="hybridMultilevel"/>
    <w:tmpl w:val="63A65EE2"/>
    <w:lvl w:ilvl="0" w:tplc="7584C1E6">
      <w:start w:val="1"/>
      <w:numFmt w:val="lowerRoman"/>
      <w:lvlText w:val="%1.)"/>
      <w:lvlJc w:val="left"/>
      <w:pPr>
        <w:ind w:left="420" w:hanging="420"/>
      </w:pPr>
      <w:rPr>
        <w:rFonts w:ascii="Times New Roman" w:hAnsi="Times New Roman" w:hint="default"/>
        <w:b/>
        <w:i w:val="0"/>
        <w:sz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4691B42"/>
    <w:multiLevelType w:val="hybridMultilevel"/>
    <w:tmpl w:val="E0722C3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ACF0FF4"/>
    <w:multiLevelType w:val="hybridMultilevel"/>
    <w:tmpl w:val="045690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D6E87"/>
    <w:multiLevelType w:val="hybridMultilevel"/>
    <w:tmpl w:val="27BEFF64"/>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9792194"/>
    <w:multiLevelType w:val="hybridMultilevel"/>
    <w:tmpl w:val="CB76003C"/>
    <w:lvl w:ilvl="0" w:tplc="D80E4CC6">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15:restartNumberingAfterBreak="0">
    <w:nsid w:val="3A7B4071"/>
    <w:multiLevelType w:val="hybridMultilevel"/>
    <w:tmpl w:val="D248B5E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AD24EAC"/>
    <w:multiLevelType w:val="multilevel"/>
    <w:tmpl w:val="9ECEF24C"/>
    <w:styleLink w:val="1"/>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4" w15:restartNumberingAfterBreak="0">
    <w:nsid w:val="3F0B3CE2"/>
    <w:multiLevelType w:val="hybridMultilevel"/>
    <w:tmpl w:val="D1BE18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D197146"/>
    <w:multiLevelType w:val="multilevel"/>
    <w:tmpl w:val="00E01170"/>
    <w:lvl w:ilvl="0">
      <w:start w:val="1"/>
      <w:numFmt w:val="decimal"/>
      <w:pStyle w:val="10"/>
      <w:suff w:val="space"/>
      <w:lvlText w:val="%1"/>
      <w:lvlJc w:val="left"/>
      <w:pPr>
        <w:ind w:left="0" w:firstLine="0"/>
      </w:pPr>
      <w:rPr>
        <w:rFonts w:ascii="Times New Roman" w:eastAsia="游明朝" w:hAnsi="Times New Roman" w:hint="default"/>
        <w:sz w:val="32"/>
      </w:rPr>
    </w:lvl>
    <w:lvl w:ilvl="1">
      <w:start w:val="1"/>
      <w:numFmt w:val="decimal"/>
      <w:pStyle w:val="20"/>
      <w:suff w:val="space"/>
      <w:lvlText w:val="%1.%2"/>
      <w:lvlJc w:val="left"/>
      <w:pPr>
        <w:ind w:left="0" w:firstLine="57"/>
      </w:pPr>
      <w:rPr>
        <w:rFonts w:ascii="Times New Roman" w:eastAsia="游明朝" w:hAnsi="Times New Roman" w:hint="default"/>
        <w:sz w:val="28"/>
      </w:rPr>
    </w:lvl>
    <w:lvl w:ilvl="2">
      <w:start w:val="1"/>
      <w:numFmt w:val="decimal"/>
      <w:pStyle w:val="3"/>
      <w:suff w:val="space"/>
      <w:lvlText w:val="%1.%2.%3"/>
      <w:lvlJc w:val="left"/>
      <w:pPr>
        <w:ind w:left="0" w:firstLine="113"/>
      </w:pPr>
      <w:rPr>
        <w:rFonts w:ascii="Times New Roman" w:eastAsia="游明朝" w:hAnsi="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8F02F52"/>
    <w:multiLevelType w:val="hybridMultilevel"/>
    <w:tmpl w:val="10748EC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5C382D62"/>
    <w:multiLevelType w:val="hybridMultilevel"/>
    <w:tmpl w:val="6C26741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5CA26F92"/>
    <w:multiLevelType w:val="hybridMultilevel"/>
    <w:tmpl w:val="0FEAD96E"/>
    <w:lvl w:ilvl="0" w:tplc="E7D80B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F771BCF"/>
    <w:multiLevelType w:val="hybridMultilevel"/>
    <w:tmpl w:val="05EEECF8"/>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0492C67"/>
    <w:multiLevelType w:val="hybridMultilevel"/>
    <w:tmpl w:val="16483246"/>
    <w:lvl w:ilvl="0" w:tplc="5ED8EC5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62C55929"/>
    <w:multiLevelType w:val="hybridMultilevel"/>
    <w:tmpl w:val="D966CC96"/>
    <w:lvl w:ilvl="0" w:tplc="B6E4C05A">
      <w:start w:val="1"/>
      <w:numFmt w:val="decimalEnclosedCircle"/>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2"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6FB12225"/>
    <w:multiLevelType w:val="hybridMultilevel"/>
    <w:tmpl w:val="4CBE934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71564B2F"/>
    <w:multiLevelType w:val="hybridMultilevel"/>
    <w:tmpl w:val="F8C8A146"/>
    <w:lvl w:ilvl="0" w:tplc="0409000F">
      <w:start w:val="1"/>
      <w:numFmt w:val="decimal"/>
      <w:lvlText w:val="%1."/>
      <w:lvlJc w:val="left"/>
      <w:pPr>
        <w:ind w:left="420" w:hanging="420"/>
      </w:pPr>
      <w:rPr>
        <w:rFonts w:hint="default"/>
      </w:rPr>
    </w:lvl>
    <w:lvl w:ilvl="1" w:tplc="DDE42C14">
      <w:start w:val="4"/>
      <w:numFmt w:val="bullet"/>
      <w:lvlText w:val="・"/>
      <w:lvlJc w:val="left"/>
      <w:pPr>
        <w:ind w:left="780" w:hanging="360"/>
      </w:pPr>
      <w:rPr>
        <w:rFonts w:ascii="游明朝" w:eastAsia="游明朝" w:hAnsi="游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7B024ED8"/>
    <w:multiLevelType w:val="hybridMultilevel"/>
    <w:tmpl w:val="4B40672A"/>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7CBF7E40"/>
    <w:multiLevelType w:val="hybridMultilevel"/>
    <w:tmpl w:val="803E4C06"/>
    <w:lvl w:ilvl="0" w:tplc="0409000B">
      <w:start w:val="1"/>
      <w:numFmt w:val="bullet"/>
      <w:lvlText w:val=""/>
      <w:lvlJc w:val="left"/>
      <w:pPr>
        <w:ind w:left="420" w:hanging="420"/>
      </w:pPr>
      <w:rPr>
        <w:rFonts w:ascii="Wingdings" w:hAnsi="Wingdings" w:hint="default"/>
      </w:rPr>
    </w:lvl>
    <w:lvl w:ilvl="1" w:tplc="D80E4CC6">
      <w:start w:val="1"/>
      <w:numFmt w:val="decimalEnclosedCircle"/>
      <w:lvlText w:val="%2"/>
      <w:lvlJc w:val="left"/>
      <w:pPr>
        <w:ind w:left="840" w:hanging="420"/>
      </w:pPr>
      <w:rPr>
        <w:rFont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7CE405E3"/>
    <w:multiLevelType w:val="hybridMultilevel"/>
    <w:tmpl w:val="A6FCC4CC"/>
    <w:lvl w:ilvl="0" w:tplc="0409000B">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7DE477EB"/>
    <w:multiLevelType w:val="hybridMultilevel"/>
    <w:tmpl w:val="6818FD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7E07210F"/>
    <w:multiLevelType w:val="hybridMultilevel"/>
    <w:tmpl w:val="022E180E"/>
    <w:lvl w:ilvl="0" w:tplc="0BD4386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513685836">
    <w:abstractNumId w:val="13"/>
  </w:num>
  <w:num w:numId="2" w16cid:durableId="436559664">
    <w:abstractNumId w:val="2"/>
  </w:num>
  <w:num w:numId="3" w16cid:durableId="807864525">
    <w:abstractNumId w:val="0"/>
  </w:num>
  <w:num w:numId="4" w16cid:durableId="547035052">
    <w:abstractNumId w:val="22"/>
  </w:num>
  <w:num w:numId="5" w16cid:durableId="1427119588">
    <w:abstractNumId w:val="3"/>
  </w:num>
  <w:num w:numId="6" w16cid:durableId="151601431">
    <w:abstractNumId w:val="4"/>
    <w:lvlOverride w:ilvl="0">
      <w:lvl w:ilvl="0">
        <w:start w:val="1"/>
        <w:numFmt w:val="decimal"/>
        <w:suff w:val="space"/>
        <w:lvlText w:val="%1."/>
        <w:lvlJc w:val="left"/>
        <w:pPr>
          <w:ind w:left="0" w:firstLine="0"/>
        </w:pPr>
        <w:rPr>
          <w:rFonts w:ascii="Times New Roman" w:eastAsia="游明朝" w:hAnsi="Times New Roman" w:hint="default"/>
          <w:b/>
          <w:i w:val="0"/>
          <w:color w:val="auto"/>
          <w:sz w:val="28"/>
          <w:szCs w:val="24"/>
        </w:rPr>
      </w:lvl>
    </w:lvlOverride>
    <w:lvlOverride w:ilvl="1">
      <w:lvl w:ilvl="1">
        <w:start w:val="1"/>
        <w:numFmt w:val="decimal"/>
        <w:suff w:val="space"/>
        <w:lvlText w:val="%1.%2"/>
        <w:lvlJc w:val="left"/>
        <w:pPr>
          <w:ind w:left="0" w:firstLine="0"/>
        </w:pPr>
        <w:rPr>
          <w:rFonts w:ascii="Times New Roman" w:eastAsia="游明朝" w:hAnsi="Times New Roman" w:hint="default"/>
          <w:b/>
          <w:i w:val="0"/>
          <w:sz w:val="24"/>
          <w:szCs w:val="18"/>
        </w:rPr>
      </w:lvl>
    </w:lvlOverride>
    <w:lvlOverride w:ilvl="2">
      <w:lvl w:ilvl="2">
        <w:start w:val="1"/>
        <w:numFmt w:val="decimal"/>
        <w:lvlRestart w:val="1"/>
        <w:suff w:val="space"/>
        <w:lvlText w:val="%1.%2.%3"/>
        <w:lvlJc w:val="left"/>
        <w:pPr>
          <w:ind w:left="0" w:firstLine="0"/>
        </w:pPr>
        <w:rPr>
          <w:rFonts w:ascii="Times New Roman" w:eastAsia="游明朝" w:hAnsi="Times New Roman" w:hint="default"/>
          <w:b/>
          <w:i w:val="0"/>
          <w:sz w:val="22"/>
          <w:szCs w:val="21"/>
        </w:rPr>
      </w:lvl>
    </w:lvlOverride>
    <w:lvlOverride w:ilvl="3">
      <w:lvl w:ilvl="3">
        <w:start w:val="1"/>
        <w:numFmt w:val="decimal"/>
        <w:lvlText w:val="%1.%2.%3.%4"/>
        <w:lvlJc w:val="left"/>
        <w:pPr>
          <w:ind w:left="227" w:hanging="227"/>
        </w:pPr>
        <w:rPr>
          <w:rFonts w:ascii="Times New Roman" w:eastAsia="游明朝" w:hAnsi="Times New Roman" w:hint="default"/>
          <w:b/>
          <w:i w:val="0"/>
          <w:sz w:val="24"/>
        </w:rPr>
      </w:lvl>
    </w:lvlOverride>
    <w:lvlOverride w:ilvl="4">
      <w:lvl w:ilvl="4">
        <w:start w:val="1"/>
        <w:numFmt w:val="decimal"/>
        <w:lvlText w:val="%1.%2.%3.%4.%5"/>
        <w:lvlJc w:val="left"/>
        <w:pPr>
          <w:ind w:left="227" w:hanging="227"/>
        </w:pPr>
        <w:rPr>
          <w:rFonts w:hint="eastAsia"/>
        </w:rPr>
      </w:lvl>
    </w:lvlOverride>
    <w:lvlOverride w:ilvl="5">
      <w:lvl w:ilvl="5">
        <w:start w:val="1"/>
        <w:numFmt w:val="decimal"/>
        <w:lvlText w:val="%1.%2.%3.%4.%5.%6"/>
        <w:lvlJc w:val="left"/>
        <w:pPr>
          <w:ind w:left="227" w:hanging="227"/>
        </w:pPr>
        <w:rPr>
          <w:rFonts w:hint="eastAsia"/>
        </w:rPr>
      </w:lvl>
    </w:lvlOverride>
    <w:lvlOverride w:ilvl="6">
      <w:lvl w:ilvl="6">
        <w:start w:val="1"/>
        <w:numFmt w:val="decimal"/>
        <w:lvlText w:val="%1.%2.%3.%4.%5.%6.%7"/>
        <w:lvlJc w:val="left"/>
        <w:pPr>
          <w:ind w:left="227" w:hanging="227"/>
        </w:pPr>
        <w:rPr>
          <w:rFonts w:hint="eastAsia"/>
        </w:rPr>
      </w:lvl>
    </w:lvlOverride>
    <w:lvlOverride w:ilvl="7">
      <w:lvl w:ilvl="7">
        <w:start w:val="1"/>
        <w:numFmt w:val="decimal"/>
        <w:lvlText w:val="%1.%2.%3.%4.%5.%6.%7.%8"/>
        <w:lvlJc w:val="left"/>
        <w:pPr>
          <w:ind w:left="227" w:hanging="227"/>
        </w:pPr>
        <w:rPr>
          <w:rFonts w:hint="eastAsia"/>
        </w:rPr>
      </w:lvl>
    </w:lvlOverride>
    <w:lvlOverride w:ilvl="8">
      <w:lvl w:ilvl="8">
        <w:start w:val="1"/>
        <w:numFmt w:val="decimal"/>
        <w:lvlText w:val="%1.%2.%3.%4.%5.%6.%7.%8.%9"/>
        <w:lvlJc w:val="left"/>
        <w:pPr>
          <w:ind w:left="227" w:hanging="227"/>
        </w:pPr>
        <w:rPr>
          <w:rFonts w:hint="eastAsia"/>
        </w:rPr>
      </w:lvl>
    </w:lvlOverride>
  </w:num>
  <w:num w:numId="7" w16cid:durableId="155876505">
    <w:abstractNumId w:val="20"/>
  </w:num>
  <w:num w:numId="8" w16cid:durableId="1070804952">
    <w:abstractNumId w:val="21"/>
  </w:num>
  <w:num w:numId="9" w16cid:durableId="1188328818">
    <w:abstractNumId w:val="27"/>
  </w:num>
  <w:num w:numId="10" w16cid:durableId="288557362">
    <w:abstractNumId w:val="19"/>
  </w:num>
  <w:num w:numId="11" w16cid:durableId="967663520">
    <w:abstractNumId w:val="29"/>
  </w:num>
  <w:num w:numId="12" w16cid:durableId="1991248642">
    <w:abstractNumId w:val="17"/>
  </w:num>
  <w:num w:numId="13" w16cid:durableId="1982422466">
    <w:abstractNumId w:val="23"/>
  </w:num>
  <w:num w:numId="14" w16cid:durableId="1344553594">
    <w:abstractNumId w:val="10"/>
  </w:num>
  <w:num w:numId="15" w16cid:durableId="587928665">
    <w:abstractNumId w:val="11"/>
  </w:num>
  <w:num w:numId="16" w16cid:durableId="2124031885">
    <w:abstractNumId w:val="26"/>
  </w:num>
  <w:num w:numId="17" w16cid:durableId="1400398036">
    <w:abstractNumId w:val="12"/>
  </w:num>
  <w:num w:numId="18" w16cid:durableId="51851178">
    <w:abstractNumId w:val="16"/>
  </w:num>
  <w:num w:numId="19" w16cid:durableId="364327727">
    <w:abstractNumId w:val="18"/>
  </w:num>
  <w:num w:numId="20" w16cid:durableId="52311103">
    <w:abstractNumId w:val="25"/>
  </w:num>
  <w:num w:numId="21" w16cid:durableId="1270552455">
    <w:abstractNumId w:val="8"/>
  </w:num>
  <w:num w:numId="22" w16cid:durableId="1355303206">
    <w:abstractNumId w:val="24"/>
  </w:num>
  <w:num w:numId="23" w16cid:durableId="1547714017">
    <w:abstractNumId w:val="28"/>
  </w:num>
  <w:num w:numId="24" w16cid:durableId="284699557">
    <w:abstractNumId w:val="9"/>
  </w:num>
  <w:num w:numId="25" w16cid:durableId="71241985">
    <w:abstractNumId w:val="5"/>
  </w:num>
  <w:num w:numId="26" w16cid:durableId="754322083">
    <w:abstractNumId w:val="1"/>
  </w:num>
  <w:num w:numId="27" w16cid:durableId="2126847119">
    <w:abstractNumId w:val="7"/>
  </w:num>
  <w:num w:numId="28" w16cid:durableId="1990279763">
    <w:abstractNumId w:val="6"/>
  </w:num>
  <w:num w:numId="29" w16cid:durableId="1100837591">
    <w:abstractNumId w:val="14"/>
  </w:num>
  <w:num w:numId="30" w16cid:durableId="234239991">
    <w:abstractNumId w:val="15"/>
  </w:num>
  <w:num w:numId="31" w16cid:durableId="9856272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02A5"/>
    <w:rsid w:val="00000493"/>
    <w:rsid w:val="0000113E"/>
    <w:rsid w:val="00001D24"/>
    <w:rsid w:val="000030EB"/>
    <w:rsid w:val="0000334B"/>
    <w:rsid w:val="000033B1"/>
    <w:rsid w:val="00003573"/>
    <w:rsid w:val="00003F18"/>
    <w:rsid w:val="000047F7"/>
    <w:rsid w:val="0000481E"/>
    <w:rsid w:val="00004C2B"/>
    <w:rsid w:val="00004D92"/>
    <w:rsid w:val="000051F9"/>
    <w:rsid w:val="00006D38"/>
    <w:rsid w:val="0000769B"/>
    <w:rsid w:val="00007889"/>
    <w:rsid w:val="00007D93"/>
    <w:rsid w:val="00010A51"/>
    <w:rsid w:val="0001104A"/>
    <w:rsid w:val="000114FE"/>
    <w:rsid w:val="000117AC"/>
    <w:rsid w:val="000129DE"/>
    <w:rsid w:val="00012ABC"/>
    <w:rsid w:val="00012C19"/>
    <w:rsid w:val="00013256"/>
    <w:rsid w:val="00015BDD"/>
    <w:rsid w:val="00015C58"/>
    <w:rsid w:val="00017B1B"/>
    <w:rsid w:val="000200AE"/>
    <w:rsid w:val="00020257"/>
    <w:rsid w:val="00020549"/>
    <w:rsid w:val="00020CC4"/>
    <w:rsid w:val="0002152C"/>
    <w:rsid w:val="0002207A"/>
    <w:rsid w:val="000227BD"/>
    <w:rsid w:val="00022B9D"/>
    <w:rsid w:val="0002398B"/>
    <w:rsid w:val="0002448F"/>
    <w:rsid w:val="000249F4"/>
    <w:rsid w:val="00024C35"/>
    <w:rsid w:val="00025B42"/>
    <w:rsid w:val="00025DCB"/>
    <w:rsid w:val="00026AE9"/>
    <w:rsid w:val="00027397"/>
    <w:rsid w:val="00027707"/>
    <w:rsid w:val="00027CFB"/>
    <w:rsid w:val="00031E06"/>
    <w:rsid w:val="00031E16"/>
    <w:rsid w:val="00032302"/>
    <w:rsid w:val="0003243B"/>
    <w:rsid w:val="00033E27"/>
    <w:rsid w:val="000347EB"/>
    <w:rsid w:val="00035641"/>
    <w:rsid w:val="000358E6"/>
    <w:rsid w:val="0003595A"/>
    <w:rsid w:val="00036970"/>
    <w:rsid w:val="00036DDB"/>
    <w:rsid w:val="00036E4E"/>
    <w:rsid w:val="000376A6"/>
    <w:rsid w:val="00037F63"/>
    <w:rsid w:val="000403D8"/>
    <w:rsid w:val="00040759"/>
    <w:rsid w:val="00040F3B"/>
    <w:rsid w:val="000411F7"/>
    <w:rsid w:val="00041914"/>
    <w:rsid w:val="0004218A"/>
    <w:rsid w:val="00042965"/>
    <w:rsid w:val="00043485"/>
    <w:rsid w:val="000434D8"/>
    <w:rsid w:val="00043A97"/>
    <w:rsid w:val="00043CC8"/>
    <w:rsid w:val="00043D45"/>
    <w:rsid w:val="000444DD"/>
    <w:rsid w:val="0004483E"/>
    <w:rsid w:val="00044FAA"/>
    <w:rsid w:val="00045A8E"/>
    <w:rsid w:val="00045CAA"/>
    <w:rsid w:val="000461F2"/>
    <w:rsid w:val="00046F22"/>
    <w:rsid w:val="00046F29"/>
    <w:rsid w:val="00047388"/>
    <w:rsid w:val="00050202"/>
    <w:rsid w:val="00051A6B"/>
    <w:rsid w:val="0005218B"/>
    <w:rsid w:val="000521B8"/>
    <w:rsid w:val="00052966"/>
    <w:rsid w:val="000530BA"/>
    <w:rsid w:val="0005312B"/>
    <w:rsid w:val="0005359A"/>
    <w:rsid w:val="0005361C"/>
    <w:rsid w:val="00053748"/>
    <w:rsid w:val="000538D7"/>
    <w:rsid w:val="00054D45"/>
    <w:rsid w:val="00054E47"/>
    <w:rsid w:val="00055E58"/>
    <w:rsid w:val="00056B31"/>
    <w:rsid w:val="00057C80"/>
    <w:rsid w:val="00057E67"/>
    <w:rsid w:val="000615EF"/>
    <w:rsid w:val="00062153"/>
    <w:rsid w:val="000623FE"/>
    <w:rsid w:val="000629CE"/>
    <w:rsid w:val="00067CD0"/>
    <w:rsid w:val="00070258"/>
    <w:rsid w:val="000704D4"/>
    <w:rsid w:val="0007121D"/>
    <w:rsid w:val="00071D80"/>
    <w:rsid w:val="0007509A"/>
    <w:rsid w:val="00075644"/>
    <w:rsid w:val="0007619C"/>
    <w:rsid w:val="000766E5"/>
    <w:rsid w:val="00076772"/>
    <w:rsid w:val="00076956"/>
    <w:rsid w:val="00076EE7"/>
    <w:rsid w:val="000777B8"/>
    <w:rsid w:val="00077818"/>
    <w:rsid w:val="00077D8A"/>
    <w:rsid w:val="0008092D"/>
    <w:rsid w:val="0008096C"/>
    <w:rsid w:val="00081B82"/>
    <w:rsid w:val="00081CD8"/>
    <w:rsid w:val="00081F1E"/>
    <w:rsid w:val="0008201B"/>
    <w:rsid w:val="00082182"/>
    <w:rsid w:val="0008547A"/>
    <w:rsid w:val="00086D3A"/>
    <w:rsid w:val="000870A5"/>
    <w:rsid w:val="00091C7B"/>
    <w:rsid w:val="0009245A"/>
    <w:rsid w:val="0009297D"/>
    <w:rsid w:val="00092ED5"/>
    <w:rsid w:val="0009300B"/>
    <w:rsid w:val="00093DFF"/>
    <w:rsid w:val="0009594A"/>
    <w:rsid w:val="00095F93"/>
    <w:rsid w:val="00096134"/>
    <w:rsid w:val="00096BA4"/>
    <w:rsid w:val="00096FC8"/>
    <w:rsid w:val="000A070F"/>
    <w:rsid w:val="000A0B4E"/>
    <w:rsid w:val="000A0BB7"/>
    <w:rsid w:val="000A0EF3"/>
    <w:rsid w:val="000A13F9"/>
    <w:rsid w:val="000A182F"/>
    <w:rsid w:val="000A1D9A"/>
    <w:rsid w:val="000A23FE"/>
    <w:rsid w:val="000A3665"/>
    <w:rsid w:val="000A3F6F"/>
    <w:rsid w:val="000A469F"/>
    <w:rsid w:val="000A4F64"/>
    <w:rsid w:val="000A5EF3"/>
    <w:rsid w:val="000A689A"/>
    <w:rsid w:val="000A6A04"/>
    <w:rsid w:val="000A6BB1"/>
    <w:rsid w:val="000A718E"/>
    <w:rsid w:val="000B0225"/>
    <w:rsid w:val="000B207E"/>
    <w:rsid w:val="000B29E6"/>
    <w:rsid w:val="000B2B66"/>
    <w:rsid w:val="000B30B4"/>
    <w:rsid w:val="000B4927"/>
    <w:rsid w:val="000B4AAA"/>
    <w:rsid w:val="000B56EC"/>
    <w:rsid w:val="000B61C8"/>
    <w:rsid w:val="000B6A19"/>
    <w:rsid w:val="000B7A12"/>
    <w:rsid w:val="000C0528"/>
    <w:rsid w:val="000C0FD8"/>
    <w:rsid w:val="000C1043"/>
    <w:rsid w:val="000C16D2"/>
    <w:rsid w:val="000C258A"/>
    <w:rsid w:val="000C265F"/>
    <w:rsid w:val="000C3803"/>
    <w:rsid w:val="000C43E6"/>
    <w:rsid w:val="000C44C7"/>
    <w:rsid w:val="000C462C"/>
    <w:rsid w:val="000C4E94"/>
    <w:rsid w:val="000C56E6"/>
    <w:rsid w:val="000C5987"/>
    <w:rsid w:val="000C59A3"/>
    <w:rsid w:val="000C6592"/>
    <w:rsid w:val="000C74A9"/>
    <w:rsid w:val="000C7601"/>
    <w:rsid w:val="000C7F17"/>
    <w:rsid w:val="000D0F6B"/>
    <w:rsid w:val="000D1BF5"/>
    <w:rsid w:val="000D2536"/>
    <w:rsid w:val="000D3249"/>
    <w:rsid w:val="000D43CB"/>
    <w:rsid w:val="000D4F06"/>
    <w:rsid w:val="000D4F4C"/>
    <w:rsid w:val="000D52EB"/>
    <w:rsid w:val="000D5745"/>
    <w:rsid w:val="000E0206"/>
    <w:rsid w:val="000E051B"/>
    <w:rsid w:val="000E2663"/>
    <w:rsid w:val="000E4C56"/>
    <w:rsid w:val="000E5293"/>
    <w:rsid w:val="000E5613"/>
    <w:rsid w:val="000E5DB1"/>
    <w:rsid w:val="000E66F7"/>
    <w:rsid w:val="000E6712"/>
    <w:rsid w:val="000E6F64"/>
    <w:rsid w:val="000E775C"/>
    <w:rsid w:val="000F03BC"/>
    <w:rsid w:val="000F0489"/>
    <w:rsid w:val="000F0B4A"/>
    <w:rsid w:val="000F0E63"/>
    <w:rsid w:val="000F217D"/>
    <w:rsid w:val="000F25B6"/>
    <w:rsid w:val="000F330F"/>
    <w:rsid w:val="000F389A"/>
    <w:rsid w:val="000F3BAB"/>
    <w:rsid w:val="000F4A73"/>
    <w:rsid w:val="000F6DCC"/>
    <w:rsid w:val="000F7507"/>
    <w:rsid w:val="000F7E58"/>
    <w:rsid w:val="001005F4"/>
    <w:rsid w:val="00101275"/>
    <w:rsid w:val="001017FC"/>
    <w:rsid w:val="00102276"/>
    <w:rsid w:val="00102D55"/>
    <w:rsid w:val="00103DE4"/>
    <w:rsid w:val="0010449D"/>
    <w:rsid w:val="00104FB9"/>
    <w:rsid w:val="00105841"/>
    <w:rsid w:val="00105CC0"/>
    <w:rsid w:val="00110F47"/>
    <w:rsid w:val="001114B1"/>
    <w:rsid w:val="00111D08"/>
    <w:rsid w:val="00112080"/>
    <w:rsid w:val="0011231C"/>
    <w:rsid w:val="001139C1"/>
    <w:rsid w:val="00114A6A"/>
    <w:rsid w:val="00120DCB"/>
    <w:rsid w:val="0012105A"/>
    <w:rsid w:val="001222EC"/>
    <w:rsid w:val="0012257E"/>
    <w:rsid w:val="0012277E"/>
    <w:rsid w:val="00122B46"/>
    <w:rsid w:val="0012388A"/>
    <w:rsid w:val="00125099"/>
    <w:rsid w:val="001252B9"/>
    <w:rsid w:val="0012557C"/>
    <w:rsid w:val="00125865"/>
    <w:rsid w:val="00125EA6"/>
    <w:rsid w:val="00126617"/>
    <w:rsid w:val="00130285"/>
    <w:rsid w:val="001302AE"/>
    <w:rsid w:val="00130A61"/>
    <w:rsid w:val="00131375"/>
    <w:rsid w:val="001313F4"/>
    <w:rsid w:val="00131F02"/>
    <w:rsid w:val="00132770"/>
    <w:rsid w:val="00133A47"/>
    <w:rsid w:val="00134737"/>
    <w:rsid w:val="0013512A"/>
    <w:rsid w:val="001357E1"/>
    <w:rsid w:val="00135934"/>
    <w:rsid w:val="00135ADB"/>
    <w:rsid w:val="00135D9F"/>
    <w:rsid w:val="00136EFB"/>
    <w:rsid w:val="001400A5"/>
    <w:rsid w:val="00140404"/>
    <w:rsid w:val="001407C5"/>
    <w:rsid w:val="0014113C"/>
    <w:rsid w:val="0014169B"/>
    <w:rsid w:val="00142225"/>
    <w:rsid w:val="00142CF2"/>
    <w:rsid w:val="001442C4"/>
    <w:rsid w:val="001457FC"/>
    <w:rsid w:val="00145992"/>
    <w:rsid w:val="00145D5C"/>
    <w:rsid w:val="00147308"/>
    <w:rsid w:val="001476DD"/>
    <w:rsid w:val="00147C9A"/>
    <w:rsid w:val="001502A8"/>
    <w:rsid w:val="0015063E"/>
    <w:rsid w:val="001509EA"/>
    <w:rsid w:val="00150D7E"/>
    <w:rsid w:val="00152E09"/>
    <w:rsid w:val="0015333A"/>
    <w:rsid w:val="0015337A"/>
    <w:rsid w:val="001536E2"/>
    <w:rsid w:val="0015558B"/>
    <w:rsid w:val="00156E46"/>
    <w:rsid w:val="00156FD3"/>
    <w:rsid w:val="00157814"/>
    <w:rsid w:val="001578CA"/>
    <w:rsid w:val="001609E8"/>
    <w:rsid w:val="001613FD"/>
    <w:rsid w:val="00161E75"/>
    <w:rsid w:val="0016244E"/>
    <w:rsid w:val="00162478"/>
    <w:rsid w:val="001625AA"/>
    <w:rsid w:val="001626DA"/>
    <w:rsid w:val="00162DCF"/>
    <w:rsid w:val="00162EB8"/>
    <w:rsid w:val="001630BD"/>
    <w:rsid w:val="001634B4"/>
    <w:rsid w:val="001634E3"/>
    <w:rsid w:val="0016426E"/>
    <w:rsid w:val="001644C9"/>
    <w:rsid w:val="00164DA8"/>
    <w:rsid w:val="001651AE"/>
    <w:rsid w:val="0016559B"/>
    <w:rsid w:val="0016769E"/>
    <w:rsid w:val="001677A6"/>
    <w:rsid w:val="001679BB"/>
    <w:rsid w:val="00170A09"/>
    <w:rsid w:val="001729F5"/>
    <w:rsid w:val="00172E0F"/>
    <w:rsid w:val="00173369"/>
    <w:rsid w:val="00173591"/>
    <w:rsid w:val="001736F5"/>
    <w:rsid w:val="00173EDF"/>
    <w:rsid w:val="00174D5B"/>
    <w:rsid w:val="00175A74"/>
    <w:rsid w:val="00175AC1"/>
    <w:rsid w:val="00175F61"/>
    <w:rsid w:val="00177316"/>
    <w:rsid w:val="0017786C"/>
    <w:rsid w:val="00180664"/>
    <w:rsid w:val="00180DB3"/>
    <w:rsid w:val="00180F67"/>
    <w:rsid w:val="00180FE7"/>
    <w:rsid w:val="00181A72"/>
    <w:rsid w:val="00181B24"/>
    <w:rsid w:val="001820C3"/>
    <w:rsid w:val="0018236E"/>
    <w:rsid w:val="001838E4"/>
    <w:rsid w:val="00184285"/>
    <w:rsid w:val="00184F20"/>
    <w:rsid w:val="001853D2"/>
    <w:rsid w:val="0018549C"/>
    <w:rsid w:val="00185876"/>
    <w:rsid w:val="001858AE"/>
    <w:rsid w:val="00185BA4"/>
    <w:rsid w:val="00185FE3"/>
    <w:rsid w:val="00186A17"/>
    <w:rsid w:val="001877C3"/>
    <w:rsid w:val="00190004"/>
    <w:rsid w:val="001907DA"/>
    <w:rsid w:val="00192ADD"/>
    <w:rsid w:val="00192D7F"/>
    <w:rsid w:val="00192F39"/>
    <w:rsid w:val="00194A12"/>
    <w:rsid w:val="00195159"/>
    <w:rsid w:val="001952C2"/>
    <w:rsid w:val="0019578E"/>
    <w:rsid w:val="0019596F"/>
    <w:rsid w:val="00196AB7"/>
    <w:rsid w:val="00196FEA"/>
    <w:rsid w:val="00197A67"/>
    <w:rsid w:val="00197C12"/>
    <w:rsid w:val="001A002F"/>
    <w:rsid w:val="001A063A"/>
    <w:rsid w:val="001A1507"/>
    <w:rsid w:val="001A1D4F"/>
    <w:rsid w:val="001A1F00"/>
    <w:rsid w:val="001A24E6"/>
    <w:rsid w:val="001A27F3"/>
    <w:rsid w:val="001A309D"/>
    <w:rsid w:val="001A35EA"/>
    <w:rsid w:val="001A3987"/>
    <w:rsid w:val="001A3A92"/>
    <w:rsid w:val="001A4CB2"/>
    <w:rsid w:val="001A6626"/>
    <w:rsid w:val="001A7172"/>
    <w:rsid w:val="001A7744"/>
    <w:rsid w:val="001A7B4D"/>
    <w:rsid w:val="001B00FE"/>
    <w:rsid w:val="001B105D"/>
    <w:rsid w:val="001B14AA"/>
    <w:rsid w:val="001B1E0F"/>
    <w:rsid w:val="001B1F3C"/>
    <w:rsid w:val="001B54F6"/>
    <w:rsid w:val="001B6BCA"/>
    <w:rsid w:val="001B6ED2"/>
    <w:rsid w:val="001C00FF"/>
    <w:rsid w:val="001C172E"/>
    <w:rsid w:val="001C1AAE"/>
    <w:rsid w:val="001C1F06"/>
    <w:rsid w:val="001C25EC"/>
    <w:rsid w:val="001C26A7"/>
    <w:rsid w:val="001C3953"/>
    <w:rsid w:val="001C4AD2"/>
    <w:rsid w:val="001C4D15"/>
    <w:rsid w:val="001C5902"/>
    <w:rsid w:val="001C5A53"/>
    <w:rsid w:val="001C68FB"/>
    <w:rsid w:val="001C6FC3"/>
    <w:rsid w:val="001C70DD"/>
    <w:rsid w:val="001C71F2"/>
    <w:rsid w:val="001C7263"/>
    <w:rsid w:val="001C7B47"/>
    <w:rsid w:val="001C7C42"/>
    <w:rsid w:val="001D0C50"/>
    <w:rsid w:val="001D0F6C"/>
    <w:rsid w:val="001D1FE9"/>
    <w:rsid w:val="001D292F"/>
    <w:rsid w:val="001D2B02"/>
    <w:rsid w:val="001D40C7"/>
    <w:rsid w:val="001D4478"/>
    <w:rsid w:val="001D5A2E"/>
    <w:rsid w:val="001D5E66"/>
    <w:rsid w:val="001D5F3C"/>
    <w:rsid w:val="001D664E"/>
    <w:rsid w:val="001D7300"/>
    <w:rsid w:val="001D7645"/>
    <w:rsid w:val="001D7742"/>
    <w:rsid w:val="001D7D85"/>
    <w:rsid w:val="001E0A8B"/>
    <w:rsid w:val="001E0BED"/>
    <w:rsid w:val="001E1A45"/>
    <w:rsid w:val="001E2650"/>
    <w:rsid w:val="001E3294"/>
    <w:rsid w:val="001E3458"/>
    <w:rsid w:val="001E3777"/>
    <w:rsid w:val="001E3C70"/>
    <w:rsid w:val="001E4D6F"/>
    <w:rsid w:val="001E5261"/>
    <w:rsid w:val="001E5923"/>
    <w:rsid w:val="001E62C5"/>
    <w:rsid w:val="001E6DFF"/>
    <w:rsid w:val="001E7A52"/>
    <w:rsid w:val="001E7AC9"/>
    <w:rsid w:val="001E7BC5"/>
    <w:rsid w:val="001F00A5"/>
    <w:rsid w:val="001F00D5"/>
    <w:rsid w:val="001F0605"/>
    <w:rsid w:val="001F1AFE"/>
    <w:rsid w:val="001F3F69"/>
    <w:rsid w:val="001F5312"/>
    <w:rsid w:val="001F5922"/>
    <w:rsid w:val="001F5DF8"/>
    <w:rsid w:val="001F6191"/>
    <w:rsid w:val="001F6D13"/>
    <w:rsid w:val="001F77B6"/>
    <w:rsid w:val="001F78CB"/>
    <w:rsid w:val="001F7E0D"/>
    <w:rsid w:val="002009CD"/>
    <w:rsid w:val="00201E41"/>
    <w:rsid w:val="00202248"/>
    <w:rsid w:val="00203B6F"/>
    <w:rsid w:val="00204485"/>
    <w:rsid w:val="002052CC"/>
    <w:rsid w:val="002058F0"/>
    <w:rsid w:val="00206409"/>
    <w:rsid w:val="002071D3"/>
    <w:rsid w:val="0020734E"/>
    <w:rsid w:val="00207836"/>
    <w:rsid w:val="00207974"/>
    <w:rsid w:val="00211032"/>
    <w:rsid w:val="00212CD0"/>
    <w:rsid w:val="00213436"/>
    <w:rsid w:val="0021380E"/>
    <w:rsid w:val="00213DF9"/>
    <w:rsid w:val="0021412C"/>
    <w:rsid w:val="0021550D"/>
    <w:rsid w:val="00216206"/>
    <w:rsid w:val="00216DCA"/>
    <w:rsid w:val="002170EC"/>
    <w:rsid w:val="00217D79"/>
    <w:rsid w:val="00217FB7"/>
    <w:rsid w:val="00220A73"/>
    <w:rsid w:val="002216A1"/>
    <w:rsid w:val="00221A82"/>
    <w:rsid w:val="0022255D"/>
    <w:rsid w:val="002225EB"/>
    <w:rsid w:val="00223585"/>
    <w:rsid w:val="002236CB"/>
    <w:rsid w:val="00224AE7"/>
    <w:rsid w:val="00225CF4"/>
    <w:rsid w:val="00226EBE"/>
    <w:rsid w:val="00226F07"/>
    <w:rsid w:val="00230268"/>
    <w:rsid w:val="00230364"/>
    <w:rsid w:val="0023085E"/>
    <w:rsid w:val="002313D3"/>
    <w:rsid w:val="0023187B"/>
    <w:rsid w:val="00231BD0"/>
    <w:rsid w:val="00231ED9"/>
    <w:rsid w:val="00232EE3"/>
    <w:rsid w:val="00233139"/>
    <w:rsid w:val="0023318B"/>
    <w:rsid w:val="002340C3"/>
    <w:rsid w:val="002341FF"/>
    <w:rsid w:val="00234994"/>
    <w:rsid w:val="002349A7"/>
    <w:rsid w:val="00234CB9"/>
    <w:rsid w:val="00235AAE"/>
    <w:rsid w:val="00235BB0"/>
    <w:rsid w:val="00235C9C"/>
    <w:rsid w:val="002366A9"/>
    <w:rsid w:val="002378FB"/>
    <w:rsid w:val="00240420"/>
    <w:rsid w:val="00241516"/>
    <w:rsid w:val="0024192B"/>
    <w:rsid w:val="00242546"/>
    <w:rsid w:val="0024317C"/>
    <w:rsid w:val="002431C2"/>
    <w:rsid w:val="00243BD4"/>
    <w:rsid w:val="00244051"/>
    <w:rsid w:val="00244361"/>
    <w:rsid w:val="0024448D"/>
    <w:rsid w:val="00244AA1"/>
    <w:rsid w:val="002452D2"/>
    <w:rsid w:val="00245380"/>
    <w:rsid w:val="00246398"/>
    <w:rsid w:val="002464C5"/>
    <w:rsid w:val="00246A94"/>
    <w:rsid w:val="00251144"/>
    <w:rsid w:val="0025172C"/>
    <w:rsid w:val="002518F4"/>
    <w:rsid w:val="00251AA0"/>
    <w:rsid w:val="00251E68"/>
    <w:rsid w:val="002534B9"/>
    <w:rsid w:val="002541C6"/>
    <w:rsid w:val="002542B2"/>
    <w:rsid w:val="00254610"/>
    <w:rsid w:val="00254791"/>
    <w:rsid w:val="00254AB4"/>
    <w:rsid w:val="00255611"/>
    <w:rsid w:val="00256149"/>
    <w:rsid w:val="00256594"/>
    <w:rsid w:val="002572F0"/>
    <w:rsid w:val="00260605"/>
    <w:rsid w:val="002619E7"/>
    <w:rsid w:val="00261A76"/>
    <w:rsid w:val="00263AF4"/>
    <w:rsid w:val="00263B04"/>
    <w:rsid w:val="00263EE0"/>
    <w:rsid w:val="002642FC"/>
    <w:rsid w:val="00264578"/>
    <w:rsid w:val="00264B68"/>
    <w:rsid w:val="002664F9"/>
    <w:rsid w:val="00266A4D"/>
    <w:rsid w:val="00266F77"/>
    <w:rsid w:val="002673B5"/>
    <w:rsid w:val="00267FCE"/>
    <w:rsid w:val="00270032"/>
    <w:rsid w:val="00270E95"/>
    <w:rsid w:val="002723AB"/>
    <w:rsid w:val="00272851"/>
    <w:rsid w:val="002738F2"/>
    <w:rsid w:val="00274615"/>
    <w:rsid w:val="002758EF"/>
    <w:rsid w:val="00275DD8"/>
    <w:rsid w:val="00280672"/>
    <w:rsid w:val="00280827"/>
    <w:rsid w:val="00280D06"/>
    <w:rsid w:val="00280E01"/>
    <w:rsid w:val="002820A2"/>
    <w:rsid w:val="00282794"/>
    <w:rsid w:val="00282BEE"/>
    <w:rsid w:val="00282ECA"/>
    <w:rsid w:val="00283303"/>
    <w:rsid w:val="00284A01"/>
    <w:rsid w:val="00284F5F"/>
    <w:rsid w:val="00287633"/>
    <w:rsid w:val="00291388"/>
    <w:rsid w:val="002915D1"/>
    <w:rsid w:val="002915FF"/>
    <w:rsid w:val="00291E86"/>
    <w:rsid w:val="002923CC"/>
    <w:rsid w:val="002929A9"/>
    <w:rsid w:val="00292B9A"/>
    <w:rsid w:val="00292D40"/>
    <w:rsid w:val="00292DD5"/>
    <w:rsid w:val="00292DF7"/>
    <w:rsid w:val="00293A5E"/>
    <w:rsid w:val="00293DAF"/>
    <w:rsid w:val="00293FE2"/>
    <w:rsid w:val="00294CC1"/>
    <w:rsid w:val="00294D14"/>
    <w:rsid w:val="00294FCE"/>
    <w:rsid w:val="0029554D"/>
    <w:rsid w:val="002955FC"/>
    <w:rsid w:val="002957EE"/>
    <w:rsid w:val="002967A3"/>
    <w:rsid w:val="00296A64"/>
    <w:rsid w:val="00296E12"/>
    <w:rsid w:val="00296EBF"/>
    <w:rsid w:val="002979CB"/>
    <w:rsid w:val="00297AA3"/>
    <w:rsid w:val="002A0950"/>
    <w:rsid w:val="002A0AF1"/>
    <w:rsid w:val="002A12C7"/>
    <w:rsid w:val="002A1B25"/>
    <w:rsid w:val="002A27CE"/>
    <w:rsid w:val="002A292C"/>
    <w:rsid w:val="002A40D5"/>
    <w:rsid w:val="002A57C2"/>
    <w:rsid w:val="002A5BAB"/>
    <w:rsid w:val="002A6D62"/>
    <w:rsid w:val="002A740A"/>
    <w:rsid w:val="002B02C0"/>
    <w:rsid w:val="002B02DB"/>
    <w:rsid w:val="002B0EE8"/>
    <w:rsid w:val="002B0FB7"/>
    <w:rsid w:val="002B14E4"/>
    <w:rsid w:val="002B2675"/>
    <w:rsid w:val="002B3A22"/>
    <w:rsid w:val="002B515A"/>
    <w:rsid w:val="002B56C3"/>
    <w:rsid w:val="002B5A76"/>
    <w:rsid w:val="002B5E22"/>
    <w:rsid w:val="002B6B33"/>
    <w:rsid w:val="002B71C4"/>
    <w:rsid w:val="002C0D53"/>
    <w:rsid w:val="002C0D5A"/>
    <w:rsid w:val="002C0E0E"/>
    <w:rsid w:val="002C18F0"/>
    <w:rsid w:val="002C1B8C"/>
    <w:rsid w:val="002C1FB9"/>
    <w:rsid w:val="002C27AB"/>
    <w:rsid w:val="002C3839"/>
    <w:rsid w:val="002C49E9"/>
    <w:rsid w:val="002C4A4A"/>
    <w:rsid w:val="002C562C"/>
    <w:rsid w:val="002C64E0"/>
    <w:rsid w:val="002C7364"/>
    <w:rsid w:val="002C78DD"/>
    <w:rsid w:val="002C7CC2"/>
    <w:rsid w:val="002D034A"/>
    <w:rsid w:val="002D11C3"/>
    <w:rsid w:val="002D2B18"/>
    <w:rsid w:val="002D450D"/>
    <w:rsid w:val="002D499C"/>
    <w:rsid w:val="002D49C7"/>
    <w:rsid w:val="002D4A73"/>
    <w:rsid w:val="002D5A39"/>
    <w:rsid w:val="002D5C2F"/>
    <w:rsid w:val="002D5CEA"/>
    <w:rsid w:val="002D7250"/>
    <w:rsid w:val="002E0532"/>
    <w:rsid w:val="002E09D5"/>
    <w:rsid w:val="002E1C26"/>
    <w:rsid w:val="002E22E4"/>
    <w:rsid w:val="002E2634"/>
    <w:rsid w:val="002E3BB8"/>
    <w:rsid w:val="002E3CAE"/>
    <w:rsid w:val="002E3D93"/>
    <w:rsid w:val="002E4C17"/>
    <w:rsid w:val="002E5577"/>
    <w:rsid w:val="002E55FE"/>
    <w:rsid w:val="002E5C4B"/>
    <w:rsid w:val="002E5FCE"/>
    <w:rsid w:val="002E65C9"/>
    <w:rsid w:val="002E7C3E"/>
    <w:rsid w:val="002E7D6F"/>
    <w:rsid w:val="002F00D1"/>
    <w:rsid w:val="002F00E4"/>
    <w:rsid w:val="002F06BA"/>
    <w:rsid w:val="002F06ED"/>
    <w:rsid w:val="002F1F43"/>
    <w:rsid w:val="002F20C2"/>
    <w:rsid w:val="002F2265"/>
    <w:rsid w:val="002F355C"/>
    <w:rsid w:val="002F439A"/>
    <w:rsid w:val="002F54DB"/>
    <w:rsid w:val="002F5E01"/>
    <w:rsid w:val="002F720B"/>
    <w:rsid w:val="003002C6"/>
    <w:rsid w:val="00300AAF"/>
    <w:rsid w:val="00300DB6"/>
    <w:rsid w:val="0030114B"/>
    <w:rsid w:val="003018B1"/>
    <w:rsid w:val="0030278E"/>
    <w:rsid w:val="00302EDC"/>
    <w:rsid w:val="003030C4"/>
    <w:rsid w:val="003037C5"/>
    <w:rsid w:val="0030387C"/>
    <w:rsid w:val="00303922"/>
    <w:rsid w:val="00304556"/>
    <w:rsid w:val="00304D75"/>
    <w:rsid w:val="0030548D"/>
    <w:rsid w:val="00305787"/>
    <w:rsid w:val="003059AF"/>
    <w:rsid w:val="003059E8"/>
    <w:rsid w:val="00307956"/>
    <w:rsid w:val="003079F7"/>
    <w:rsid w:val="00307A57"/>
    <w:rsid w:val="00310CA0"/>
    <w:rsid w:val="0031104A"/>
    <w:rsid w:val="00311EFE"/>
    <w:rsid w:val="00312E34"/>
    <w:rsid w:val="00313186"/>
    <w:rsid w:val="0031323B"/>
    <w:rsid w:val="00314294"/>
    <w:rsid w:val="00314A04"/>
    <w:rsid w:val="00314C5A"/>
    <w:rsid w:val="00316357"/>
    <w:rsid w:val="00316928"/>
    <w:rsid w:val="00316A64"/>
    <w:rsid w:val="00317206"/>
    <w:rsid w:val="00317A5C"/>
    <w:rsid w:val="00320CAF"/>
    <w:rsid w:val="003210C5"/>
    <w:rsid w:val="00321215"/>
    <w:rsid w:val="00321F51"/>
    <w:rsid w:val="00321F88"/>
    <w:rsid w:val="0032300C"/>
    <w:rsid w:val="003232DA"/>
    <w:rsid w:val="00324851"/>
    <w:rsid w:val="003248AC"/>
    <w:rsid w:val="00324CB6"/>
    <w:rsid w:val="003256F8"/>
    <w:rsid w:val="003260DC"/>
    <w:rsid w:val="00327A7C"/>
    <w:rsid w:val="00330220"/>
    <w:rsid w:val="00331562"/>
    <w:rsid w:val="0033214B"/>
    <w:rsid w:val="003323E4"/>
    <w:rsid w:val="00333341"/>
    <w:rsid w:val="00333CDF"/>
    <w:rsid w:val="003349E2"/>
    <w:rsid w:val="0033574D"/>
    <w:rsid w:val="00335962"/>
    <w:rsid w:val="0034012D"/>
    <w:rsid w:val="00341060"/>
    <w:rsid w:val="00342379"/>
    <w:rsid w:val="00342E12"/>
    <w:rsid w:val="003431B9"/>
    <w:rsid w:val="00343599"/>
    <w:rsid w:val="00343974"/>
    <w:rsid w:val="003446E4"/>
    <w:rsid w:val="003447C8"/>
    <w:rsid w:val="00345368"/>
    <w:rsid w:val="003458D9"/>
    <w:rsid w:val="00350DC9"/>
    <w:rsid w:val="00351079"/>
    <w:rsid w:val="00351A90"/>
    <w:rsid w:val="003520AC"/>
    <w:rsid w:val="003520F4"/>
    <w:rsid w:val="00352222"/>
    <w:rsid w:val="003523C3"/>
    <w:rsid w:val="00352F0E"/>
    <w:rsid w:val="00353341"/>
    <w:rsid w:val="00354695"/>
    <w:rsid w:val="00354C41"/>
    <w:rsid w:val="00354ED8"/>
    <w:rsid w:val="00354F8E"/>
    <w:rsid w:val="003556ED"/>
    <w:rsid w:val="00357525"/>
    <w:rsid w:val="00360DCA"/>
    <w:rsid w:val="00362534"/>
    <w:rsid w:val="00363A29"/>
    <w:rsid w:val="00364434"/>
    <w:rsid w:val="003645E2"/>
    <w:rsid w:val="00365874"/>
    <w:rsid w:val="00365EA9"/>
    <w:rsid w:val="00365EC6"/>
    <w:rsid w:val="0036638E"/>
    <w:rsid w:val="0037183B"/>
    <w:rsid w:val="00373285"/>
    <w:rsid w:val="0037341D"/>
    <w:rsid w:val="0037389B"/>
    <w:rsid w:val="00373F55"/>
    <w:rsid w:val="003740B5"/>
    <w:rsid w:val="00375458"/>
    <w:rsid w:val="00375481"/>
    <w:rsid w:val="00375A6C"/>
    <w:rsid w:val="00377B61"/>
    <w:rsid w:val="003801FF"/>
    <w:rsid w:val="00380782"/>
    <w:rsid w:val="003828B7"/>
    <w:rsid w:val="00384121"/>
    <w:rsid w:val="00384497"/>
    <w:rsid w:val="00384499"/>
    <w:rsid w:val="00384664"/>
    <w:rsid w:val="003862D9"/>
    <w:rsid w:val="00390D3F"/>
    <w:rsid w:val="00390D69"/>
    <w:rsid w:val="0039109C"/>
    <w:rsid w:val="00392214"/>
    <w:rsid w:val="003924BB"/>
    <w:rsid w:val="00392ED3"/>
    <w:rsid w:val="00394047"/>
    <w:rsid w:val="00394AC3"/>
    <w:rsid w:val="00394C25"/>
    <w:rsid w:val="00394DB9"/>
    <w:rsid w:val="003952FF"/>
    <w:rsid w:val="0039767F"/>
    <w:rsid w:val="003A02A8"/>
    <w:rsid w:val="003A03B4"/>
    <w:rsid w:val="003A084D"/>
    <w:rsid w:val="003A2458"/>
    <w:rsid w:val="003A26E9"/>
    <w:rsid w:val="003A28CD"/>
    <w:rsid w:val="003A2FAC"/>
    <w:rsid w:val="003A3164"/>
    <w:rsid w:val="003A369D"/>
    <w:rsid w:val="003A3A32"/>
    <w:rsid w:val="003A4176"/>
    <w:rsid w:val="003A41F1"/>
    <w:rsid w:val="003A49D2"/>
    <w:rsid w:val="003A6339"/>
    <w:rsid w:val="003A6C9B"/>
    <w:rsid w:val="003A725B"/>
    <w:rsid w:val="003A74DF"/>
    <w:rsid w:val="003B0410"/>
    <w:rsid w:val="003B18A4"/>
    <w:rsid w:val="003B1DB5"/>
    <w:rsid w:val="003B200B"/>
    <w:rsid w:val="003B288F"/>
    <w:rsid w:val="003B407B"/>
    <w:rsid w:val="003B432D"/>
    <w:rsid w:val="003B4E4C"/>
    <w:rsid w:val="003B6D7F"/>
    <w:rsid w:val="003B7AA0"/>
    <w:rsid w:val="003C04E3"/>
    <w:rsid w:val="003C0983"/>
    <w:rsid w:val="003C11D6"/>
    <w:rsid w:val="003C16FC"/>
    <w:rsid w:val="003C33BA"/>
    <w:rsid w:val="003C3721"/>
    <w:rsid w:val="003C3ED2"/>
    <w:rsid w:val="003C45B6"/>
    <w:rsid w:val="003C4727"/>
    <w:rsid w:val="003C4797"/>
    <w:rsid w:val="003C4EF6"/>
    <w:rsid w:val="003C5459"/>
    <w:rsid w:val="003C6F53"/>
    <w:rsid w:val="003C71DF"/>
    <w:rsid w:val="003D0009"/>
    <w:rsid w:val="003D11A3"/>
    <w:rsid w:val="003D1226"/>
    <w:rsid w:val="003D1394"/>
    <w:rsid w:val="003D152D"/>
    <w:rsid w:val="003D15A1"/>
    <w:rsid w:val="003D1C4B"/>
    <w:rsid w:val="003D206B"/>
    <w:rsid w:val="003D25E4"/>
    <w:rsid w:val="003D2E05"/>
    <w:rsid w:val="003D2F5C"/>
    <w:rsid w:val="003D3107"/>
    <w:rsid w:val="003D35B8"/>
    <w:rsid w:val="003D4382"/>
    <w:rsid w:val="003D508A"/>
    <w:rsid w:val="003D521D"/>
    <w:rsid w:val="003D56D6"/>
    <w:rsid w:val="003D5A95"/>
    <w:rsid w:val="003D66EF"/>
    <w:rsid w:val="003D69B2"/>
    <w:rsid w:val="003D6D6F"/>
    <w:rsid w:val="003D7036"/>
    <w:rsid w:val="003D7599"/>
    <w:rsid w:val="003E0140"/>
    <w:rsid w:val="003E02C3"/>
    <w:rsid w:val="003E0329"/>
    <w:rsid w:val="003E04BF"/>
    <w:rsid w:val="003E0C42"/>
    <w:rsid w:val="003E10E7"/>
    <w:rsid w:val="003E290F"/>
    <w:rsid w:val="003E35BC"/>
    <w:rsid w:val="003E3CED"/>
    <w:rsid w:val="003E3FD1"/>
    <w:rsid w:val="003E476C"/>
    <w:rsid w:val="003E4A80"/>
    <w:rsid w:val="003E72A4"/>
    <w:rsid w:val="003E7EA2"/>
    <w:rsid w:val="003F0436"/>
    <w:rsid w:val="003F0C65"/>
    <w:rsid w:val="003F1B91"/>
    <w:rsid w:val="003F1FB1"/>
    <w:rsid w:val="003F2495"/>
    <w:rsid w:val="003F2FB1"/>
    <w:rsid w:val="003F3C39"/>
    <w:rsid w:val="003F4C6F"/>
    <w:rsid w:val="003F6C4F"/>
    <w:rsid w:val="003F7355"/>
    <w:rsid w:val="003F7DB8"/>
    <w:rsid w:val="00400627"/>
    <w:rsid w:val="00400AE0"/>
    <w:rsid w:val="00401852"/>
    <w:rsid w:val="0040188F"/>
    <w:rsid w:val="0040210C"/>
    <w:rsid w:val="004023BE"/>
    <w:rsid w:val="00402E22"/>
    <w:rsid w:val="00403210"/>
    <w:rsid w:val="004032A5"/>
    <w:rsid w:val="00403463"/>
    <w:rsid w:val="00404588"/>
    <w:rsid w:val="00404D1D"/>
    <w:rsid w:val="00404D94"/>
    <w:rsid w:val="00405A93"/>
    <w:rsid w:val="00406188"/>
    <w:rsid w:val="0040727C"/>
    <w:rsid w:val="00407411"/>
    <w:rsid w:val="004104DB"/>
    <w:rsid w:val="00410874"/>
    <w:rsid w:val="00411185"/>
    <w:rsid w:val="00411E18"/>
    <w:rsid w:val="00411E3B"/>
    <w:rsid w:val="0041247F"/>
    <w:rsid w:val="00412891"/>
    <w:rsid w:val="00413BBC"/>
    <w:rsid w:val="00416183"/>
    <w:rsid w:val="0041727A"/>
    <w:rsid w:val="0041786B"/>
    <w:rsid w:val="00420D02"/>
    <w:rsid w:val="004216ED"/>
    <w:rsid w:val="0042468B"/>
    <w:rsid w:val="0042518F"/>
    <w:rsid w:val="004253BC"/>
    <w:rsid w:val="004255EF"/>
    <w:rsid w:val="004257EC"/>
    <w:rsid w:val="0042673D"/>
    <w:rsid w:val="00426DB0"/>
    <w:rsid w:val="00426F8B"/>
    <w:rsid w:val="00427842"/>
    <w:rsid w:val="004300BB"/>
    <w:rsid w:val="0043102D"/>
    <w:rsid w:val="00431088"/>
    <w:rsid w:val="00431341"/>
    <w:rsid w:val="00431A06"/>
    <w:rsid w:val="00431E76"/>
    <w:rsid w:val="004324D6"/>
    <w:rsid w:val="00433545"/>
    <w:rsid w:val="0043549D"/>
    <w:rsid w:val="0043644D"/>
    <w:rsid w:val="004374D5"/>
    <w:rsid w:val="00437567"/>
    <w:rsid w:val="004377D6"/>
    <w:rsid w:val="004402DD"/>
    <w:rsid w:val="0044131F"/>
    <w:rsid w:val="0044158E"/>
    <w:rsid w:val="00441643"/>
    <w:rsid w:val="00442121"/>
    <w:rsid w:val="004429AF"/>
    <w:rsid w:val="00442A93"/>
    <w:rsid w:val="00442D19"/>
    <w:rsid w:val="00442FB2"/>
    <w:rsid w:val="00443012"/>
    <w:rsid w:val="004435D7"/>
    <w:rsid w:val="00444216"/>
    <w:rsid w:val="00444CC0"/>
    <w:rsid w:val="0044505B"/>
    <w:rsid w:val="00445996"/>
    <w:rsid w:val="00446E09"/>
    <w:rsid w:val="00451976"/>
    <w:rsid w:val="00452C63"/>
    <w:rsid w:val="00452EAB"/>
    <w:rsid w:val="00453C85"/>
    <w:rsid w:val="00454433"/>
    <w:rsid w:val="004547B0"/>
    <w:rsid w:val="00454A17"/>
    <w:rsid w:val="004554D0"/>
    <w:rsid w:val="00456387"/>
    <w:rsid w:val="0045782A"/>
    <w:rsid w:val="00457B23"/>
    <w:rsid w:val="004616A4"/>
    <w:rsid w:val="00461AB0"/>
    <w:rsid w:val="00461BC2"/>
    <w:rsid w:val="00461BDD"/>
    <w:rsid w:val="00462381"/>
    <w:rsid w:val="00462ABE"/>
    <w:rsid w:val="00463DEF"/>
    <w:rsid w:val="00464057"/>
    <w:rsid w:val="0046413C"/>
    <w:rsid w:val="004645B0"/>
    <w:rsid w:val="004645C2"/>
    <w:rsid w:val="0046468E"/>
    <w:rsid w:val="0046472E"/>
    <w:rsid w:val="00464CA9"/>
    <w:rsid w:val="00465814"/>
    <w:rsid w:val="0046587D"/>
    <w:rsid w:val="00465E22"/>
    <w:rsid w:val="0046614B"/>
    <w:rsid w:val="004669BA"/>
    <w:rsid w:val="00466FA5"/>
    <w:rsid w:val="004676C0"/>
    <w:rsid w:val="00467B51"/>
    <w:rsid w:val="004701C7"/>
    <w:rsid w:val="00470F2B"/>
    <w:rsid w:val="0047158D"/>
    <w:rsid w:val="00472D30"/>
    <w:rsid w:val="00473039"/>
    <w:rsid w:val="00473266"/>
    <w:rsid w:val="004737E2"/>
    <w:rsid w:val="00474041"/>
    <w:rsid w:val="00474058"/>
    <w:rsid w:val="00475F8C"/>
    <w:rsid w:val="004763CE"/>
    <w:rsid w:val="004763F6"/>
    <w:rsid w:val="00477554"/>
    <w:rsid w:val="00480257"/>
    <w:rsid w:val="0048047E"/>
    <w:rsid w:val="00480CC2"/>
    <w:rsid w:val="004810E3"/>
    <w:rsid w:val="00481240"/>
    <w:rsid w:val="00481499"/>
    <w:rsid w:val="004823BC"/>
    <w:rsid w:val="0048323B"/>
    <w:rsid w:val="004833BE"/>
    <w:rsid w:val="004834DF"/>
    <w:rsid w:val="00484CFF"/>
    <w:rsid w:val="0048571A"/>
    <w:rsid w:val="004858AA"/>
    <w:rsid w:val="004863D7"/>
    <w:rsid w:val="00486788"/>
    <w:rsid w:val="004876E6"/>
    <w:rsid w:val="004916A3"/>
    <w:rsid w:val="00493B87"/>
    <w:rsid w:val="00494E3C"/>
    <w:rsid w:val="004962BF"/>
    <w:rsid w:val="00496384"/>
    <w:rsid w:val="004A04A6"/>
    <w:rsid w:val="004A144C"/>
    <w:rsid w:val="004A16B7"/>
    <w:rsid w:val="004A1B0D"/>
    <w:rsid w:val="004A21D4"/>
    <w:rsid w:val="004A2EE0"/>
    <w:rsid w:val="004A3728"/>
    <w:rsid w:val="004A3A43"/>
    <w:rsid w:val="004A44DF"/>
    <w:rsid w:val="004A4506"/>
    <w:rsid w:val="004A46A3"/>
    <w:rsid w:val="004A5746"/>
    <w:rsid w:val="004A6654"/>
    <w:rsid w:val="004A6865"/>
    <w:rsid w:val="004A78CB"/>
    <w:rsid w:val="004B1D94"/>
    <w:rsid w:val="004B2147"/>
    <w:rsid w:val="004B238A"/>
    <w:rsid w:val="004B2A00"/>
    <w:rsid w:val="004B3B2D"/>
    <w:rsid w:val="004B3E2E"/>
    <w:rsid w:val="004B3F54"/>
    <w:rsid w:val="004B4465"/>
    <w:rsid w:val="004B480B"/>
    <w:rsid w:val="004B4D69"/>
    <w:rsid w:val="004B574C"/>
    <w:rsid w:val="004B5C3A"/>
    <w:rsid w:val="004B6068"/>
    <w:rsid w:val="004B690B"/>
    <w:rsid w:val="004B69D5"/>
    <w:rsid w:val="004B6B1F"/>
    <w:rsid w:val="004B6C2A"/>
    <w:rsid w:val="004B7804"/>
    <w:rsid w:val="004B7AFC"/>
    <w:rsid w:val="004C13A8"/>
    <w:rsid w:val="004C2507"/>
    <w:rsid w:val="004C2798"/>
    <w:rsid w:val="004C2A6E"/>
    <w:rsid w:val="004C2CA5"/>
    <w:rsid w:val="004C3ACD"/>
    <w:rsid w:val="004C3BE3"/>
    <w:rsid w:val="004C3D05"/>
    <w:rsid w:val="004C3E29"/>
    <w:rsid w:val="004C40AC"/>
    <w:rsid w:val="004C41C9"/>
    <w:rsid w:val="004C4789"/>
    <w:rsid w:val="004C4E47"/>
    <w:rsid w:val="004C6A1E"/>
    <w:rsid w:val="004D003D"/>
    <w:rsid w:val="004D00BD"/>
    <w:rsid w:val="004D09F9"/>
    <w:rsid w:val="004D0F88"/>
    <w:rsid w:val="004D13CB"/>
    <w:rsid w:val="004D16F0"/>
    <w:rsid w:val="004D174C"/>
    <w:rsid w:val="004D1E63"/>
    <w:rsid w:val="004D1F4F"/>
    <w:rsid w:val="004D2486"/>
    <w:rsid w:val="004D2548"/>
    <w:rsid w:val="004D3868"/>
    <w:rsid w:val="004D387C"/>
    <w:rsid w:val="004D3ED8"/>
    <w:rsid w:val="004D47B6"/>
    <w:rsid w:val="004D4E80"/>
    <w:rsid w:val="004D4F02"/>
    <w:rsid w:val="004D4F91"/>
    <w:rsid w:val="004D5D86"/>
    <w:rsid w:val="004D5D9D"/>
    <w:rsid w:val="004D6694"/>
    <w:rsid w:val="004D6CF9"/>
    <w:rsid w:val="004E0F00"/>
    <w:rsid w:val="004E126F"/>
    <w:rsid w:val="004E1FED"/>
    <w:rsid w:val="004E23D3"/>
    <w:rsid w:val="004E26EF"/>
    <w:rsid w:val="004E2F98"/>
    <w:rsid w:val="004E4A49"/>
    <w:rsid w:val="004E598B"/>
    <w:rsid w:val="004E7321"/>
    <w:rsid w:val="004E7595"/>
    <w:rsid w:val="004E7716"/>
    <w:rsid w:val="004F0030"/>
    <w:rsid w:val="004F05B0"/>
    <w:rsid w:val="004F0739"/>
    <w:rsid w:val="004F1B17"/>
    <w:rsid w:val="004F3123"/>
    <w:rsid w:val="004F41CD"/>
    <w:rsid w:val="004F5A4F"/>
    <w:rsid w:val="004F5AC9"/>
    <w:rsid w:val="004F6222"/>
    <w:rsid w:val="004F6AFE"/>
    <w:rsid w:val="004F72A3"/>
    <w:rsid w:val="004F78F8"/>
    <w:rsid w:val="0050014A"/>
    <w:rsid w:val="0050105D"/>
    <w:rsid w:val="00501C26"/>
    <w:rsid w:val="0050268D"/>
    <w:rsid w:val="005038EA"/>
    <w:rsid w:val="005046FA"/>
    <w:rsid w:val="00504D66"/>
    <w:rsid w:val="005050B9"/>
    <w:rsid w:val="00505EB9"/>
    <w:rsid w:val="00506074"/>
    <w:rsid w:val="0050625A"/>
    <w:rsid w:val="005072CE"/>
    <w:rsid w:val="00507555"/>
    <w:rsid w:val="00510AF1"/>
    <w:rsid w:val="005113C1"/>
    <w:rsid w:val="005113D7"/>
    <w:rsid w:val="005116BA"/>
    <w:rsid w:val="00512314"/>
    <w:rsid w:val="0051244D"/>
    <w:rsid w:val="0051261E"/>
    <w:rsid w:val="00513671"/>
    <w:rsid w:val="00513E38"/>
    <w:rsid w:val="00514CBA"/>
    <w:rsid w:val="00515055"/>
    <w:rsid w:val="0051553A"/>
    <w:rsid w:val="00515ED4"/>
    <w:rsid w:val="005172DC"/>
    <w:rsid w:val="005172F5"/>
    <w:rsid w:val="00522714"/>
    <w:rsid w:val="005230A1"/>
    <w:rsid w:val="00523618"/>
    <w:rsid w:val="00524D34"/>
    <w:rsid w:val="005255B8"/>
    <w:rsid w:val="00525A3C"/>
    <w:rsid w:val="00527115"/>
    <w:rsid w:val="0052749E"/>
    <w:rsid w:val="00527F7D"/>
    <w:rsid w:val="0053027E"/>
    <w:rsid w:val="00530461"/>
    <w:rsid w:val="00530AD2"/>
    <w:rsid w:val="0053114F"/>
    <w:rsid w:val="00531638"/>
    <w:rsid w:val="0053177B"/>
    <w:rsid w:val="00531B5F"/>
    <w:rsid w:val="00532397"/>
    <w:rsid w:val="00532675"/>
    <w:rsid w:val="00532AA8"/>
    <w:rsid w:val="005335F9"/>
    <w:rsid w:val="00533755"/>
    <w:rsid w:val="00533CE9"/>
    <w:rsid w:val="005343D4"/>
    <w:rsid w:val="005361D2"/>
    <w:rsid w:val="00536869"/>
    <w:rsid w:val="00536B13"/>
    <w:rsid w:val="00537C48"/>
    <w:rsid w:val="00537E50"/>
    <w:rsid w:val="0054014D"/>
    <w:rsid w:val="00540643"/>
    <w:rsid w:val="00540960"/>
    <w:rsid w:val="00540A14"/>
    <w:rsid w:val="00540D91"/>
    <w:rsid w:val="0054121E"/>
    <w:rsid w:val="00541362"/>
    <w:rsid w:val="00541DE6"/>
    <w:rsid w:val="00542098"/>
    <w:rsid w:val="005434C7"/>
    <w:rsid w:val="00544486"/>
    <w:rsid w:val="00545783"/>
    <w:rsid w:val="005479DF"/>
    <w:rsid w:val="00550639"/>
    <w:rsid w:val="00550AEC"/>
    <w:rsid w:val="00550EDC"/>
    <w:rsid w:val="005519FD"/>
    <w:rsid w:val="00551A24"/>
    <w:rsid w:val="00552F73"/>
    <w:rsid w:val="00553EB3"/>
    <w:rsid w:val="00554792"/>
    <w:rsid w:val="00554C3F"/>
    <w:rsid w:val="005550D2"/>
    <w:rsid w:val="00555DB0"/>
    <w:rsid w:val="005564DA"/>
    <w:rsid w:val="00557C4F"/>
    <w:rsid w:val="00557E38"/>
    <w:rsid w:val="005606BD"/>
    <w:rsid w:val="00560B23"/>
    <w:rsid w:val="005614B8"/>
    <w:rsid w:val="00561EDC"/>
    <w:rsid w:val="005635AE"/>
    <w:rsid w:val="005642E8"/>
    <w:rsid w:val="005648AF"/>
    <w:rsid w:val="00564EB5"/>
    <w:rsid w:val="00564F9B"/>
    <w:rsid w:val="00565234"/>
    <w:rsid w:val="005654EE"/>
    <w:rsid w:val="00565793"/>
    <w:rsid w:val="00565819"/>
    <w:rsid w:val="005658D8"/>
    <w:rsid w:val="00566666"/>
    <w:rsid w:val="00567D1D"/>
    <w:rsid w:val="00570038"/>
    <w:rsid w:val="0057344F"/>
    <w:rsid w:val="00573BC4"/>
    <w:rsid w:val="005742B0"/>
    <w:rsid w:val="0057477B"/>
    <w:rsid w:val="00574C61"/>
    <w:rsid w:val="00575771"/>
    <w:rsid w:val="00575B32"/>
    <w:rsid w:val="00575F9D"/>
    <w:rsid w:val="005776D4"/>
    <w:rsid w:val="00577A7E"/>
    <w:rsid w:val="00577BD3"/>
    <w:rsid w:val="00577C24"/>
    <w:rsid w:val="00577F7E"/>
    <w:rsid w:val="00581BE1"/>
    <w:rsid w:val="00583372"/>
    <w:rsid w:val="0058466F"/>
    <w:rsid w:val="005846E8"/>
    <w:rsid w:val="005846F6"/>
    <w:rsid w:val="00584773"/>
    <w:rsid w:val="00585BCC"/>
    <w:rsid w:val="00585D71"/>
    <w:rsid w:val="00586247"/>
    <w:rsid w:val="00587ACA"/>
    <w:rsid w:val="00587EBE"/>
    <w:rsid w:val="0059017C"/>
    <w:rsid w:val="00590B78"/>
    <w:rsid w:val="00590FBA"/>
    <w:rsid w:val="005913D6"/>
    <w:rsid w:val="005915CE"/>
    <w:rsid w:val="005917B8"/>
    <w:rsid w:val="0059227C"/>
    <w:rsid w:val="00592F1E"/>
    <w:rsid w:val="005935C2"/>
    <w:rsid w:val="005973B2"/>
    <w:rsid w:val="005979C2"/>
    <w:rsid w:val="00597A51"/>
    <w:rsid w:val="00597ED7"/>
    <w:rsid w:val="005A0FA5"/>
    <w:rsid w:val="005A10A8"/>
    <w:rsid w:val="005A1828"/>
    <w:rsid w:val="005A2142"/>
    <w:rsid w:val="005A2867"/>
    <w:rsid w:val="005A2879"/>
    <w:rsid w:val="005A3ED4"/>
    <w:rsid w:val="005A436D"/>
    <w:rsid w:val="005A4B4B"/>
    <w:rsid w:val="005A4CE4"/>
    <w:rsid w:val="005A4DF7"/>
    <w:rsid w:val="005A5487"/>
    <w:rsid w:val="005A59A0"/>
    <w:rsid w:val="005A5A7C"/>
    <w:rsid w:val="005A6E91"/>
    <w:rsid w:val="005A6F97"/>
    <w:rsid w:val="005B0A8F"/>
    <w:rsid w:val="005B0B8A"/>
    <w:rsid w:val="005B119A"/>
    <w:rsid w:val="005B1B2D"/>
    <w:rsid w:val="005B2959"/>
    <w:rsid w:val="005B2EB0"/>
    <w:rsid w:val="005B3755"/>
    <w:rsid w:val="005B37FE"/>
    <w:rsid w:val="005B3906"/>
    <w:rsid w:val="005B3DFE"/>
    <w:rsid w:val="005B40E1"/>
    <w:rsid w:val="005B542D"/>
    <w:rsid w:val="005B550F"/>
    <w:rsid w:val="005B5AA0"/>
    <w:rsid w:val="005B670C"/>
    <w:rsid w:val="005B7342"/>
    <w:rsid w:val="005B7C2C"/>
    <w:rsid w:val="005B7D2A"/>
    <w:rsid w:val="005C0892"/>
    <w:rsid w:val="005C1180"/>
    <w:rsid w:val="005C13A4"/>
    <w:rsid w:val="005C1943"/>
    <w:rsid w:val="005C19BE"/>
    <w:rsid w:val="005C2941"/>
    <w:rsid w:val="005C2E38"/>
    <w:rsid w:val="005C3093"/>
    <w:rsid w:val="005C4734"/>
    <w:rsid w:val="005C476B"/>
    <w:rsid w:val="005C56E2"/>
    <w:rsid w:val="005C5B61"/>
    <w:rsid w:val="005C6242"/>
    <w:rsid w:val="005C726F"/>
    <w:rsid w:val="005D06ED"/>
    <w:rsid w:val="005D0969"/>
    <w:rsid w:val="005D106E"/>
    <w:rsid w:val="005D1417"/>
    <w:rsid w:val="005D23F4"/>
    <w:rsid w:val="005D2C4A"/>
    <w:rsid w:val="005D49F8"/>
    <w:rsid w:val="005D4AB9"/>
    <w:rsid w:val="005D5082"/>
    <w:rsid w:val="005D57B4"/>
    <w:rsid w:val="005D5C15"/>
    <w:rsid w:val="005D6043"/>
    <w:rsid w:val="005E0022"/>
    <w:rsid w:val="005E1057"/>
    <w:rsid w:val="005E15C3"/>
    <w:rsid w:val="005E1785"/>
    <w:rsid w:val="005E1804"/>
    <w:rsid w:val="005E1CA3"/>
    <w:rsid w:val="005E1E9D"/>
    <w:rsid w:val="005E1FB0"/>
    <w:rsid w:val="005E2D8B"/>
    <w:rsid w:val="005E3A40"/>
    <w:rsid w:val="005E53E6"/>
    <w:rsid w:val="005E54AA"/>
    <w:rsid w:val="005E5992"/>
    <w:rsid w:val="005E799F"/>
    <w:rsid w:val="005E7AF1"/>
    <w:rsid w:val="005E7FCB"/>
    <w:rsid w:val="005F0A6B"/>
    <w:rsid w:val="005F1428"/>
    <w:rsid w:val="005F14CB"/>
    <w:rsid w:val="005F1C03"/>
    <w:rsid w:val="005F22D5"/>
    <w:rsid w:val="005F3920"/>
    <w:rsid w:val="005F4134"/>
    <w:rsid w:val="005F426C"/>
    <w:rsid w:val="005F42E1"/>
    <w:rsid w:val="005F5038"/>
    <w:rsid w:val="005F51CC"/>
    <w:rsid w:val="005F5507"/>
    <w:rsid w:val="005F563F"/>
    <w:rsid w:val="005F59D9"/>
    <w:rsid w:val="005F5AC3"/>
    <w:rsid w:val="005F63DD"/>
    <w:rsid w:val="005F6E2C"/>
    <w:rsid w:val="005F7A4C"/>
    <w:rsid w:val="005F7FF5"/>
    <w:rsid w:val="006005E4"/>
    <w:rsid w:val="00600626"/>
    <w:rsid w:val="00600C85"/>
    <w:rsid w:val="006018B6"/>
    <w:rsid w:val="00601A4F"/>
    <w:rsid w:val="00601F83"/>
    <w:rsid w:val="0060339B"/>
    <w:rsid w:val="006034EB"/>
    <w:rsid w:val="006034FE"/>
    <w:rsid w:val="006047C8"/>
    <w:rsid w:val="00605D27"/>
    <w:rsid w:val="0060677E"/>
    <w:rsid w:val="00606DA4"/>
    <w:rsid w:val="00607A00"/>
    <w:rsid w:val="00610D57"/>
    <w:rsid w:val="0061108E"/>
    <w:rsid w:val="00611473"/>
    <w:rsid w:val="00611BA4"/>
    <w:rsid w:val="00612260"/>
    <w:rsid w:val="00615792"/>
    <w:rsid w:val="00615B2E"/>
    <w:rsid w:val="0061685B"/>
    <w:rsid w:val="00616A55"/>
    <w:rsid w:val="00617826"/>
    <w:rsid w:val="00617B31"/>
    <w:rsid w:val="00620315"/>
    <w:rsid w:val="0062039C"/>
    <w:rsid w:val="00620827"/>
    <w:rsid w:val="006210CA"/>
    <w:rsid w:val="006225F9"/>
    <w:rsid w:val="006228B8"/>
    <w:rsid w:val="006242FC"/>
    <w:rsid w:val="00624AF9"/>
    <w:rsid w:val="00624ECA"/>
    <w:rsid w:val="00625165"/>
    <w:rsid w:val="006252ED"/>
    <w:rsid w:val="0062534F"/>
    <w:rsid w:val="00625DE5"/>
    <w:rsid w:val="00626651"/>
    <w:rsid w:val="00626B5F"/>
    <w:rsid w:val="00626D7A"/>
    <w:rsid w:val="00627675"/>
    <w:rsid w:val="006277F8"/>
    <w:rsid w:val="006278D6"/>
    <w:rsid w:val="0063051D"/>
    <w:rsid w:val="006308F8"/>
    <w:rsid w:val="00630ABC"/>
    <w:rsid w:val="00631E85"/>
    <w:rsid w:val="00631F5A"/>
    <w:rsid w:val="00632408"/>
    <w:rsid w:val="006339ED"/>
    <w:rsid w:val="00633BFB"/>
    <w:rsid w:val="00633DDD"/>
    <w:rsid w:val="00634DDE"/>
    <w:rsid w:val="00636036"/>
    <w:rsid w:val="0063605A"/>
    <w:rsid w:val="00640AEE"/>
    <w:rsid w:val="00640BC2"/>
    <w:rsid w:val="00640E32"/>
    <w:rsid w:val="00642193"/>
    <w:rsid w:val="0064394C"/>
    <w:rsid w:val="00644438"/>
    <w:rsid w:val="0064510D"/>
    <w:rsid w:val="00645C43"/>
    <w:rsid w:val="00646ABE"/>
    <w:rsid w:val="0064727A"/>
    <w:rsid w:val="006500AD"/>
    <w:rsid w:val="006508A6"/>
    <w:rsid w:val="00651622"/>
    <w:rsid w:val="00651E81"/>
    <w:rsid w:val="00652853"/>
    <w:rsid w:val="00652C01"/>
    <w:rsid w:val="00652D05"/>
    <w:rsid w:val="00653F70"/>
    <w:rsid w:val="006570D0"/>
    <w:rsid w:val="00657762"/>
    <w:rsid w:val="00657A70"/>
    <w:rsid w:val="00657F37"/>
    <w:rsid w:val="00661E25"/>
    <w:rsid w:val="0066288A"/>
    <w:rsid w:val="00662AED"/>
    <w:rsid w:val="00662B58"/>
    <w:rsid w:val="00662E2D"/>
    <w:rsid w:val="0066647D"/>
    <w:rsid w:val="006669DE"/>
    <w:rsid w:val="00666DED"/>
    <w:rsid w:val="006674F9"/>
    <w:rsid w:val="0066755A"/>
    <w:rsid w:val="00670085"/>
    <w:rsid w:val="00670FC9"/>
    <w:rsid w:val="006718A4"/>
    <w:rsid w:val="00671976"/>
    <w:rsid w:val="00671D06"/>
    <w:rsid w:val="00674514"/>
    <w:rsid w:val="0067493E"/>
    <w:rsid w:val="00674DB0"/>
    <w:rsid w:val="00674F7E"/>
    <w:rsid w:val="006768B9"/>
    <w:rsid w:val="00676EC3"/>
    <w:rsid w:val="006774D3"/>
    <w:rsid w:val="00677EAC"/>
    <w:rsid w:val="00681276"/>
    <w:rsid w:val="006814A9"/>
    <w:rsid w:val="0068156F"/>
    <w:rsid w:val="006823A4"/>
    <w:rsid w:val="00682901"/>
    <w:rsid w:val="00683326"/>
    <w:rsid w:val="006837E3"/>
    <w:rsid w:val="00683E91"/>
    <w:rsid w:val="00684401"/>
    <w:rsid w:val="00684413"/>
    <w:rsid w:val="00684BB9"/>
    <w:rsid w:val="00684F07"/>
    <w:rsid w:val="0068549D"/>
    <w:rsid w:val="006856D2"/>
    <w:rsid w:val="006859B3"/>
    <w:rsid w:val="00686292"/>
    <w:rsid w:val="0068638C"/>
    <w:rsid w:val="0068646C"/>
    <w:rsid w:val="006873A6"/>
    <w:rsid w:val="006907F8"/>
    <w:rsid w:val="0069090B"/>
    <w:rsid w:val="00690E18"/>
    <w:rsid w:val="00690EA3"/>
    <w:rsid w:val="00691098"/>
    <w:rsid w:val="00691DB3"/>
    <w:rsid w:val="006921AE"/>
    <w:rsid w:val="00692231"/>
    <w:rsid w:val="006922EF"/>
    <w:rsid w:val="00692618"/>
    <w:rsid w:val="00693328"/>
    <w:rsid w:val="006937B1"/>
    <w:rsid w:val="0069419B"/>
    <w:rsid w:val="00694A37"/>
    <w:rsid w:val="00696047"/>
    <w:rsid w:val="006A0568"/>
    <w:rsid w:val="006A0685"/>
    <w:rsid w:val="006A0EAC"/>
    <w:rsid w:val="006A16D1"/>
    <w:rsid w:val="006A180F"/>
    <w:rsid w:val="006A1D14"/>
    <w:rsid w:val="006A1EEF"/>
    <w:rsid w:val="006A2EC0"/>
    <w:rsid w:val="006A36D8"/>
    <w:rsid w:val="006A4C9D"/>
    <w:rsid w:val="006A55BC"/>
    <w:rsid w:val="006A6550"/>
    <w:rsid w:val="006A7151"/>
    <w:rsid w:val="006A7332"/>
    <w:rsid w:val="006B130B"/>
    <w:rsid w:val="006B1E95"/>
    <w:rsid w:val="006B2395"/>
    <w:rsid w:val="006B3B33"/>
    <w:rsid w:val="006B49FD"/>
    <w:rsid w:val="006B5037"/>
    <w:rsid w:val="006B6621"/>
    <w:rsid w:val="006B6851"/>
    <w:rsid w:val="006B7366"/>
    <w:rsid w:val="006B7886"/>
    <w:rsid w:val="006C0001"/>
    <w:rsid w:val="006C0A13"/>
    <w:rsid w:val="006C0E09"/>
    <w:rsid w:val="006C1CAA"/>
    <w:rsid w:val="006C2B01"/>
    <w:rsid w:val="006C38C6"/>
    <w:rsid w:val="006C3A2E"/>
    <w:rsid w:val="006C40A6"/>
    <w:rsid w:val="006C4302"/>
    <w:rsid w:val="006C4B44"/>
    <w:rsid w:val="006C5C20"/>
    <w:rsid w:val="006C5CA0"/>
    <w:rsid w:val="006C60C7"/>
    <w:rsid w:val="006C62F3"/>
    <w:rsid w:val="006C7058"/>
    <w:rsid w:val="006C76BF"/>
    <w:rsid w:val="006C7B61"/>
    <w:rsid w:val="006C7B98"/>
    <w:rsid w:val="006D0631"/>
    <w:rsid w:val="006D24EB"/>
    <w:rsid w:val="006D2848"/>
    <w:rsid w:val="006D3087"/>
    <w:rsid w:val="006D3E1C"/>
    <w:rsid w:val="006D3EA5"/>
    <w:rsid w:val="006D4A08"/>
    <w:rsid w:val="006D5365"/>
    <w:rsid w:val="006D65DD"/>
    <w:rsid w:val="006D6BB9"/>
    <w:rsid w:val="006D6FB1"/>
    <w:rsid w:val="006D740C"/>
    <w:rsid w:val="006D7B0D"/>
    <w:rsid w:val="006E0D84"/>
    <w:rsid w:val="006E19E8"/>
    <w:rsid w:val="006E298B"/>
    <w:rsid w:val="006E2CE4"/>
    <w:rsid w:val="006E316A"/>
    <w:rsid w:val="006E3177"/>
    <w:rsid w:val="006E4399"/>
    <w:rsid w:val="006E4685"/>
    <w:rsid w:val="006E4F73"/>
    <w:rsid w:val="006E59FF"/>
    <w:rsid w:val="006E68FB"/>
    <w:rsid w:val="006E6D76"/>
    <w:rsid w:val="006E6E81"/>
    <w:rsid w:val="006E6F1C"/>
    <w:rsid w:val="006E7145"/>
    <w:rsid w:val="006E7F8D"/>
    <w:rsid w:val="006F1A20"/>
    <w:rsid w:val="006F2521"/>
    <w:rsid w:val="006F37EA"/>
    <w:rsid w:val="006F39A5"/>
    <w:rsid w:val="006F4968"/>
    <w:rsid w:val="006F5D88"/>
    <w:rsid w:val="006F5DE0"/>
    <w:rsid w:val="006F5F82"/>
    <w:rsid w:val="006F5F8C"/>
    <w:rsid w:val="006F6260"/>
    <w:rsid w:val="006F65FC"/>
    <w:rsid w:val="006F6AB1"/>
    <w:rsid w:val="006F7669"/>
    <w:rsid w:val="006F7C2A"/>
    <w:rsid w:val="00700371"/>
    <w:rsid w:val="0070069E"/>
    <w:rsid w:val="007009FB"/>
    <w:rsid w:val="007018C1"/>
    <w:rsid w:val="00702448"/>
    <w:rsid w:val="00702E5E"/>
    <w:rsid w:val="00703053"/>
    <w:rsid w:val="0070355A"/>
    <w:rsid w:val="0070399F"/>
    <w:rsid w:val="00704600"/>
    <w:rsid w:val="00704D5C"/>
    <w:rsid w:val="00705BD0"/>
    <w:rsid w:val="0070607E"/>
    <w:rsid w:val="00707773"/>
    <w:rsid w:val="00712D8E"/>
    <w:rsid w:val="007135C5"/>
    <w:rsid w:val="0071413C"/>
    <w:rsid w:val="00714C6E"/>
    <w:rsid w:val="00714E0C"/>
    <w:rsid w:val="00714E81"/>
    <w:rsid w:val="00715205"/>
    <w:rsid w:val="00715301"/>
    <w:rsid w:val="007153C6"/>
    <w:rsid w:val="00715B06"/>
    <w:rsid w:val="007162DD"/>
    <w:rsid w:val="00716689"/>
    <w:rsid w:val="00716B15"/>
    <w:rsid w:val="007177C3"/>
    <w:rsid w:val="0071786B"/>
    <w:rsid w:val="007178D6"/>
    <w:rsid w:val="0072045D"/>
    <w:rsid w:val="0072059B"/>
    <w:rsid w:val="007220AE"/>
    <w:rsid w:val="0072244E"/>
    <w:rsid w:val="0072275C"/>
    <w:rsid w:val="00722C86"/>
    <w:rsid w:val="0072316D"/>
    <w:rsid w:val="00723179"/>
    <w:rsid w:val="00723827"/>
    <w:rsid w:val="00723F72"/>
    <w:rsid w:val="00724085"/>
    <w:rsid w:val="00724104"/>
    <w:rsid w:val="00724F97"/>
    <w:rsid w:val="0072546B"/>
    <w:rsid w:val="00725942"/>
    <w:rsid w:val="00725DE5"/>
    <w:rsid w:val="007262B0"/>
    <w:rsid w:val="00726582"/>
    <w:rsid w:val="00726919"/>
    <w:rsid w:val="00726F1B"/>
    <w:rsid w:val="0072722F"/>
    <w:rsid w:val="00727FD3"/>
    <w:rsid w:val="007305B2"/>
    <w:rsid w:val="0073086C"/>
    <w:rsid w:val="00731C84"/>
    <w:rsid w:val="00732575"/>
    <w:rsid w:val="00733069"/>
    <w:rsid w:val="00733D33"/>
    <w:rsid w:val="00734843"/>
    <w:rsid w:val="00734857"/>
    <w:rsid w:val="00734939"/>
    <w:rsid w:val="00735397"/>
    <w:rsid w:val="0073604D"/>
    <w:rsid w:val="00736306"/>
    <w:rsid w:val="0073792F"/>
    <w:rsid w:val="00737B6F"/>
    <w:rsid w:val="00737D18"/>
    <w:rsid w:val="00740E1D"/>
    <w:rsid w:val="007416D0"/>
    <w:rsid w:val="00742AA2"/>
    <w:rsid w:val="00742DEA"/>
    <w:rsid w:val="00742E7D"/>
    <w:rsid w:val="00743781"/>
    <w:rsid w:val="00745892"/>
    <w:rsid w:val="00745EB2"/>
    <w:rsid w:val="00745F43"/>
    <w:rsid w:val="007470BA"/>
    <w:rsid w:val="00750431"/>
    <w:rsid w:val="00751242"/>
    <w:rsid w:val="007517C8"/>
    <w:rsid w:val="00752A9E"/>
    <w:rsid w:val="00753017"/>
    <w:rsid w:val="0075329B"/>
    <w:rsid w:val="00753728"/>
    <w:rsid w:val="00753EB1"/>
    <w:rsid w:val="00754744"/>
    <w:rsid w:val="00757579"/>
    <w:rsid w:val="0076175F"/>
    <w:rsid w:val="0076180D"/>
    <w:rsid w:val="00762338"/>
    <w:rsid w:val="007628CF"/>
    <w:rsid w:val="007628EA"/>
    <w:rsid w:val="00763188"/>
    <w:rsid w:val="00763D6F"/>
    <w:rsid w:val="00764555"/>
    <w:rsid w:val="0076495D"/>
    <w:rsid w:val="00765413"/>
    <w:rsid w:val="0076542B"/>
    <w:rsid w:val="00766405"/>
    <w:rsid w:val="0076715F"/>
    <w:rsid w:val="007676F2"/>
    <w:rsid w:val="007679CF"/>
    <w:rsid w:val="00767D1B"/>
    <w:rsid w:val="00771497"/>
    <w:rsid w:val="007714B7"/>
    <w:rsid w:val="007716C2"/>
    <w:rsid w:val="00772B01"/>
    <w:rsid w:val="00772BB5"/>
    <w:rsid w:val="007730D0"/>
    <w:rsid w:val="00773284"/>
    <w:rsid w:val="00773B98"/>
    <w:rsid w:val="007743D1"/>
    <w:rsid w:val="00775FA6"/>
    <w:rsid w:val="00776288"/>
    <w:rsid w:val="00777E31"/>
    <w:rsid w:val="00780214"/>
    <w:rsid w:val="00780681"/>
    <w:rsid w:val="0078068F"/>
    <w:rsid w:val="007808DE"/>
    <w:rsid w:val="00780A3B"/>
    <w:rsid w:val="00780CB1"/>
    <w:rsid w:val="007811D0"/>
    <w:rsid w:val="0078131C"/>
    <w:rsid w:val="007827BE"/>
    <w:rsid w:val="0078298F"/>
    <w:rsid w:val="00782EF2"/>
    <w:rsid w:val="007832FC"/>
    <w:rsid w:val="0078403A"/>
    <w:rsid w:val="0078439F"/>
    <w:rsid w:val="007845E2"/>
    <w:rsid w:val="00785859"/>
    <w:rsid w:val="00786941"/>
    <w:rsid w:val="00787230"/>
    <w:rsid w:val="007908E7"/>
    <w:rsid w:val="00790C87"/>
    <w:rsid w:val="00791349"/>
    <w:rsid w:val="00791504"/>
    <w:rsid w:val="00791855"/>
    <w:rsid w:val="00792790"/>
    <w:rsid w:val="007928B2"/>
    <w:rsid w:val="007930F2"/>
    <w:rsid w:val="007932C6"/>
    <w:rsid w:val="00793FED"/>
    <w:rsid w:val="00795011"/>
    <w:rsid w:val="00795928"/>
    <w:rsid w:val="00795BFE"/>
    <w:rsid w:val="007960A8"/>
    <w:rsid w:val="007962F3"/>
    <w:rsid w:val="0079674B"/>
    <w:rsid w:val="00796A83"/>
    <w:rsid w:val="00796C65"/>
    <w:rsid w:val="00797079"/>
    <w:rsid w:val="007A0E32"/>
    <w:rsid w:val="007A1025"/>
    <w:rsid w:val="007A1AC6"/>
    <w:rsid w:val="007A2E92"/>
    <w:rsid w:val="007A387F"/>
    <w:rsid w:val="007A7166"/>
    <w:rsid w:val="007A73D9"/>
    <w:rsid w:val="007B178F"/>
    <w:rsid w:val="007B2420"/>
    <w:rsid w:val="007B2A5A"/>
    <w:rsid w:val="007B30C0"/>
    <w:rsid w:val="007B30C4"/>
    <w:rsid w:val="007B3A76"/>
    <w:rsid w:val="007B3ECA"/>
    <w:rsid w:val="007B4030"/>
    <w:rsid w:val="007B5F62"/>
    <w:rsid w:val="007B6654"/>
    <w:rsid w:val="007B69D6"/>
    <w:rsid w:val="007B713B"/>
    <w:rsid w:val="007B7368"/>
    <w:rsid w:val="007B73A9"/>
    <w:rsid w:val="007B78FA"/>
    <w:rsid w:val="007B7B78"/>
    <w:rsid w:val="007B7BBC"/>
    <w:rsid w:val="007C0830"/>
    <w:rsid w:val="007C0CEB"/>
    <w:rsid w:val="007C1D0E"/>
    <w:rsid w:val="007C2CC7"/>
    <w:rsid w:val="007C305B"/>
    <w:rsid w:val="007C341E"/>
    <w:rsid w:val="007C358E"/>
    <w:rsid w:val="007C362E"/>
    <w:rsid w:val="007C3AC0"/>
    <w:rsid w:val="007C43D8"/>
    <w:rsid w:val="007C43FF"/>
    <w:rsid w:val="007C691B"/>
    <w:rsid w:val="007C6A59"/>
    <w:rsid w:val="007C6B97"/>
    <w:rsid w:val="007C7512"/>
    <w:rsid w:val="007C763E"/>
    <w:rsid w:val="007D06DB"/>
    <w:rsid w:val="007D10F4"/>
    <w:rsid w:val="007D1230"/>
    <w:rsid w:val="007D21A4"/>
    <w:rsid w:val="007D29CF"/>
    <w:rsid w:val="007D2C7E"/>
    <w:rsid w:val="007D4491"/>
    <w:rsid w:val="007D46DE"/>
    <w:rsid w:val="007D4D7D"/>
    <w:rsid w:val="007D7090"/>
    <w:rsid w:val="007D72FA"/>
    <w:rsid w:val="007D75B0"/>
    <w:rsid w:val="007D7BC7"/>
    <w:rsid w:val="007D7D1E"/>
    <w:rsid w:val="007E078A"/>
    <w:rsid w:val="007E3116"/>
    <w:rsid w:val="007E3C0D"/>
    <w:rsid w:val="007E3ED0"/>
    <w:rsid w:val="007E4451"/>
    <w:rsid w:val="007E4AAE"/>
    <w:rsid w:val="007E4B12"/>
    <w:rsid w:val="007E51D9"/>
    <w:rsid w:val="007E5CD9"/>
    <w:rsid w:val="007E5D45"/>
    <w:rsid w:val="007E6794"/>
    <w:rsid w:val="007E68F5"/>
    <w:rsid w:val="007E6B44"/>
    <w:rsid w:val="007E7B84"/>
    <w:rsid w:val="007F2267"/>
    <w:rsid w:val="007F4151"/>
    <w:rsid w:val="007F52A3"/>
    <w:rsid w:val="007F71A4"/>
    <w:rsid w:val="007F75EE"/>
    <w:rsid w:val="007F789A"/>
    <w:rsid w:val="007F7ACA"/>
    <w:rsid w:val="00800C1D"/>
    <w:rsid w:val="008012B3"/>
    <w:rsid w:val="008012E6"/>
    <w:rsid w:val="00801FA7"/>
    <w:rsid w:val="0080230A"/>
    <w:rsid w:val="00802C8F"/>
    <w:rsid w:val="00802CFF"/>
    <w:rsid w:val="00803BE0"/>
    <w:rsid w:val="00803F5C"/>
    <w:rsid w:val="008049B3"/>
    <w:rsid w:val="00804E7B"/>
    <w:rsid w:val="00805CF2"/>
    <w:rsid w:val="008061A7"/>
    <w:rsid w:val="00806568"/>
    <w:rsid w:val="00806777"/>
    <w:rsid w:val="00806CB5"/>
    <w:rsid w:val="00807081"/>
    <w:rsid w:val="008077FE"/>
    <w:rsid w:val="00807DD1"/>
    <w:rsid w:val="00810E01"/>
    <w:rsid w:val="00811A87"/>
    <w:rsid w:val="00811C5C"/>
    <w:rsid w:val="008122BF"/>
    <w:rsid w:val="0081241E"/>
    <w:rsid w:val="0081321E"/>
    <w:rsid w:val="0081362D"/>
    <w:rsid w:val="008139B2"/>
    <w:rsid w:val="00814F0B"/>
    <w:rsid w:val="00816167"/>
    <w:rsid w:val="008162CD"/>
    <w:rsid w:val="00816890"/>
    <w:rsid w:val="00816914"/>
    <w:rsid w:val="00816CAE"/>
    <w:rsid w:val="00817827"/>
    <w:rsid w:val="008200A9"/>
    <w:rsid w:val="00820361"/>
    <w:rsid w:val="00820DF7"/>
    <w:rsid w:val="00821C2B"/>
    <w:rsid w:val="0082209F"/>
    <w:rsid w:val="00822971"/>
    <w:rsid w:val="00822A74"/>
    <w:rsid w:val="00824568"/>
    <w:rsid w:val="0082483F"/>
    <w:rsid w:val="00824BB3"/>
    <w:rsid w:val="008256F7"/>
    <w:rsid w:val="00825707"/>
    <w:rsid w:val="00825E32"/>
    <w:rsid w:val="00826A45"/>
    <w:rsid w:val="0083072E"/>
    <w:rsid w:val="008308ED"/>
    <w:rsid w:val="00830B26"/>
    <w:rsid w:val="00830C5B"/>
    <w:rsid w:val="00831043"/>
    <w:rsid w:val="008314C6"/>
    <w:rsid w:val="00831597"/>
    <w:rsid w:val="00831A63"/>
    <w:rsid w:val="00831BF2"/>
    <w:rsid w:val="00831DA3"/>
    <w:rsid w:val="00832103"/>
    <w:rsid w:val="00832145"/>
    <w:rsid w:val="00832C5D"/>
    <w:rsid w:val="00832E9A"/>
    <w:rsid w:val="00833EC7"/>
    <w:rsid w:val="0083432B"/>
    <w:rsid w:val="008351E4"/>
    <w:rsid w:val="0083586A"/>
    <w:rsid w:val="00836777"/>
    <w:rsid w:val="00836A62"/>
    <w:rsid w:val="00836CDF"/>
    <w:rsid w:val="00836FB8"/>
    <w:rsid w:val="0083725B"/>
    <w:rsid w:val="00837ED2"/>
    <w:rsid w:val="00840891"/>
    <w:rsid w:val="00841B97"/>
    <w:rsid w:val="008421E7"/>
    <w:rsid w:val="008425EB"/>
    <w:rsid w:val="00842D26"/>
    <w:rsid w:val="008434BC"/>
    <w:rsid w:val="00843EBD"/>
    <w:rsid w:val="00844DF6"/>
    <w:rsid w:val="00845DBE"/>
    <w:rsid w:val="00845DF9"/>
    <w:rsid w:val="00846591"/>
    <w:rsid w:val="00846D0A"/>
    <w:rsid w:val="0084748C"/>
    <w:rsid w:val="00847C58"/>
    <w:rsid w:val="0085243D"/>
    <w:rsid w:val="0085252A"/>
    <w:rsid w:val="00852601"/>
    <w:rsid w:val="00853709"/>
    <w:rsid w:val="0085426D"/>
    <w:rsid w:val="008542A3"/>
    <w:rsid w:val="00854A1C"/>
    <w:rsid w:val="00855138"/>
    <w:rsid w:val="0085533A"/>
    <w:rsid w:val="008553A6"/>
    <w:rsid w:val="00855C7D"/>
    <w:rsid w:val="00855DE7"/>
    <w:rsid w:val="00855FE6"/>
    <w:rsid w:val="00856225"/>
    <w:rsid w:val="0085691D"/>
    <w:rsid w:val="00856964"/>
    <w:rsid w:val="008571FD"/>
    <w:rsid w:val="0086069C"/>
    <w:rsid w:val="00861291"/>
    <w:rsid w:val="0086162D"/>
    <w:rsid w:val="00861DE3"/>
    <w:rsid w:val="00862A91"/>
    <w:rsid w:val="00862C06"/>
    <w:rsid w:val="00862DC6"/>
    <w:rsid w:val="008638CB"/>
    <w:rsid w:val="00866055"/>
    <w:rsid w:val="008668A0"/>
    <w:rsid w:val="008678A1"/>
    <w:rsid w:val="00867DE5"/>
    <w:rsid w:val="008702D3"/>
    <w:rsid w:val="00870331"/>
    <w:rsid w:val="00870CAB"/>
    <w:rsid w:val="0087150F"/>
    <w:rsid w:val="00871E6C"/>
    <w:rsid w:val="00871F76"/>
    <w:rsid w:val="0087205F"/>
    <w:rsid w:val="00872D29"/>
    <w:rsid w:val="00873845"/>
    <w:rsid w:val="00873953"/>
    <w:rsid w:val="00873C65"/>
    <w:rsid w:val="008752DB"/>
    <w:rsid w:val="00875455"/>
    <w:rsid w:val="00875A47"/>
    <w:rsid w:val="00876253"/>
    <w:rsid w:val="00876828"/>
    <w:rsid w:val="008774E2"/>
    <w:rsid w:val="00877F4E"/>
    <w:rsid w:val="00880042"/>
    <w:rsid w:val="00880193"/>
    <w:rsid w:val="008805AE"/>
    <w:rsid w:val="0088074C"/>
    <w:rsid w:val="008821C8"/>
    <w:rsid w:val="008823CF"/>
    <w:rsid w:val="00883104"/>
    <w:rsid w:val="00883EA0"/>
    <w:rsid w:val="008840B4"/>
    <w:rsid w:val="00884B51"/>
    <w:rsid w:val="00885E36"/>
    <w:rsid w:val="0088668F"/>
    <w:rsid w:val="0088679C"/>
    <w:rsid w:val="00886B40"/>
    <w:rsid w:val="00886E70"/>
    <w:rsid w:val="00886E73"/>
    <w:rsid w:val="00886F68"/>
    <w:rsid w:val="008877F2"/>
    <w:rsid w:val="00887EA4"/>
    <w:rsid w:val="008900A0"/>
    <w:rsid w:val="00890B9E"/>
    <w:rsid w:val="00890CDC"/>
    <w:rsid w:val="008921CC"/>
    <w:rsid w:val="0089285A"/>
    <w:rsid w:val="0089297B"/>
    <w:rsid w:val="00892E80"/>
    <w:rsid w:val="0089320C"/>
    <w:rsid w:val="008935F4"/>
    <w:rsid w:val="00893E2F"/>
    <w:rsid w:val="00894711"/>
    <w:rsid w:val="00894FFE"/>
    <w:rsid w:val="00895696"/>
    <w:rsid w:val="00895A15"/>
    <w:rsid w:val="008971B8"/>
    <w:rsid w:val="00897BF9"/>
    <w:rsid w:val="008A1B35"/>
    <w:rsid w:val="008A2060"/>
    <w:rsid w:val="008A27BD"/>
    <w:rsid w:val="008A2B30"/>
    <w:rsid w:val="008A2FB3"/>
    <w:rsid w:val="008A378D"/>
    <w:rsid w:val="008A4600"/>
    <w:rsid w:val="008A4882"/>
    <w:rsid w:val="008A4D98"/>
    <w:rsid w:val="008A58B2"/>
    <w:rsid w:val="008A6D8F"/>
    <w:rsid w:val="008A7B58"/>
    <w:rsid w:val="008B0B4E"/>
    <w:rsid w:val="008B0DED"/>
    <w:rsid w:val="008B1694"/>
    <w:rsid w:val="008B1738"/>
    <w:rsid w:val="008B20E9"/>
    <w:rsid w:val="008B2736"/>
    <w:rsid w:val="008B30D7"/>
    <w:rsid w:val="008B3CC8"/>
    <w:rsid w:val="008B4D96"/>
    <w:rsid w:val="008B4EDC"/>
    <w:rsid w:val="008B526D"/>
    <w:rsid w:val="008B559D"/>
    <w:rsid w:val="008B57EE"/>
    <w:rsid w:val="008B5A7E"/>
    <w:rsid w:val="008B6C9C"/>
    <w:rsid w:val="008B7EC0"/>
    <w:rsid w:val="008C1415"/>
    <w:rsid w:val="008C17B7"/>
    <w:rsid w:val="008C3A3B"/>
    <w:rsid w:val="008C4131"/>
    <w:rsid w:val="008C42AD"/>
    <w:rsid w:val="008C4828"/>
    <w:rsid w:val="008C4A17"/>
    <w:rsid w:val="008C55F6"/>
    <w:rsid w:val="008C5773"/>
    <w:rsid w:val="008C786C"/>
    <w:rsid w:val="008C7928"/>
    <w:rsid w:val="008C7C27"/>
    <w:rsid w:val="008C7D37"/>
    <w:rsid w:val="008C7F6A"/>
    <w:rsid w:val="008D0DD3"/>
    <w:rsid w:val="008D16D1"/>
    <w:rsid w:val="008D1D07"/>
    <w:rsid w:val="008D2266"/>
    <w:rsid w:val="008D4022"/>
    <w:rsid w:val="008D4D8E"/>
    <w:rsid w:val="008D5081"/>
    <w:rsid w:val="008D5B76"/>
    <w:rsid w:val="008D6C0F"/>
    <w:rsid w:val="008E098F"/>
    <w:rsid w:val="008E0FAB"/>
    <w:rsid w:val="008E1053"/>
    <w:rsid w:val="008E10E6"/>
    <w:rsid w:val="008E1826"/>
    <w:rsid w:val="008E29BF"/>
    <w:rsid w:val="008E3195"/>
    <w:rsid w:val="008E3335"/>
    <w:rsid w:val="008E34C4"/>
    <w:rsid w:val="008E5905"/>
    <w:rsid w:val="008E643B"/>
    <w:rsid w:val="008E6C6F"/>
    <w:rsid w:val="008E771C"/>
    <w:rsid w:val="008E7C63"/>
    <w:rsid w:val="008E7CD1"/>
    <w:rsid w:val="008F03B8"/>
    <w:rsid w:val="008F0DB1"/>
    <w:rsid w:val="008F1211"/>
    <w:rsid w:val="008F1541"/>
    <w:rsid w:val="008F16C5"/>
    <w:rsid w:val="008F2769"/>
    <w:rsid w:val="008F30E6"/>
    <w:rsid w:val="008F31F9"/>
    <w:rsid w:val="008F357E"/>
    <w:rsid w:val="008F41B3"/>
    <w:rsid w:val="008F5163"/>
    <w:rsid w:val="008F5B01"/>
    <w:rsid w:val="008F5BCB"/>
    <w:rsid w:val="008F66B8"/>
    <w:rsid w:val="008F75E2"/>
    <w:rsid w:val="008F7791"/>
    <w:rsid w:val="008F7AB5"/>
    <w:rsid w:val="009004F8"/>
    <w:rsid w:val="00900DFF"/>
    <w:rsid w:val="00901106"/>
    <w:rsid w:val="00901585"/>
    <w:rsid w:val="00901863"/>
    <w:rsid w:val="00902BA6"/>
    <w:rsid w:val="00902D04"/>
    <w:rsid w:val="009038E2"/>
    <w:rsid w:val="009038F1"/>
    <w:rsid w:val="00903ED1"/>
    <w:rsid w:val="00905E37"/>
    <w:rsid w:val="009063A6"/>
    <w:rsid w:val="00907F49"/>
    <w:rsid w:val="0091080D"/>
    <w:rsid w:val="0091080F"/>
    <w:rsid w:val="0091089A"/>
    <w:rsid w:val="00910C28"/>
    <w:rsid w:val="00912B02"/>
    <w:rsid w:val="00913164"/>
    <w:rsid w:val="00913791"/>
    <w:rsid w:val="00914A64"/>
    <w:rsid w:val="00914CB7"/>
    <w:rsid w:val="009158A8"/>
    <w:rsid w:val="00915A14"/>
    <w:rsid w:val="009166DB"/>
    <w:rsid w:val="0091720A"/>
    <w:rsid w:val="009172F2"/>
    <w:rsid w:val="00917B21"/>
    <w:rsid w:val="00917C2D"/>
    <w:rsid w:val="00920022"/>
    <w:rsid w:val="0092064D"/>
    <w:rsid w:val="009207AF"/>
    <w:rsid w:val="00920F0E"/>
    <w:rsid w:val="009214A5"/>
    <w:rsid w:val="00921E70"/>
    <w:rsid w:val="00924211"/>
    <w:rsid w:val="00924BF4"/>
    <w:rsid w:val="009254C5"/>
    <w:rsid w:val="00925D84"/>
    <w:rsid w:val="00926818"/>
    <w:rsid w:val="0092684B"/>
    <w:rsid w:val="00926C9E"/>
    <w:rsid w:val="00927C20"/>
    <w:rsid w:val="00927DDB"/>
    <w:rsid w:val="0093149A"/>
    <w:rsid w:val="009316F8"/>
    <w:rsid w:val="00931F84"/>
    <w:rsid w:val="00933502"/>
    <w:rsid w:val="00934077"/>
    <w:rsid w:val="0093498E"/>
    <w:rsid w:val="00934CCA"/>
    <w:rsid w:val="00935A81"/>
    <w:rsid w:val="00935CD6"/>
    <w:rsid w:val="00935F86"/>
    <w:rsid w:val="009374DE"/>
    <w:rsid w:val="00937882"/>
    <w:rsid w:val="00937B56"/>
    <w:rsid w:val="00940077"/>
    <w:rsid w:val="009400CC"/>
    <w:rsid w:val="0094011A"/>
    <w:rsid w:val="00940156"/>
    <w:rsid w:val="009401F1"/>
    <w:rsid w:val="009408A9"/>
    <w:rsid w:val="0094256D"/>
    <w:rsid w:val="00942937"/>
    <w:rsid w:val="0094444A"/>
    <w:rsid w:val="00944495"/>
    <w:rsid w:val="00946486"/>
    <w:rsid w:val="00947281"/>
    <w:rsid w:val="009476A2"/>
    <w:rsid w:val="00947F0F"/>
    <w:rsid w:val="0095020B"/>
    <w:rsid w:val="009505EF"/>
    <w:rsid w:val="009527D6"/>
    <w:rsid w:val="00952967"/>
    <w:rsid w:val="00952D21"/>
    <w:rsid w:val="00953237"/>
    <w:rsid w:val="00954466"/>
    <w:rsid w:val="0095450E"/>
    <w:rsid w:val="00954FC7"/>
    <w:rsid w:val="0095589E"/>
    <w:rsid w:val="00955E25"/>
    <w:rsid w:val="00955F1D"/>
    <w:rsid w:val="00956FA2"/>
    <w:rsid w:val="009576F5"/>
    <w:rsid w:val="00960501"/>
    <w:rsid w:val="00960CEA"/>
    <w:rsid w:val="009610B8"/>
    <w:rsid w:val="00961DB0"/>
    <w:rsid w:val="0096220B"/>
    <w:rsid w:val="00962F38"/>
    <w:rsid w:val="00963456"/>
    <w:rsid w:val="00963A9B"/>
    <w:rsid w:val="0096413D"/>
    <w:rsid w:val="00964E07"/>
    <w:rsid w:val="00965D2D"/>
    <w:rsid w:val="00967231"/>
    <w:rsid w:val="009672B8"/>
    <w:rsid w:val="009677EC"/>
    <w:rsid w:val="009714EB"/>
    <w:rsid w:val="00971590"/>
    <w:rsid w:val="0097169B"/>
    <w:rsid w:val="009734A4"/>
    <w:rsid w:val="00973505"/>
    <w:rsid w:val="0097359D"/>
    <w:rsid w:val="00973AC7"/>
    <w:rsid w:val="00975B9D"/>
    <w:rsid w:val="00975BF4"/>
    <w:rsid w:val="00975C24"/>
    <w:rsid w:val="009777DF"/>
    <w:rsid w:val="00977FA0"/>
    <w:rsid w:val="00980AD8"/>
    <w:rsid w:val="0098166A"/>
    <w:rsid w:val="009816EA"/>
    <w:rsid w:val="0098175B"/>
    <w:rsid w:val="00981CE1"/>
    <w:rsid w:val="0098284D"/>
    <w:rsid w:val="0098287D"/>
    <w:rsid w:val="00982DDE"/>
    <w:rsid w:val="00983094"/>
    <w:rsid w:val="00984312"/>
    <w:rsid w:val="0098440B"/>
    <w:rsid w:val="009845F7"/>
    <w:rsid w:val="00984D5F"/>
    <w:rsid w:val="00984EC9"/>
    <w:rsid w:val="009855AD"/>
    <w:rsid w:val="0098698C"/>
    <w:rsid w:val="00986D1A"/>
    <w:rsid w:val="00987205"/>
    <w:rsid w:val="00990213"/>
    <w:rsid w:val="00990674"/>
    <w:rsid w:val="00990987"/>
    <w:rsid w:val="00991BDB"/>
    <w:rsid w:val="00991E32"/>
    <w:rsid w:val="00991FE5"/>
    <w:rsid w:val="00992583"/>
    <w:rsid w:val="009938D6"/>
    <w:rsid w:val="009945B9"/>
    <w:rsid w:val="009946ED"/>
    <w:rsid w:val="00994777"/>
    <w:rsid w:val="0099484B"/>
    <w:rsid w:val="00994CBE"/>
    <w:rsid w:val="00996303"/>
    <w:rsid w:val="009968B3"/>
    <w:rsid w:val="00996F8F"/>
    <w:rsid w:val="00997079"/>
    <w:rsid w:val="00997983"/>
    <w:rsid w:val="009A007E"/>
    <w:rsid w:val="009A1375"/>
    <w:rsid w:val="009A13F1"/>
    <w:rsid w:val="009A185F"/>
    <w:rsid w:val="009A321E"/>
    <w:rsid w:val="009A42E9"/>
    <w:rsid w:val="009A4D21"/>
    <w:rsid w:val="009A5FB7"/>
    <w:rsid w:val="009A6881"/>
    <w:rsid w:val="009A6FFD"/>
    <w:rsid w:val="009A7AC1"/>
    <w:rsid w:val="009A7B11"/>
    <w:rsid w:val="009B0E79"/>
    <w:rsid w:val="009B1087"/>
    <w:rsid w:val="009B1193"/>
    <w:rsid w:val="009B13CC"/>
    <w:rsid w:val="009B19F9"/>
    <w:rsid w:val="009B1EFB"/>
    <w:rsid w:val="009B23C8"/>
    <w:rsid w:val="009B247D"/>
    <w:rsid w:val="009B298A"/>
    <w:rsid w:val="009B2EC7"/>
    <w:rsid w:val="009B307F"/>
    <w:rsid w:val="009B3089"/>
    <w:rsid w:val="009B34B8"/>
    <w:rsid w:val="009B46DD"/>
    <w:rsid w:val="009B60E5"/>
    <w:rsid w:val="009B73EB"/>
    <w:rsid w:val="009C0A1E"/>
    <w:rsid w:val="009C0F4B"/>
    <w:rsid w:val="009C1097"/>
    <w:rsid w:val="009C20B3"/>
    <w:rsid w:val="009C2350"/>
    <w:rsid w:val="009C243A"/>
    <w:rsid w:val="009C2CEE"/>
    <w:rsid w:val="009C399C"/>
    <w:rsid w:val="009C3C97"/>
    <w:rsid w:val="009C4359"/>
    <w:rsid w:val="009C440D"/>
    <w:rsid w:val="009C454D"/>
    <w:rsid w:val="009C519B"/>
    <w:rsid w:val="009C5C4E"/>
    <w:rsid w:val="009C769C"/>
    <w:rsid w:val="009C7779"/>
    <w:rsid w:val="009C7C4E"/>
    <w:rsid w:val="009C7DFE"/>
    <w:rsid w:val="009D0ADF"/>
    <w:rsid w:val="009D1301"/>
    <w:rsid w:val="009D1C3B"/>
    <w:rsid w:val="009D3CB7"/>
    <w:rsid w:val="009D4808"/>
    <w:rsid w:val="009D547C"/>
    <w:rsid w:val="009D57AF"/>
    <w:rsid w:val="009D5FD4"/>
    <w:rsid w:val="009D62BB"/>
    <w:rsid w:val="009D6449"/>
    <w:rsid w:val="009D6613"/>
    <w:rsid w:val="009D66DF"/>
    <w:rsid w:val="009D6CAA"/>
    <w:rsid w:val="009D7316"/>
    <w:rsid w:val="009D748C"/>
    <w:rsid w:val="009D7C36"/>
    <w:rsid w:val="009E1E0D"/>
    <w:rsid w:val="009E275B"/>
    <w:rsid w:val="009E2D5D"/>
    <w:rsid w:val="009E33F1"/>
    <w:rsid w:val="009E36D2"/>
    <w:rsid w:val="009E42CF"/>
    <w:rsid w:val="009E575B"/>
    <w:rsid w:val="009E5BE6"/>
    <w:rsid w:val="009E6715"/>
    <w:rsid w:val="009E6817"/>
    <w:rsid w:val="009E77FB"/>
    <w:rsid w:val="009F0E8B"/>
    <w:rsid w:val="009F25AA"/>
    <w:rsid w:val="009F2D30"/>
    <w:rsid w:val="009F3DF1"/>
    <w:rsid w:val="009F458D"/>
    <w:rsid w:val="009F510D"/>
    <w:rsid w:val="009F5706"/>
    <w:rsid w:val="009F595A"/>
    <w:rsid w:val="009F6013"/>
    <w:rsid w:val="009F6375"/>
    <w:rsid w:val="009F6B78"/>
    <w:rsid w:val="009F6CD9"/>
    <w:rsid w:val="009F6F17"/>
    <w:rsid w:val="009F7273"/>
    <w:rsid w:val="00A00E42"/>
    <w:rsid w:val="00A010DB"/>
    <w:rsid w:val="00A01BF4"/>
    <w:rsid w:val="00A01FB6"/>
    <w:rsid w:val="00A02327"/>
    <w:rsid w:val="00A02AF7"/>
    <w:rsid w:val="00A032BF"/>
    <w:rsid w:val="00A04211"/>
    <w:rsid w:val="00A04776"/>
    <w:rsid w:val="00A05ABC"/>
    <w:rsid w:val="00A06FC1"/>
    <w:rsid w:val="00A071F6"/>
    <w:rsid w:val="00A07C54"/>
    <w:rsid w:val="00A07F2D"/>
    <w:rsid w:val="00A1014F"/>
    <w:rsid w:val="00A1041A"/>
    <w:rsid w:val="00A1092B"/>
    <w:rsid w:val="00A10B72"/>
    <w:rsid w:val="00A11AB8"/>
    <w:rsid w:val="00A11BAA"/>
    <w:rsid w:val="00A11DF8"/>
    <w:rsid w:val="00A128AB"/>
    <w:rsid w:val="00A129FC"/>
    <w:rsid w:val="00A13053"/>
    <w:rsid w:val="00A130FC"/>
    <w:rsid w:val="00A133A6"/>
    <w:rsid w:val="00A13F70"/>
    <w:rsid w:val="00A142E7"/>
    <w:rsid w:val="00A14DDD"/>
    <w:rsid w:val="00A14FDB"/>
    <w:rsid w:val="00A15F17"/>
    <w:rsid w:val="00A15F5D"/>
    <w:rsid w:val="00A16328"/>
    <w:rsid w:val="00A16894"/>
    <w:rsid w:val="00A16E2D"/>
    <w:rsid w:val="00A17AB1"/>
    <w:rsid w:val="00A20638"/>
    <w:rsid w:val="00A2164A"/>
    <w:rsid w:val="00A22B2D"/>
    <w:rsid w:val="00A232BC"/>
    <w:rsid w:val="00A2371F"/>
    <w:rsid w:val="00A238D6"/>
    <w:rsid w:val="00A2440A"/>
    <w:rsid w:val="00A244D5"/>
    <w:rsid w:val="00A24678"/>
    <w:rsid w:val="00A26B86"/>
    <w:rsid w:val="00A26BEE"/>
    <w:rsid w:val="00A276E3"/>
    <w:rsid w:val="00A315B2"/>
    <w:rsid w:val="00A31D54"/>
    <w:rsid w:val="00A32D36"/>
    <w:rsid w:val="00A32FAF"/>
    <w:rsid w:val="00A340D7"/>
    <w:rsid w:val="00A34669"/>
    <w:rsid w:val="00A34854"/>
    <w:rsid w:val="00A34B41"/>
    <w:rsid w:val="00A35C91"/>
    <w:rsid w:val="00A35E92"/>
    <w:rsid w:val="00A36047"/>
    <w:rsid w:val="00A368B2"/>
    <w:rsid w:val="00A375C7"/>
    <w:rsid w:val="00A40DB7"/>
    <w:rsid w:val="00A40E26"/>
    <w:rsid w:val="00A41FAF"/>
    <w:rsid w:val="00A429B2"/>
    <w:rsid w:val="00A43798"/>
    <w:rsid w:val="00A44210"/>
    <w:rsid w:val="00A452F9"/>
    <w:rsid w:val="00A46738"/>
    <w:rsid w:val="00A478E4"/>
    <w:rsid w:val="00A479A7"/>
    <w:rsid w:val="00A50906"/>
    <w:rsid w:val="00A50B62"/>
    <w:rsid w:val="00A51722"/>
    <w:rsid w:val="00A51883"/>
    <w:rsid w:val="00A5389E"/>
    <w:rsid w:val="00A54B0A"/>
    <w:rsid w:val="00A55B59"/>
    <w:rsid w:val="00A5630E"/>
    <w:rsid w:val="00A57D28"/>
    <w:rsid w:val="00A60825"/>
    <w:rsid w:val="00A6475B"/>
    <w:rsid w:val="00A64869"/>
    <w:rsid w:val="00A66C93"/>
    <w:rsid w:val="00A67924"/>
    <w:rsid w:val="00A67C49"/>
    <w:rsid w:val="00A67E9D"/>
    <w:rsid w:val="00A701D9"/>
    <w:rsid w:val="00A70787"/>
    <w:rsid w:val="00A720E4"/>
    <w:rsid w:val="00A72CC3"/>
    <w:rsid w:val="00A73E3F"/>
    <w:rsid w:val="00A73EE0"/>
    <w:rsid w:val="00A741A0"/>
    <w:rsid w:val="00A74B06"/>
    <w:rsid w:val="00A74E61"/>
    <w:rsid w:val="00A752F2"/>
    <w:rsid w:val="00A769EE"/>
    <w:rsid w:val="00A76A86"/>
    <w:rsid w:val="00A77065"/>
    <w:rsid w:val="00A7727A"/>
    <w:rsid w:val="00A7782B"/>
    <w:rsid w:val="00A77D52"/>
    <w:rsid w:val="00A82291"/>
    <w:rsid w:val="00A83496"/>
    <w:rsid w:val="00A85842"/>
    <w:rsid w:val="00A869AB"/>
    <w:rsid w:val="00A9096D"/>
    <w:rsid w:val="00A9147B"/>
    <w:rsid w:val="00A91BCD"/>
    <w:rsid w:val="00A91C73"/>
    <w:rsid w:val="00A91F64"/>
    <w:rsid w:val="00A91FDF"/>
    <w:rsid w:val="00A92B86"/>
    <w:rsid w:val="00A92FAD"/>
    <w:rsid w:val="00A933E5"/>
    <w:rsid w:val="00A93C6F"/>
    <w:rsid w:val="00A94012"/>
    <w:rsid w:val="00A94FEE"/>
    <w:rsid w:val="00A9572E"/>
    <w:rsid w:val="00A95AFE"/>
    <w:rsid w:val="00A95EA8"/>
    <w:rsid w:val="00A96196"/>
    <w:rsid w:val="00A96ECD"/>
    <w:rsid w:val="00A9774F"/>
    <w:rsid w:val="00AA0371"/>
    <w:rsid w:val="00AA0D9B"/>
    <w:rsid w:val="00AA128A"/>
    <w:rsid w:val="00AA177B"/>
    <w:rsid w:val="00AA1C72"/>
    <w:rsid w:val="00AA1DA2"/>
    <w:rsid w:val="00AA2751"/>
    <w:rsid w:val="00AA2788"/>
    <w:rsid w:val="00AA2A4A"/>
    <w:rsid w:val="00AA3912"/>
    <w:rsid w:val="00AA3BF2"/>
    <w:rsid w:val="00AA45DF"/>
    <w:rsid w:val="00AA5A49"/>
    <w:rsid w:val="00AA6BD7"/>
    <w:rsid w:val="00AA7E30"/>
    <w:rsid w:val="00AB0061"/>
    <w:rsid w:val="00AB0629"/>
    <w:rsid w:val="00AB0EB7"/>
    <w:rsid w:val="00AB160E"/>
    <w:rsid w:val="00AB19C7"/>
    <w:rsid w:val="00AB258F"/>
    <w:rsid w:val="00AB383C"/>
    <w:rsid w:val="00AB3C6D"/>
    <w:rsid w:val="00AB4D73"/>
    <w:rsid w:val="00AB5126"/>
    <w:rsid w:val="00AB5287"/>
    <w:rsid w:val="00AB6877"/>
    <w:rsid w:val="00AB6A38"/>
    <w:rsid w:val="00AB70AA"/>
    <w:rsid w:val="00AB7804"/>
    <w:rsid w:val="00AB7CD3"/>
    <w:rsid w:val="00AC025A"/>
    <w:rsid w:val="00AC1979"/>
    <w:rsid w:val="00AC22FE"/>
    <w:rsid w:val="00AC442C"/>
    <w:rsid w:val="00AC543A"/>
    <w:rsid w:val="00AC5BC4"/>
    <w:rsid w:val="00AC5CE1"/>
    <w:rsid w:val="00AC5FC8"/>
    <w:rsid w:val="00AC61F9"/>
    <w:rsid w:val="00AC78ED"/>
    <w:rsid w:val="00AD0638"/>
    <w:rsid w:val="00AD0824"/>
    <w:rsid w:val="00AD0A6C"/>
    <w:rsid w:val="00AD0BA1"/>
    <w:rsid w:val="00AD1350"/>
    <w:rsid w:val="00AD1400"/>
    <w:rsid w:val="00AD144A"/>
    <w:rsid w:val="00AD18D4"/>
    <w:rsid w:val="00AD1C72"/>
    <w:rsid w:val="00AD1E22"/>
    <w:rsid w:val="00AD228F"/>
    <w:rsid w:val="00AD2348"/>
    <w:rsid w:val="00AD3335"/>
    <w:rsid w:val="00AD3A08"/>
    <w:rsid w:val="00AD5D27"/>
    <w:rsid w:val="00AD63D1"/>
    <w:rsid w:val="00AD771E"/>
    <w:rsid w:val="00AD7EDE"/>
    <w:rsid w:val="00AE00CF"/>
    <w:rsid w:val="00AE0567"/>
    <w:rsid w:val="00AE067F"/>
    <w:rsid w:val="00AE0DB3"/>
    <w:rsid w:val="00AE2CBA"/>
    <w:rsid w:val="00AE3FED"/>
    <w:rsid w:val="00AE4C06"/>
    <w:rsid w:val="00AE4CFF"/>
    <w:rsid w:val="00AE547B"/>
    <w:rsid w:val="00AE5B2F"/>
    <w:rsid w:val="00AE5B65"/>
    <w:rsid w:val="00AE6019"/>
    <w:rsid w:val="00AE614C"/>
    <w:rsid w:val="00AE631C"/>
    <w:rsid w:val="00AE673A"/>
    <w:rsid w:val="00AE7A6A"/>
    <w:rsid w:val="00AF017B"/>
    <w:rsid w:val="00AF0729"/>
    <w:rsid w:val="00AF0890"/>
    <w:rsid w:val="00AF0C42"/>
    <w:rsid w:val="00AF13B2"/>
    <w:rsid w:val="00AF1494"/>
    <w:rsid w:val="00AF1F79"/>
    <w:rsid w:val="00AF2872"/>
    <w:rsid w:val="00AF2B75"/>
    <w:rsid w:val="00AF4C7D"/>
    <w:rsid w:val="00AF52B1"/>
    <w:rsid w:val="00AF68FF"/>
    <w:rsid w:val="00AF6C3B"/>
    <w:rsid w:val="00AF7DFD"/>
    <w:rsid w:val="00AF7FD9"/>
    <w:rsid w:val="00B00C2A"/>
    <w:rsid w:val="00B026B9"/>
    <w:rsid w:val="00B04902"/>
    <w:rsid w:val="00B04EC9"/>
    <w:rsid w:val="00B04F1F"/>
    <w:rsid w:val="00B05DF0"/>
    <w:rsid w:val="00B06F7B"/>
    <w:rsid w:val="00B06F98"/>
    <w:rsid w:val="00B07154"/>
    <w:rsid w:val="00B07BB4"/>
    <w:rsid w:val="00B10070"/>
    <w:rsid w:val="00B10D6E"/>
    <w:rsid w:val="00B11200"/>
    <w:rsid w:val="00B11D97"/>
    <w:rsid w:val="00B128C1"/>
    <w:rsid w:val="00B12D37"/>
    <w:rsid w:val="00B130D1"/>
    <w:rsid w:val="00B135EF"/>
    <w:rsid w:val="00B13E29"/>
    <w:rsid w:val="00B1434A"/>
    <w:rsid w:val="00B14A66"/>
    <w:rsid w:val="00B15781"/>
    <w:rsid w:val="00B169F3"/>
    <w:rsid w:val="00B16A16"/>
    <w:rsid w:val="00B16FA1"/>
    <w:rsid w:val="00B17DEE"/>
    <w:rsid w:val="00B2043A"/>
    <w:rsid w:val="00B20757"/>
    <w:rsid w:val="00B210B7"/>
    <w:rsid w:val="00B216F1"/>
    <w:rsid w:val="00B21AB2"/>
    <w:rsid w:val="00B21FAF"/>
    <w:rsid w:val="00B227A9"/>
    <w:rsid w:val="00B232F5"/>
    <w:rsid w:val="00B24431"/>
    <w:rsid w:val="00B244AF"/>
    <w:rsid w:val="00B24579"/>
    <w:rsid w:val="00B24ACE"/>
    <w:rsid w:val="00B261D0"/>
    <w:rsid w:val="00B26469"/>
    <w:rsid w:val="00B26B3F"/>
    <w:rsid w:val="00B26D3C"/>
    <w:rsid w:val="00B276D6"/>
    <w:rsid w:val="00B279DB"/>
    <w:rsid w:val="00B305AF"/>
    <w:rsid w:val="00B30D36"/>
    <w:rsid w:val="00B31DF6"/>
    <w:rsid w:val="00B32513"/>
    <w:rsid w:val="00B32A10"/>
    <w:rsid w:val="00B336C2"/>
    <w:rsid w:val="00B34C95"/>
    <w:rsid w:val="00B34F19"/>
    <w:rsid w:val="00B350DD"/>
    <w:rsid w:val="00B356D9"/>
    <w:rsid w:val="00B35C34"/>
    <w:rsid w:val="00B36721"/>
    <w:rsid w:val="00B3689E"/>
    <w:rsid w:val="00B36C7E"/>
    <w:rsid w:val="00B36EE5"/>
    <w:rsid w:val="00B37CD0"/>
    <w:rsid w:val="00B40AA1"/>
    <w:rsid w:val="00B40F3D"/>
    <w:rsid w:val="00B41484"/>
    <w:rsid w:val="00B4158D"/>
    <w:rsid w:val="00B41CE8"/>
    <w:rsid w:val="00B41D2C"/>
    <w:rsid w:val="00B429A7"/>
    <w:rsid w:val="00B42CE6"/>
    <w:rsid w:val="00B443D8"/>
    <w:rsid w:val="00B45B18"/>
    <w:rsid w:val="00B45E88"/>
    <w:rsid w:val="00B4765D"/>
    <w:rsid w:val="00B508CB"/>
    <w:rsid w:val="00B50D82"/>
    <w:rsid w:val="00B51562"/>
    <w:rsid w:val="00B52E53"/>
    <w:rsid w:val="00B539DB"/>
    <w:rsid w:val="00B53C0D"/>
    <w:rsid w:val="00B53D59"/>
    <w:rsid w:val="00B54E1A"/>
    <w:rsid w:val="00B550BF"/>
    <w:rsid w:val="00B55272"/>
    <w:rsid w:val="00B559E2"/>
    <w:rsid w:val="00B5653D"/>
    <w:rsid w:val="00B57A48"/>
    <w:rsid w:val="00B61577"/>
    <w:rsid w:val="00B619E3"/>
    <w:rsid w:val="00B61D2A"/>
    <w:rsid w:val="00B6268A"/>
    <w:rsid w:val="00B62DFC"/>
    <w:rsid w:val="00B62EA8"/>
    <w:rsid w:val="00B63A20"/>
    <w:rsid w:val="00B63A5C"/>
    <w:rsid w:val="00B6519F"/>
    <w:rsid w:val="00B65773"/>
    <w:rsid w:val="00B6686F"/>
    <w:rsid w:val="00B66DCD"/>
    <w:rsid w:val="00B66F85"/>
    <w:rsid w:val="00B678F4"/>
    <w:rsid w:val="00B7038B"/>
    <w:rsid w:val="00B709C9"/>
    <w:rsid w:val="00B70CB3"/>
    <w:rsid w:val="00B715BF"/>
    <w:rsid w:val="00B719B0"/>
    <w:rsid w:val="00B71A42"/>
    <w:rsid w:val="00B721A7"/>
    <w:rsid w:val="00B721B8"/>
    <w:rsid w:val="00B7276B"/>
    <w:rsid w:val="00B727A8"/>
    <w:rsid w:val="00B732F0"/>
    <w:rsid w:val="00B73DCA"/>
    <w:rsid w:val="00B73F44"/>
    <w:rsid w:val="00B74405"/>
    <w:rsid w:val="00B74641"/>
    <w:rsid w:val="00B746E6"/>
    <w:rsid w:val="00B75378"/>
    <w:rsid w:val="00B7566D"/>
    <w:rsid w:val="00B75C1E"/>
    <w:rsid w:val="00B76222"/>
    <w:rsid w:val="00B76300"/>
    <w:rsid w:val="00B77633"/>
    <w:rsid w:val="00B77960"/>
    <w:rsid w:val="00B80166"/>
    <w:rsid w:val="00B8020F"/>
    <w:rsid w:val="00B80B87"/>
    <w:rsid w:val="00B81767"/>
    <w:rsid w:val="00B81801"/>
    <w:rsid w:val="00B8181E"/>
    <w:rsid w:val="00B8197F"/>
    <w:rsid w:val="00B81B98"/>
    <w:rsid w:val="00B81EC8"/>
    <w:rsid w:val="00B8236D"/>
    <w:rsid w:val="00B84E06"/>
    <w:rsid w:val="00B854AD"/>
    <w:rsid w:val="00B858C3"/>
    <w:rsid w:val="00B86AD1"/>
    <w:rsid w:val="00B87291"/>
    <w:rsid w:val="00B87B08"/>
    <w:rsid w:val="00B90ACB"/>
    <w:rsid w:val="00B919B9"/>
    <w:rsid w:val="00B92C84"/>
    <w:rsid w:val="00B92FFD"/>
    <w:rsid w:val="00B93A3A"/>
    <w:rsid w:val="00B93DF9"/>
    <w:rsid w:val="00B94B58"/>
    <w:rsid w:val="00B9589E"/>
    <w:rsid w:val="00B95DB3"/>
    <w:rsid w:val="00B963A7"/>
    <w:rsid w:val="00B96945"/>
    <w:rsid w:val="00B96E52"/>
    <w:rsid w:val="00B97B0A"/>
    <w:rsid w:val="00B97BD2"/>
    <w:rsid w:val="00BA050F"/>
    <w:rsid w:val="00BA0C5C"/>
    <w:rsid w:val="00BA175A"/>
    <w:rsid w:val="00BA194F"/>
    <w:rsid w:val="00BA2AA5"/>
    <w:rsid w:val="00BA3183"/>
    <w:rsid w:val="00BA3457"/>
    <w:rsid w:val="00BA3514"/>
    <w:rsid w:val="00BA395D"/>
    <w:rsid w:val="00BA3B17"/>
    <w:rsid w:val="00BA48D8"/>
    <w:rsid w:val="00BA4A66"/>
    <w:rsid w:val="00BA4E6B"/>
    <w:rsid w:val="00BA5EC9"/>
    <w:rsid w:val="00BA5EF1"/>
    <w:rsid w:val="00BA65F1"/>
    <w:rsid w:val="00BA78F3"/>
    <w:rsid w:val="00BB0887"/>
    <w:rsid w:val="00BB1581"/>
    <w:rsid w:val="00BB1590"/>
    <w:rsid w:val="00BB1600"/>
    <w:rsid w:val="00BB41AE"/>
    <w:rsid w:val="00BB442C"/>
    <w:rsid w:val="00BB4433"/>
    <w:rsid w:val="00BB57A4"/>
    <w:rsid w:val="00BB5EB5"/>
    <w:rsid w:val="00BB70BE"/>
    <w:rsid w:val="00BB76BE"/>
    <w:rsid w:val="00BB7CF3"/>
    <w:rsid w:val="00BC07F0"/>
    <w:rsid w:val="00BC0DEE"/>
    <w:rsid w:val="00BC0F9F"/>
    <w:rsid w:val="00BC1EBB"/>
    <w:rsid w:val="00BC2C57"/>
    <w:rsid w:val="00BC2CA2"/>
    <w:rsid w:val="00BC37F5"/>
    <w:rsid w:val="00BC3BB0"/>
    <w:rsid w:val="00BC4184"/>
    <w:rsid w:val="00BC44BF"/>
    <w:rsid w:val="00BC572A"/>
    <w:rsid w:val="00BC64A4"/>
    <w:rsid w:val="00BC7B52"/>
    <w:rsid w:val="00BD15AC"/>
    <w:rsid w:val="00BD1D2A"/>
    <w:rsid w:val="00BD246A"/>
    <w:rsid w:val="00BD26B9"/>
    <w:rsid w:val="00BD2712"/>
    <w:rsid w:val="00BD27BB"/>
    <w:rsid w:val="00BD4FB5"/>
    <w:rsid w:val="00BD60F4"/>
    <w:rsid w:val="00BD6295"/>
    <w:rsid w:val="00BD62A0"/>
    <w:rsid w:val="00BD6986"/>
    <w:rsid w:val="00BD7917"/>
    <w:rsid w:val="00BD7BC2"/>
    <w:rsid w:val="00BD7F0F"/>
    <w:rsid w:val="00BD7F41"/>
    <w:rsid w:val="00BE063C"/>
    <w:rsid w:val="00BE07B2"/>
    <w:rsid w:val="00BE11AA"/>
    <w:rsid w:val="00BE16A8"/>
    <w:rsid w:val="00BE265E"/>
    <w:rsid w:val="00BE26D8"/>
    <w:rsid w:val="00BE2CAE"/>
    <w:rsid w:val="00BE2E4D"/>
    <w:rsid w:val="00BE3395"/>
    <w:rsid w:val="00BE41BD"/>
    <w:rsid w:val="00BE427E"/>
    <w:rsid w:val="00BE4848"/>
    <w:rsid w:val="00BE4B0F"/>
    <w:rsid w:val="00BE4CAB"/>
    <w:rsid w:val="00BE5443"/>
    <w:rsid w:val="00BE5A89"/>
    <w:rsid w:val="00BE624F"/>
    <w:rsid w:val="00BE6922"/>
    <w:rsid w:val="00BE6C6F"/>
    <w:rsid w:val="00BE719D"/>
    <w:rsid w:val="00BE7C62"/>
    <w:rsid w:val="00BF00C2"/>
    <w:rsid w:val="00BF0203"/>
    <w:rsid w:val="00BF08D1"/>
    <w:rsid w:val="00BF1B34"/>
    <w:rsid w:val="00BF4568"/>
    <w:rsid w:val="00BF4C1D"/>
    <w:rsid w:val="00BF4D28"/>
    <w:rsid w:val="00BF4E22"/>
    <w:rsid w:val="00BF5074"/>
    <w:rsid w:val="00BF5203"/>
    <w:rsid w:val="00BF561F"/>
    <w:rsid w:val="00BF60D1"/>
    <w:rsid w:val="00BF64BC"/>
    <w:rsid w:val="00BF7436"/>
    <w:rsid w:val="00BF7EC0"/>
    <w:rsid w:val="00C00004"/>
    <w:rsid w:val="00C0196C"/>
    <w:rsid w:val="00C023B2"/>
    <w:rsid w:val="00C02E2C"/>
    <w:rsid w:val="00C03AB0"/>
    <w:rsid w:val="00C03E1A"/>
    <w:rsid w:val="00C040E9"/>
    <w:rsid w:val="00C05721"/>
    <w:rsid w:val="00C058DB"/>
    <w:rsid w:val="00C05CF6"/>
    <w:rsid w:val="00C05F2D"/>
    <w:rsid w:val="00C06C51"/>
    <w:rsid w:val="00C0774A"/>
    <w:rsid w:val="00C07BDE"/>
    <w:rsid w:val="00C10346"/>
    <w:rsid w:val="00C103C9"/>
    <w:rsid w:val="00C10A79"/>
    <w:rsid w:val="00C11299"/>
    <w:rsid w:val="00C114F4"/>
    <w:rsid w:val="00C12691"/>
    <w:rsid w:val="00C126A0"/>
    <w:rsid w:val="00C12B2A"/>
    <w:rsid w:val="00C12B85"/>
    <w:rsid w:val="00C12F26"/>
    <w:rsid w:val="00C13187"/>
    <w:rsid w:val="00C13338"/>
    <w:rsid w:val="00C137DF"/>
    <w:rsid w:val="00C13AE3"/>
    <w:rsid w:val="00C14891"/>
    <w:rsid w:val="00C14AF2"/>
    <w:rsid w:val="00C162DF"/>
    <w:rsid w:val="00C169D2"/>
    <w:rsid w:val="00C17B9A"/>
    <w:rsid w:val="00C17BD8"/>
    <w:rsid w:val="00C2030E"/>
    <w:rsid w:val="00C20CA7"/>
    <w:rsid w:val="00C20F00"/>
    <w:rsid w:val="00C216DC"/>
    <w:rsid w:val="00C21BFC"/>
    <w:rsid w:val="00C22A06"/>
    <w:rsid w:val="00C23CD2"/>
    <w:rsid w:val="00C257A9"/>
    <w:rsid w:val="00C30E85"/>
    <w:rsid w:val="00C312B5"/>
    <w:rsid w:val="00C31837"/>
    <w:rsid w:val="00C31D91"/>
    <w:rsid w:val="00C32942"/>
    <w:rsid w:val="00C34351"/>
    <w:rsid w:val="00C3479C"/>
    <w:rsid w:val="00C354DC"/>
    <w:rsid w:val="00C35764"/>
    <w:rsid w:val="00C35D58"/>
    <w:rsid w:val="00C36DE2"/>
    <w:rsid w:val="00C37C8D"/>
    <w:rsid w:val="00C37D7B"/>
    <w:rsid w:val="00C406A2"/>
    <w:rsid w:val="00C40BF7"/>
    <w:rsid w:val="00C40E25"/>
    <w:rsid w:val="00C41DE5"/>
    <w:rsid w:val="00C42012"/>
    <w:rsid w:val="00C42547"/>
    <w:rsid w:val="00C42569"/>
    <w:rsid w:val="00C426E8"/>
    <w:rsid w:val="00C42F08"/>
    <w:rsid w:val="00C44642"/>
    <w:rsid w:val="00C44E25"/>
    <w:rsid w:val="00C4509C"/>
    <w:rsid w:val="00C45772"/>
    <w:rsid w:val="00C45872"/>
    <w:rsid w:val="00C45C8C"/>
    <w:rsid w:val="00C46427"/>
    <w:rsid w:val="00C46B9A"/>
    <w:rsid w:val="00C4758A"/>
    <w:rsid w:val="00C47F50"/>
    <w:rsid w:val="00C501FD"/>
    <w:rsid w:val="00C502F6"/>
    <w:rsid w:val="00C509CE"/>
    <w:rsid w:val="00C548B0"/>
    <w:rsid w:val="00C5577B"/>
    <w:rsid w:val="00C55D2C"/>
    <w:rsid w:val="00C56330"/>
    <w:rsid w:val="00C56A09"/>
    <w:rsid w:val="00C575D3"/>
    <w:rsid w:val="00C57DD3"/>
    <w:rsid w:val="00C600F4"/>
    <w:rsid w:val="00C60ED2"/>
    <w:rsid w:val="00C62419"/>
    <w:rsid w:val="00C628DD"/>
    <w:rsid w:val="00C62E1C"/>
    <w:rsid w:val="00C6374F"/>
    <w:rsid w:val="00C653CA"/>
    <w:rsid w:val="00C65F1F"/>
    <w:rsid w:val="00C66133"/>
    <w:rsid w:val="00C6626E"/>
    <w:rsid w:val="00C668D8"/>
    <w:rsid w:val="00C66E0E"/>
    <w:rsid w:val="00C67C4B"/>
    <w:rsid w:val="00C67CDF"/>
    <w:rsid w:val="00C71938"/>
    <w:rsid w:val="00C7291C"/>
    <w:rsid w:val="00C729BC"/>
    <w:rsid w:val="00C72B94"/>
    <w:rsid w:val="00C730BD"/>
    <w:rsid w:val="00C7381E"/>
    <w:rsid w:val="00C7436D"/>
    <w:rsid w:val="00C74741"/>
    <w:rsid w:val="00C747F2"/>
    <w:rsid w:val="00C74D4F"/>
    <w:rsid w:val="00C75BF1"/>
    <w:rsid w:val="00C77C8F"/>
    <w:rsid w:val="00C8061F"/>
    <w:rsid w:val="00C83101"/>
    <w:rsid w:val="00C83946"/>
    <w:rsid w:val="00C843B2"/>
    <w:rsid w:val="00C84A74"/>
    <w:rsid w:val="00C85F46"/>
    <w:rsid w:val="00C867AF"/>
    <w:rsid w:val="00C87090"/>
    <w:rsid w:val="00C875D7"/>
    <w:rsid w:val="00C87F62"/>
    <w:rsid w:val="00C904D6"/>
    <w:rsid w:val="00C90F02"/>
    <w:rsid w:val="00C90F22"/>
    <w:rsid w:val="00C9151E"/>
    <w:rsid w:val="00C91566"/>
    <w:rsid w:val="00C9161F"/>
    <w:rsid w:val="00C91EB1"/>
    <w:rsid w:val="00C92A96"/>
    <w:rsid w:val="00C9398F"/>
    <w:rsid w:val="00C94550"/>
    <w:rsid w:val="00C94790"/>
    <w:rsid w:val="00C95348"/>
    <w:rsid w:val="00C95406"/>
    <w:rsid w:val="00C955C3"/>
    <w:rsid w:val="00C96285"/>
    <w:rsid w:val="00C96364"/>
    <w:rsid w:val="00C963A4"/>
    <w:rsid w:val="00C96845"/>
    <w:rsid w:val="00CA12F8"/>
    <w:rsid w:val="00CA13B3"/>
    <w:rsid w:val="00CA182E"/>
    <w:rsid w:val="00CA20D5"/>
    <w:rsid w:val="00CA2A67"/>
    <w:rsid w:val="00CA2D74"/>
    <w:rsid w:val="00CA373D"/>
    <w:rsid w:val="00CA39B1"/>
    <w:rsid w:val="00CA44DC"/>
    <w:rsid w:val="00CA4627"/>
    <w:rsid w:val="00CA4F76"/>
    <w:rsid w:val="00CA52C6"/>
    <w:rsid w:val="00CA53D0"/>
    <w:rsid w:val="00CA5726"/>
    <w:rsid w:val="00CA7B71"/>
    <w:rsid w:val="00CA7D3D"/>
    <w:rsid w:val="00CB12C5"/>
    <w:rsid w:val="00CB19DB"/>
    <w:rsid w:val="00CB2F4D"/>
    <w:rsid w:val="00CB3CCC"/>
    <w:rsid w:val="00CB4990"/>
    <w:rsid w:val="00CB5FC8"/>
    <w:rsid w:val="00CB7172"/>
    <w:rsid w:val="00CB769F"/>
    <w:rsid w:val="00CB7D39"/>
    <w:rsid w:val="00CC0F43"/>
    <w:rsid w:val="00CC11A8"/>
    <w:rsid w:val="00CC1B30"/>
    <w:rsid w:val="00CC3CED"/>
    <w:rsid w:val="00CC6313"/>
    <w:rsid w:val="00CC6FC7"/>
    <w:rsid w:val="00CC7F35"/>
    <w:rsid w:val="00CD01EA"/>
    <w:rsid w:val="00CD08B2"/>
    <w:rsid w:val="00CD0D74"/>
    <w:rsid w:val="00CD1101"/>
    <w:rsid w:val="00CD11BC"/>
    <w:rsid w:val="00CD1230"/>
    <w:rsid w:val="00CD1A15"/>
    <w:rsid w:val="00CD1D33"/>
    <w:rsid w:val="00CD24E5"/>
    <w:rsid w:val="00CD2690"/>
    <w:rsid w:val="00CD2E73"/>
    <w:rsid w:val="00CD3423"/>
    <w:rsid w:val="00CD34D2"/>
    <w:rsid w:val="00CD3686"/>
    <w:rsid w:val="00CD3798"/>
    <w:rsid w:val="00CD446D"/>
    <w:rsid w:val="00CD4986"/>
    <w:rsid w:val="00CD4F25"/>
    <w:rsid w:val="00CD63B2"/>
    <w:rsid w:val="00CD654E"/>
    <w:rsid w:val="00CD65DB"/>
    <w:rsid w:val="00CD71AC"/>
    <w:rsid w:val="00CD7954"/>
    <w:rsid w:val="00CE0608"/>
    <w:rsid w:val="00CE0684"/>
    <w:rsid w:val="00CE0867"/>
    <w:rsid w:val="00CE0B9B"/>
    <w:rsid w:val="00CE11FA"/>
    <w:rsid w:val="00CE159B"/>
    <w:rsid w:val="00CE2416"/>
    <w:rsid w:val="00CE336B"/>
    <w:rsid w:val="00CE373D"/>
    <w:rsid w:val="00CE4137"/>
    <w:rsid w:val="00CE519B"/>
    <w:rsid w:val="00CE5E97"/>
    <w:rsid w:val="00CE76F3"/>
    <w:rsid w:val="00CE7808"/>
    <w:rsid w:val="00CF007C"/>
    <w:rsid w:val="00CF0792"/>
    <w:rsid w:val="00CF1059"/>
    <w:rsid w:val="00CF1420"/>
    <w:rsid w:val="00CF2A22"/>
    <w:rsid w:val="00CF2A28"/>
    <w:rsid w:val="00CF32A5"/>
    <w:rsid w:val="00CF3A24"/>
    <w:rsid w:val="00CF4BD0"/>
    <w:rsid w:val="00CF4BE2"/>
    <w:rsid w:val="00CF5CFF"/>
    <w:rsid w:val="00CF6783"/>
    <w:rsid w:val="00CF731A"/>
    <w:rsid w:val="00CF7D06"/>
    <w:rsid w:val="00D00F16"/>
    <w:rsid w:val="00D011BA"/>
    <w:rsid w:val="00D0141A"/>
    <w:rsid w:val="00D01ED0"/>
    <w:rsid w:val="00D04BED"/>
    <w:rsid w:val="00D04D60"/>
    <w:rsid w:val="00D05162"/>
    <w:rsid w:val="00D0596D"/>
    <w:rsid w:val="00D059A6"/>
    <w:rsid w:val="00D05B75"/>
    <w:rsid w:val="00D05C44"/>
    <w:rsid w:val="00D072DB"/>
    <w:rsid w:val="00D074AB"/>
    <w:rsid w:val="00D07944"/>
    <w:rsid w:val="00D07DE3"/>
    <w:rsid w:val="00D113BE"/>
    <w:rsid w:val="00D11DD8"/>
    <w:rsid w:val="00D12C0B"/>
    <w:rsid w:val="00D12CF3"/>
    <w:rsid w:val="00D12ED4"/>
    <w:rsid w:val="00D13A00"/>
    <w:rsid w:val="00D159C5"/>
    <w:rsid w:val="00D164C0"/>
    <w:rsid w:val="00D176F8"/>
    <w:rsid w:val="00D17B4D"/>
    <w:rsid w:val="00D210F4"/>
    <w:rsid w:val="00D21680"/>
    <w:rsid w:val="00D21F93"/>
    <w:rsid w:val="00D2246A"/>
    <w:rsid w:val="00D22E3A"/>
    <w:rsid w:val="00D236AC"/>
    <w:rsid w:val="00D23CEC"/>
    <w:rsid w:val="00D23D61"/>
    <w:rsid w:val="00D23DAD"/>
    <w:rsid w:val="00D25340"/>
    <w:rsid w:val="00D26305"/>
    <w:rsid w:val="00D26F67"/>
    <w:rsid w:val="00D27666"/>
    <w:rsid w:val="00D27D0F"/>
    <w:rsid w:val="00D309F3"/>
    <w:rsid w:val="00D31DB7"/>
    <w:rsid w:val="00D32564"/>
    <w:rsid w:val="00D32658"/>
    <w:rsid w:val="00D3424F"/>
    <w:rsid w:val="00D342B7"/>
    <w:rsid w:val="00D346C1"/>
    <w:rsid w:val="00D34EC5"/>
    <w:rsid w:val="00D35449"/>
    <w:rsid w:val="00D35EF9"/>
    <w:rsid w:val="00D361AF"/>
    <w:rsid w:val="00D36FB4"/>
    <w:rsid w:val="00D377E2"/>
    <w:rsid w:val="00D37983"/>
    <w:rsid w:val="00D40AA6"/>
    <w:rsid w:val="00D41726"/>
    <w:rsid w:val="00D4182D"/>
    <w:rsid w:val="00D42770"/>
    <w:rsid w:val="00D42F19"/>
    <w:rsid w:val="00D4324F"/>
    <w:rsid w:val="00D434AB"/>
    <w:rsid w:val="00D43783"/>
    <w:rsid w:val="00D44371"/>
    <w:rsid w:val="00D468AF"/>
    <w:rsid w:val="00D46A57"/>
    <w:rsid w:val="00D47924"/>
    <w:rsid w:val="00D47931"/>
    <w:rsid w:val="00D47B06"/>
    <w:rsid w:val="00D5041F"/>
    <w:rsid w:val="00D50445"/>
    <w:rsid w:val="00D51A94"/>
    <w:rsid w:val="00D51B99"/>
    <w:rsid w:val="00D52772"/>
    <w:rsid w:val="00D53815"/>
    <w:rsid w:val="00D53BFE"/>
    <w:rsid w:val="00D5447E"/>
    <w:rsid w:val="00D544BB"/>
    <w:rsid w:val="00D54B6F"/>
    <w:rsid w:val="00D55210"/>
    <w:rsid w:val="00D56EA4"/>
    <w:rsid w:val="00D6028A"/>
    <w:rsid w:val="00D602EB"/>
    <w:rsid w:val="00D606C0"/>
    <w:rsid w:val="00D60B48"/>
    <w:rsid w:val="00D60BED"/>
    <w:rsid w:val="00D60EFC"/>
    <w:rsid w:val="00D61B38"/>
    <w:rsid w:val="00D61F20"/>
    <w:rsid w:val="00D61FD9"/>
    <w:rsid w:val="00D633C9"/>
    <w:rsid w:val="00D63481"/>
    <w:rsid w:val="00D63869"/>
    <w:rsid w:val="00D63C37"/>
    <w:rsid w:val="00D64442"/>
    <w:rsid w:val="00D646F9"/>
    <w:rsid w:val="00D64BA7"/>
    <w:rsid w:val="00D6538B"/>
    <w:rsid w:val="00D656E6"/>
    <w:rsid w:val="00D6574E"/>
    <w:rsid w:val="00D6694D"/>
    <w:rsid w:val="00D66F23"/>
    <w:rsid w:val="00D67428"/>
    <w:rsid w:val="00D67571"/>
    <w:rsid w:val="00D678F2"/>
    <w:rsid w:val="00D70847"/>
    <w:rsid w:val="00D70F86"/>
    <w:rsid w:val="00D720C0"/>
    <w:rsid w:val="00D72507"/>
    <w:rsid w:val="00D72F17"/>
    <w:rsid w:val="00D72F2E"/>
    <w:rsid w:val="00D72F84"/>
    <w:rsid w:val="00D731B2"/>
    <w:rsid w:val="00D7324C"/>
    <w:rsid w:val="00D73C42"/>
    <w:rsid w:val="00D7463D"/>
    <w:rsid w:val="00D74ABD"/>
    <w:rsid w:val="00D753C3"/>
    <w:rsid w:val="00D75754"/>
    <w:rsid w:val="00D75CF0"/>
    <w:rsid w:val="00D77185"/>
    <w:rsid w:val="00D77D10"/>
    <w:rsid w:val="00D77F9D"/>
    <w:rsid w:val="00D80AE6"/>
    <w:rsid w:val="00D80E3E"/>
    <w:rsid w:val="00D81BFD"/>
    <w:rsid w:val="00D81CA6"/>
    <w:rsid w:val="00D82A76"/>
    <w:rsid w:val="00D82A8F"/>
    <w:rsid w:val="00D82DC4"/>
    <w:rsid w:val="00D8322F"/>
    <w:rsid w:val="00D84027"/>
    <w:rsid w:val="00D84806"/>
    <w:rsid w:val="00D84A47"/>
    <w:rsid w:val="00D85486"/>
    <w:rsid w:val="00D8611D"/>
    <w:rsid w:val="00D865D1"/>
    <w:rsid w:val="00D86B56"/>
    <w:rsid w:val="00D872F5"/>
    <w:rsid w:val="00D9011D"/>
    <w:rsid w:val="00D91D01"/>
    <w:rsid w:val="00D91D94"/>
    <w:rsid w:val="00D91F98"/>
    <w:rsid w:val="00D92D1C"/>
    <w:rsid w:val="00D9433C"/>
    <w:rsid w:val="00D9445A"/>
    <w:rsid w:val="00D945AF"/>
    <w:rsid w:val="00D95180"/>
    <w:rsid w:val="00D951FC"/>
    <w:rsid w:val="00D95DAB"/>
    <w:rsid w:val="00D9689E"/>
    <w:rsid w:val="00D97406"/>
    <w:rsid w:val="00D97AE5"/>
    <w:rsid w:val="00D97BE3"/>
    <w:rsid w:val="00DA01B0"/>
    <w:rsid w:val="00DA0A39"/>
    <w:rsid w:val="00DA0B07"/>
    <w:rsid w:val="00DA1AA3"/>
    <w:rsid w:val="00DA1DE5"/>
    <w:rsid w:val="00DA1DF8"/>
    <w:rsid w:val="00DA2EAD"/>
    <w:rsid w:val="00DA3059"/>
    <w:rsid w:val="00DA3203"/>
    <w:rsid w:val="00DA37A3"/>
    <w:rsid w:val="00DA3A9A"/>
    <w:rsid w:val="00DA3AB4"/>
    <w:rsid w:val="00DA3E75"/>
    <w:rsid w:val="00DA419E"/>
    <w:rsid w:val="00DA4691"/>
    <w:rsid w:val="00DA4D0B"/>
    <w:rsid w:val="00DA4F31"/>
    <w:rsid w:val="00DA6599"/>
    <w:rsid w:val="00DA71D9"/>
    <w:rsid w:val="00DA7518"/>
    <w:rsid w:val="00DA7D5B"/>
    <w:rsid w:val="00DB0099"/>
    <w:rsid w:val="00DB180E"/>
    <w:rsid w:val="00DB1C05"/>
    <w:rsid w:val="00DB1EC6"/>
    <w:rsid w:val="00DB2555"/>
    <w:rsid w:val="00DB335A"/>
    <w:rsid w:val="00DB34B7"/>
    <w:rsid w:val="00DB38EF"/>
    <w:rsid w:val="00DB491B"/>
    <w:rsid w:val="00DB53FA"/>
    <w:rsid w:val="00DB5407"/>
    <w:rsid w:val="00DB55BC"/>
    <w:rsid w:val="00DB5B0F"/>
    <w:rsid w:val="00DB6007"/>
    <w:rsid w:val="00DB6340"/>
    <w:rsid w:val="00DB6973"/>
    <w:rsid w:val="00DB70A4"/>
    <w:rsid w:val="00DB70D2"/>
    <w:rsid w:val="00DB78EC"/>
    <w:rsid w:val="00DC070B"/>
    <w:rsid w:val="00DC08C8"/>
    <w:rsid w:val="00DC18FC"/>
    <w:rsid w:val="00DC2362"/>
    <w:rsid w:val="00DC268B"/>
    <w:rsid w:val="00DC3012"/>
    <w:rsid w:val="00DC3165"/>
    <w:rsid w:val="00DC3405"/>
    <w:rsid w:val="00DC381B"/>
    <w:rsid w:val="00DC3EC4"/>
    <w:rsid w:val="00DC43E9"/>
    <w:rsid w:val="00DC47D5"/>
    <w:rsid w:val="00DC51B5"/>
    <w:rsid w:val="00DC65F3"/>
    <w:rsid w:val="00DC6C78"/>
    <w:rsid w:val="00DC7275"/>
    <w:rsid w:val="00DD0A4E"/>
    <w:rsid w:val="00DD0CB6"/>
    <w:rsid w:val="00DD1C32"/>
    <w:rsid w:val="00DD22AC"/>
    <w:rsid w:val="00DD239D"/>
    <w:rsid w:val="00DD273E"/>
    <w:rsid w:val="00DD43B6"/>
    <w:rsid w:val="00DD46FF"/>
    <w:rsid w:val="00DD4DCF"/>
    <w:rsid w:val="00DD4E76"/>
    <w:rsid w:val="00DD5974"/>
    <w:rsid w:val="00DD5F73"/>
    <w:rsid w:val="00DD66E5"/>
    <w:rsid w:val="00DD72F4"/>
    <w:rsid w:val="00DD7733"/>
    <w:rsid w:val="00DE047D"/>
    <w:rsid w:val="00DE071A"/>
    <w:rsid w:val="00DE13F3"/>
    <w:rsid w:val="00DE17B6"/>
    <w:rsid w:val="00DE1B10"/>
    <w:rsid w:val="00DE1DCE"/>
    <w:rsid w:val="00DE26A6"/>
    <w:rsid w:val="00DE3058"/>
    <w:rsid w:val="00DE3925"/>
    <w:rsid w:val="00DE3E24"/>
    <w:rsid w:val="00DE475A"/>
    <w:rsid w:val="00DE486A"/>
    <w:rsid w:val="00DE4EEC"/>
    <w:rsid w:val="00DE5327"/>
    <w:rsid w:val="00DE58F7"/>
    <w:rsid w:val="00DE6EBD"/>
    <w:rsid w:val="00DE6EE4"/>
    <w:rsid w:val="00DE7E59"/>
    <w:rsid w:val="00DF0206"/>
    <w:rsid w:val="00DF046E"/>
    <w:rsid w:val="00DF0AF1"/>
    <w:rsid w:val="00DF18C0"/>
    <w:rsid w:val="00DF25F8"/>
    <w:rsid w:val="00DF2CE0"/>
    <w:rsid w:val="00DF3310"/>
    <w:rsid w:val="00DF44FE"/>
    <w:rsid w:val="00DF47EE"/>
    <w:rsid w:val="00DF4985"/>
    <w:rsid w:val="00DF4BF2"/>
    <w:rsid w:val="00DF50C2"/>
    <w:rsid w:val="00DF593B"/>
    <w:rsid w:val="00DF5B02"/>
    <w:rsid w:val="00DF6373"/>
    <w:rsid w:val="00DF6D26"/>
    <w:rsid w:val="00DF706B"/>
    <w:rsid w:val="00DF73F1"/>
    <w:rsid w:val="00DF75B5"/>
    <w:rsid w:val="00DF7E68"/>
    <w:rsid w:val="00E004BA"/>
    <w:rsid w:val="00E0163D"/>
    <w:rsid w:val="00E01B41"/>
    <w:rsid w:val="00E025A6"/>
    <w:rsid w:val="00E03325"/>
    <w:rsid w:val="00E034F4"/>
    <w:rsid w:val="00E03589"/>
    <w:rsid w:val="00E03C40"/>
    <w:rsid w:val="00E03CA1"/>
    <w:rsid w:val="00E043C3"/>
    <w:rsid w:val="00E0469F"/>
    <w:rsid w:val="00E05F06"/>
    <w:rsid w:val="00E05F8A"/>
    <w:rsid w:val="00E06D52"/>
    <w:rsid w:val="00E07613"/>
    <w:rsid w:val="00E07679"/>
    <w:rsid w:val="00E103D6"/>
    <w:rsid w:val="00E10867"/>
    <w:rsid w:val="00E10A47"/>
    <w:rsid w:val="00E10E3A"/>
    <w:rsid w:val="00E1138D"/>
    <w:rsid w:val="00E1277F"/>
    <w:rsid w:val="00E12E90"/>
    <w:rsid w:val="00E12EC9"/>
    <w:rsid w:val="00E12FAE"/>
    <w:rsid w:val="00E132AB"/>
    <w:rsid w:val="00E13D97"/>
    <w:rsid w:val="00E14BEC"/>
    <w:rsid w:val="00E16153"/>
    <w:rsid w:val="00E20234"/>
    <w:rsid w:val="00E202EF"/>
    <w:rsid w:val="00E207EC"/>
    <w:rsid w:val="00E20D1A"/>
    <w:rsid w:val="00E21C97"/>
    <w:rsid w:val="00E22DB1"/>
    <w:rsid w:val="00E2413F"/>
    <w:rsid w:val="00E2462F"/>
    <w:rsid w:val="00E24DC7"/>
    <w:rsid w:val="00E25E2A"/>
    <w:rsid w:val="00E260BE"/>
    <w:rsid w:val="00E26E1A"/>
    <w:rsid w:val="00E26E8E"/>
    <w:rsid w:val="00E27970"/>
    <w:rsid w:val="00E27AF3"/>
    <w:rsid w:val="00E27B23"/>
    <w:rsid w:val="00E309BA"/>
    <w:rsid w:val="00E30D88"/>
    <w:rsid w:val="00E30F12"/>
    <w:rsid w:val="00E312D8"/>
    <w:rsid w:val="00E320CA"/>
    <w:rsid w:val="00E320D1"/>
    <w:rsid w:val="00E325AB"/>
    <w:rsid w:val="00E326A4"/>
    <w:rsid w:val="00E3358E"/>
    <w:rsid w:val="00E3447B"/>
    <w:rsid w:val="00E3456C"/>
    <w:rsid w:val="00E34E92"/>
    <w:rsid w:val="00E350C6"/>
    <w:rsid w:val="00E3533B"/>
    <w:rsid w:val="00E3553C"/>
    <w:rsid w:val="00E35F5A"/>
    <w:rsid w:val="00E3633B"/>
    <w:rsid w:val="00E36590"/>
    <w:rsid w:val="00E36C51"/>
    <w:rsid w:val="00E37E7D"/>
    <w:rsid w:val="00E40732"/>
    <w:rsid w:val="00E42350"/>
    <w:rsid w:val="00E42A62"/>
    <w:rsid w:val="00E42C82"/>
    <w:rsid w:val="00E43024"/>
    <w:rsid w:val="00E431F5"/>
    <w:rsid w:val="00E443AE"/>
    <w:rsid w:val="00E443F7"/>
    <w:rsid w:val="00E45166"/>
    <w:rsid w:val="00E46565"/>
    <w:rsid w:val="00E46F73"/>
    <w:rsid w:val="00E50124"/>
    <w:rsid w:val="00E502A0"/>
    <w:rsid w:val="00E50CCE"/>
    <w:rsid w:val="00E514EB"/>
    <w:rsid w:val="00E51F36"/>
    <w:rsid w:val="00E5209A"/>
    <w:rsid w:val="00E5238A"/>
    <w:rsid w:val="00E53CD1"/>
    <w:rsid w:val="00E54537"/>
    <w:rsid w:val="00E55112"/>
    <w:rsid w:val="00E55127"/>
    <w:rsid w:val="00E55663"/>
    <w:rsid w:val="00E556E2"/>
    <w:rsid w:val="00E55CE7"/>
    <w:rsid w:val="00E579E1"/>
    <w:rsid w:val="00E60BCE"/>
    <w:rsid w:val="00E60CE0"/>
    <w:rsid w:val="00E61FDD"/>
    <w:rsid w:val="00E621CD"/>
    <w:rsid w:val="00E6358E"/>
    <w:rsid w:val="00E63B7D"/>
    <w:rsid w:val="00E64E15"/>
    <w:rsid w:val="00E6503A"/>
    <w:rsid w:val="00E65379"/>
    <w:rsid w:val="00E65D32"/>
    <w:rsid w:val="00E66D7D"/>
    <w:rsid w:val="00E67B65"/>
    <w:rsid w:val="00E701D7"/>
    <w:rsid w:val="00E70B8D"/>
    <w:rsid w:val="00E71470"/>
    <w:rsid w:val="00E72D23"/>
    <w:rsid w:val="00E75706"/>
    <w:rsid w:val="00E76B9A"/>
    <w:rsid w:val="00E76EF0"/>
    <w:rsid w:val="00E8000A"/>
    <w:rsid w:val="00E809E9"/>
    <w:rsid w:val="00E8109B"/>
    <w:rsid w:val="00E82712"/>
    <w:rsid w:val="00E830AB"/>
    <w:rsid w:val="00E8363A"/>
    <w:rsid w:val="00E8389E"/>
    <w:rsid w:val="00E84A02"/>
    <w:rsid w:val="00E84BC7"/>
    <w:rsid w:val="00E85582"/>
    <w:rsid w:val="00E858DB"/>
    <w:rsid w:val="00E86260"/>
    <w:rsid w:val="00E86BAE"/>
    <w:rsid w:val="00E879CC"/>
    <w:rsid w:val="00E9128A"/>
    <w:rsid w:val="00E918D2"/>
    <w:rsid w:val="00E92444"/>
    <w:rsid w:val="00E93F9F"/>
    <w:rsid w:val="00E957B1"/>
    <w:rsid w:val="00E95C41"/>
    <w:rsid w:val="00E966D8"/>
    <w:rsid w:val="00E96E96"/>
    <w:rsid w:val="00E970B6"/>
    <w:rsid w:val="00E9786E"/>
    <w:rsid w:val="00E97BAC"/>
    <w:rsid w:val="00EA0819"/>
    <w:rsid w:val="00EA0838"/>
    <w:rsid w:val="00EA14FF"/>
    <w:rsid w:val="00EA1592"/>
    <w:rsid w:val="00EA167B"/>
    <w:rsid w:val="00EA1756"/>
    <w:rsid w:val="00EA18E8"/>
    <w:rsid w:val="00EA1A4D"/>
    <w:rsid w:val="00EA21AE"/>
    <w:rsid w:val="00EA2AC9"/>
    <w:rsid w:val="00EA2B22"/>
    <w:rsid w:val="00EA3228"/>
    <w:rsid w:val="00EA3381"/>
    <w:rsid w:val="00EA38D4"/>
    <w:rsid w:val="00EA51D8"/>
    <w:rsid w:val="00EA6293"/>
    <w:rsid w:val="00EA6377"/>
    <w:rsid w:val="00EB29E6"/>
    <w:rsid w:val="00EB2DFC"/>
    <w:rsid w:val="00EB3D94"/>
    <w:rsid w:val="00EB4448"/>
    <w:rsid w:val="00EB4832"/>
    <w:rsid w:val="00EB52D8"/>
    <w:rsid w:val="00EB579A"/>
    <w:rsid w:val="00EB5DDF"/>
    <w:rsid w:val="00EB6305"/>
    <w:rsid w:val="00EB6A33"/>
    <w:rsid w:val="00EB6D3F"/>
    <w:rsid w:val="00EB70F1"/>
    <w:rsid w:val="00EB77DB"/>
    <w:rsid w:val="00EC06E1"/>
    <w:rsid w:val="00EC2CEC"/>
    <w:rsid w:val="00EC331F"/>
    <w:rsid w:val="00EC3368"/>
    <w:rsid w:val="00EC4831"/>
    <w:rsid w:val="00EC4F61"/>
    <w:rsid w:val="00EC5568"/>
    <w:rsid w:val="00EC6E84"/>
    <w:rsid w:val="00EC6F10"/>
    <w:rsid w:val="00EC6FEE"/>
    <w:rsid w:val="00EC7151"/>
    <w:rsid w:val="00EC7311"/>
    <w:rsid w:val="00ED13C8"/>
    <w:rsid w:val="00ED284A"/>
    <w:rsid w:val="00ED2BAF"/>
    <w:rsid w:val="00ED35F7"/>
    <w:rsid w:val="00ED362C"/>
    <w:rsid w:val="00ED3C5F"/>
    <w:rsid w:val="00ED4982"/>
    <w:rsid w:val="00ED4C08"/>
    <w:rsid w:val="00ED5FCA"/>
    <w:rsid w:val="00ED60CF"/>
    <w:rsid w:val="00ED757B"/>
    <w:rsid w:val="00EE0A78"/>
    <w:rsid w:val="00EE1061"/>
    <w:rsid w:val="00EE1B06"/>
    <w:rsid w:val="00EE29FA"/>
    <w:rsid w:val="00EE2B14"/>
    <w:rsid w:val="00EE4456"/>
    <w:rsid w:val="00EE48E6"/>
    <w:rsid w:val="00EE67F5"/>
    <w:rsid w:val="00EE6DE2"/>
    <w:rsid w:val="00EE7CEC"/>
    <w:rsid w:val="00EF0AC1"/>
    <w:rsid w:val="00EF0F79"/>
    <w:rsid w:val="00EF1009"/>
    <w:rsid w:val="00EF17EC"/>
    <w:rsid w:val="00EF18C7"/>
    <w:rsid w:val="00EF191B"/>
    <w:rsid w:val="00EF25E5"/>
    <w:rsid w:val="00EF274C"/>
    <w:rsid w:val="00EF28F9"/>
    <w:rsid w:val="00EF2FB8"/>
    <w:rsid w:val="00EF3352"/>
    <w:rsid w:val="00EF3C2F"/>
    <w:rsid w:val="00EF4348"/>
    <w:rsid w:val="00EF4B91"/>
    <w:rsid w:val="00EF5E2C"/>
    <w:rsid w:val="00EF60A3"/>
    <w:rsid w:val="00EF651B"/>
    <w:rsid w:val="00EF6AAD"/>
    <w:rsid w:val="00EF7207"/>
    <w:rsid w:val="00EF7EDE"/>
    <w:rsid w:val="00F00A5E"/>
    <w:rsid w:val="00F01CD2"/>
    <w:rsid w:val="00F03875"/>
    <w:rsid w:val="00F03C5C"/>
    <w:rsid w:val="00F04094"/>
    <w:rsid w:val="00F04872"/>
    <w:rsid w:val="00F04C94"/>
    <w:rsid w:val="00F04F3F"/>
    <w:rsid w:val="00F0523F"/>
    <w:rsid w:val="00F054B9"/>
    <w:rsid w:val="00F05C88"/>
    <w:rsid w:val="00F06742"/>
    <w:rsid w:val="00F1050B"/>
    <w:rsid w:val="00F10D67"/>
    <w:rsid w:val="00F11188"/>
    <w:rsid w:val="00F114D7"/>
    <w:rsid w:val="00F11519"/>
    <w:rsid w:val="00F11C43"/>
    <w:rsid w:val="00F11E7F"/>
    <w:rsid w:val="00F12253"/>
    <w:rsid w:val="00F129DD"/>
    <w:rsid w:val="00F1327D"/>
    <w:rsid w:val="00F14010"/>
    <w:rsid w:val="00F1526A"/>
    <w:rsid w:val="00F1551F"/>
    <w:rsid w:val="00F16AF8"/>
    <w:rsid w:val="00F16C7E"/>
    <w:rsid w:val="00F16CE6"/>
    <w:rsid w:val="00F174F5"/>
    <w:rsid w:val="00F1776C"/>
    <w:rsid w:val="00F17BBC"/>
    <w:rsid w:val="00F17C28"/>
    <w:rsid w:val="00F206AA"/>
    <w:rsid w:val="00F20A1E"/>
    <w:rsid w:val="00F21951"/>
    <w:rsid w:val="00F23407"/>
    <w:rsid w:val="00F23652"/>
    <w:rsid w:val="00F237A2"/>
    <w:rsid w:val="00F24372"/>
    <w:rsid w:val="00F24620"/>
    <w:rsid w:val="00F25615"/>
    <w:rsid w:val="00F25B93"/>
    <w:rsid w:val="00F26658"/>
    <w:rsid w:val="00F26A4F"/>
    <w:rsid w:val="00F305E8"/>
    <w:rsid w:val="00F30C9C"/>
    <w:rsid w:val="00F3201A"/>
    <w:rsid w:val="00F325BF"/>
    <w:rsid w:val="00F32D04"/>
    <w:rsid w:val="00F33203"/>
    <w:rsid w:val="00F3378D"/>
    <w:rsid w:val="00F33A68"/>
    <w:rsid w:val="00F3432A"/>
    <w:rsid w:val="00F3515E"/>
    <w:rsid w:val="00F35441"/>
    <w:rsid w:val="00F35B4A"/>
    <w:rsid w:val="00F36B2D"/>
    <w:rsid w:val="00F36BE3"/>
    <w:rsid w:val="00F36C0E"/>
    <w:rsid w:val="00F37336"/>
    <w:rsid w:val="00F37ED8"/>
    <w:rsid w:val="00F4030F"/>
    <w:rsid w:val="00F40F3D"/>
    <w:rsid w:val="00F41546"/>
    <w:rsid w:val="00F41C81"/>
    <w:rsid w:val="00F41D9F"/>
    <w:rsid w:val="00F41DF6"/>
    <w:rsid w:val="00F42696"/>
    <w:rsid w:val="00F4302C"/>
    <w:rsid w:val="00F43256"/>
    <w:rsid w:val="00F43C55"/>
    <w:rsid w:val="00F441BE"/>
    <w:rsid w:val="00F44254"/>
    <w:rsid w:val="00F44259"/>
    <w:rsid w:val="00F44557"/>
    <w:rsid w:val="00F448BF"/>
    <w:rsid w:val="00F449AE"/>
    <w:rsid w:val="00F449F5"/>
    <w:rsid w:val="00F44B2F"/>
    <w:rsid w:val="00F44FFD"/>
    <w:rsid w:val="00F45995"/>
    <w:rsid w:val="00F45AB3"/>
    <w:rsid w:val="00F45CE5"/>
    <w:rsid w:val="00F47F75"/>
    <w:rsid w:val="00F50CEF"/>
    <w:rsid w:val="00F50E18"/>
    <w:rsid w:val="00F50FF8"/>
    <w:rsid w:val="00F51AFD"/>
    <w:rsid w:val="00F52597"/>
    <w:rsid w:val="00F52E23"/>
    <w:rsid w:val="00F53A54"/>
    <w:rsid w:val="00F547BA"/>
    <w:rsid w:val="00F55BBE"/>
    <w:rsid w:val="00F56705"/>
    <w:rsid w:val="00F56DD9"/>
    <w:rsid w:val="00F574A7"/>
    <w:rsid w:val="00F578F2"/>
    <w:rsid w:val="00F57D45"/>
    <w:rsid w:val="00F605A8"/>
    <w:rsid w:val="00F61DB8"/>
    <w:rsid w:val="00F61EAC"/>
    <w:rsid w:val="00F61F2C"/>
    <w:rsid w:val="00F621B3"/>
    <w:rsid w:val="00F62AA7"/>
    <w:rsid w:val="00F639FD"/>
    <w:rsid w:val="00F63C8C"/>
    <w:rsid w:val="00F641A6"/>
    <w:rsid w:val="00F645D4"/>
    <w:rsid w:val="00F67445"/>
    <w:rsid w:val="00F67716"/>
    <w:rsid w:val="00F677F0"/>
    <w:rsid w:val="00F7015F"/>
    <w:rsid w:val="00F72183"/>
    <w:rsid w:val="00F729BE"/>
    <w:rsid w:val="00F72B7B"/>
    <w:rsid w:val="00F72D16"/>
    <w:rsid w:val="00F72DFF"/>
    <w:rsid w:val="00F73045"/>
    <w:rsid w:val="00F74229"/>
    <w:rsid w:val="00F75058"/>
    <w:rsid w:val="00F75220"/>
    <w:rsid w:val="00F7547A"/>
    <w:rsid w:val="00F75CBB"/>
    <w:rsid w:val="00F765C1"/>
    <w:rsid w:val="00F766E6"/>
    <w:rsid w:val="00F76728"/>
    <w:rsid w:val="00F76BAC"/>
    <w:rsid w:val="00F76D4A"/>
    <w:rsid w:val="00F76E4F"/>
    <w:rsid w:val="00F7792E"/>
    <w:rsid w:val="00F806B1"/>
    <w:rsid w:val="00F8109E"/>
    <w:rsid w:val="00F81D58"/>
    <w:rsid w:val="00F826C0"/>
    <w:rsid w:val="00F831C3"/>
    <w:rsid w:val="00F8351A"/>
    <w:rsid w:val="00F83B61"/>
    <w:rsid w:val="00F84C7C"/>
    <w:rsid w:val="00F855C2"/>
    <w:rsid w:val="00F856A8"/>
    <w:rsid w:val="00F85946"/>
    <w:rsid w:val="00F8631A"/>
    <w:rsid w:val="00F866EF"/>
    <w:rsid w:val="00F8737C"/>
    <w:rsid w:val="00F87569"/>
    <w:rsid w:val="00F903E5"/>
    <w:rsid w:val="00F9058D"/>
    <w:rsid w:val="00F9117F"/>
    <w:rsid w:val="00F915A1"/>
    <w:rsid w:val="00F91BE6"/>
    <w:rsid w:val="00F91D6D"/>
    <w:rsid w:val="00F93920"/>
    <w:rsid w:val="00F93CAB"/>
    <w:rsid w:val="00F952D5"/>
    <w:rsid w:val="00F953D1"/>
    <w:rsid w:val="00F95AC5"/>
    <w:rsid w:val="00F9625F"/>
    <w:rsid w:val="00F970B6"/>
    <w:rsid w:val="00F9785E"/>
    <w:rsid w:val="00FA0CC1"/>
    <w:rsid w:val="00FA1FFE"/>
    <w:rsid w:val="00FA2767"/>
    <w:rsid w:val="00FA2DBA"/>
    <w:rsid w:val="00FA4473"/>
    <w:rsid w:val="00FA5589"/>
    <w:rsid w:val="00FA60D7"/>
    <w:rsid w:val="00FA75E9"/>
    <w:rsid w:val="00FB09F7"/>
    <w:rsid w:val="00FB10ED"/>
    <w:rsid w:val="00FB182B"/>
    <w:rsid w:val="00FB2A1E"/>
    <w:rsid w:val="00FB2C64"/>
    <w:rsid w:val="00FB2E67"/>
    <w:rsid w:val="00FB3972"/>
    <w:rsid w:val="00FB4A26"/>
    <w:rsid w:val="00FB54DC"/>
    <w:rsid w:val="00FB5978"/>
    <w:rsid w:val="00FB6C9C"/>
    <w:rsid w:val="00FB6E35"/>
    <w:rsid w:val="00FB6F78"/>
    <w:rsid w:val="00FB7749"/>
    <w:rsid w:val="00FC1902"/>
    <w:rsid w:val="00FC2315"/>
    <w:rsid w:val="00FC2D4C"/>
    <w:rsid w:val="00FC3D63"/>
    <w:rsid w:val="00FC4167"/>
    <w:rsid w:val="00FC482A"/>
    <w:rsid w:val="00FC5418"/>
    <w:rsid w:val="00FC5A17"/>
    <w:rsid w:val="00FC60B9"/>
    <w:rsid w:val="00FC6BDD"/>
    <w:rsid w:val="00FD028A"/>
    <w:rsid w:val="00FD0A8C"/>
    <w:rsid w:val="00FD0C0D"/>
    <w:rsid w:val="00FD0CE0"/>
    <w:rsid w:val="00FD6653"/>
    <w:rsid w:val="00FD7920"/>
    <w:rsid w:val="00FE0532"/>
    <w:rsid w:val="00FE10D1"/>
    <w:rsid w:val="00FE1210"/>
    <w:rsid w:val="00FE1424"/>
    <w:rsid w:val="00FE201F"/>
    <w:rsid w:val="00FE2203"/>
    <w:rsid w:val="00FE245F"/>
    <w:rsid w:val="00FE3099"/>
    <w:rsid w:val="00FE452D"/>
    <w:rsid w:val="00FE5371"/>
    <w:rsid w:val="00FE5583"/>
    <w:rsid w:val="00FE6064"/>
    <w:rsid w:val="00FE60EB"/>
    <w:rsid w:val="00FE6491"/>
    <w:rsid w:val="00FE68EB"/>
    <w:rsid w:val="00FE780C"/>
    <w:rsid w:val="00FE7959"/>
    <w:rsid w:val="00FF0F80"/>
    <w:rsid w:val="00FF13CC"/>
    <w:rsid w:val="00FF2363"/>
    <w:rsid w:val="00FF2CFD"/>
    <w:rsid w:val="00FF2FDD"/>
    <w:rsid w:val="00FF3119"/>
    <w:rsid w:val="00FF31C3"/>
    <w:rsid w:val="00FF3886"/>
    <w:rsid w:val="00FF4393"/>
    <w:rsid w:val="00FF4DD4"/>
    <w:rsid w:val="00FF50FF"/>
    <w:rsid w:val="00FF5847"/>
    <w:rsid w:val="00FF6618"/>
    <w:rsid w:val="00FF6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377C5AB"/>
  <w15:chartTrackingRefBased/>
  <w15:docId w15:val="{759C4BC3-1ED8-487B-BCDD-D07DA209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36590"/>
    <w:pPr>
      <w:widowControl w:val="0"/>
      <w:jc w:val="both"/>
    </w:pPr>
    <w:rPr>
      <w:szCs w:val="24"/>
    </w:rPr>
  </w:style>
  <w:style w:type="paragraph" w:styleId="10">
    <w:name w:val="heading 1"/>
    <w:basedOn w:val="a1"/>
    <w:next w:val="a2"/>
    <w:link w:val="11"/>
    <w:autoRedefine/>
    <w:uiPriority w:val="9"/>
    <w:qFormat/>
    <w:rsid w:val="00CF3A24"/>
    <w:pPr>
      <w:keepNext/>
      <w:numPr>
        <w:numId w:val="30"/>
      </w:numPr>
      <w:outlineLvl w:val="0"/>
    </w:pPr>
    <w:rPr>
      <w:rFonts w:ascii="Times New Roman" w:eastAsiaTheme="minorHAnsi" w:hAnsi="Times New Roman" w:cs="Times New Roman"/>
      <w:b/>
      <w:sz w:val="32"/>
    </w:rPr>
  </w:style>
  <w:style w:type="paragraph" w:styleId="20">
    <w:name w:val="heading 2"/>
    <w:basedOn w:val="a1"/>
    <w:next w:val="a1"/>
    <w:link w:val="21"/>
    <w:uiPriority w:val="9"/>
    <w:unhideWhenUsed/>
    <w:qFormat/>
    <w:rsid w:val="00CF3A24"/>
    <w:pPr>
      <w:keepNext/>
      <w:numPr>
        <w:ilvl w:val="1"/>
        <w:numId w:val="30"/>
      </w:numPr>
      <w:outlineLvl w:val="1"/>
    </w:pPr>
    <w:rPr>
      <w:rFonts w:ascii="Times New Roman" w:hAnsi="Times New Roman" w:cstheme="majorBidi"/>
      <w:b/>
      <w:sz w:val="28"/>
    </w:rPr>
  </w:style>
  <w:style w:type="paragraph" w:styleId="3">
    <w:name w:val="heading 3"/>
    <w:basedOn w:val="a1"/>
    <w:next w:val="a1"/>
    <w:link w:val="30"/>
    <w:uiPriority w:val="9"/>
    <w:unhideWhenUsed/>
    <w:qFormat/>
    <w:rsid w:val="006B7366"/>
    <w:pPr>
      <w:keepNext/>
      <w:numPr>
        <w:ilvl w:val="2"/>
        <w:numId w:val="30"/>
      </w:numPr>
      <w:outlineLvl w:val="2"/>
    </w:pPr>
    <w:rPr>
      <w:rFonts w:ascii="Times New Roman" w:eastAsia="游明朝" w:hAnsi="Times New Roman" w:cstheme="majorBidi"/>
      <w:b/>
      <w:sz w:val="24"/>
    </w:rPr>
  </w:style>
  <w:style w:type="paragraph" w:styleId="4">
    <w:name w:val="heading 4"/>
    <w:aliases w:val="タイトル"/>
    <w:basedOn w:val="a1"/>
    <w:next w:val="a1"/>
    <w:link w:val="40"/>
    <w:uiPriority w:val="9"/>
    <w:unhideWhenUsed/>
    <w:qFormat/>
    <w:rsid w:val="00611473"/>
    <w:pPr>
      <w:keepNext/>
      <w:jc w:val="center"/>
      <w:outlineLvl w:val="3"/>
    </w:pPr>
    <w:rPr>
      <w:rFonts w:ascii="Times New Roman" w:hAnsi="Times New Roman"/>
      <w:b/>
      <w:bCs/>
      <w:sz w:val="32"/>
    </w:rPr>
  </w:style>
  <w:style w:type="paragraph" w:styleId="5">
    <w:name w:val="heading 5"/>
    <w:basedOn w:val="a1"/>
    <w:next w:val="a1"/>
    <w:link w:val="50"/>
    <w:uiPriority w:val="9"/>
    <w:unhideWhenUsed/>
    <w:qFormat/>
    <w:rsid w:val="00125EA6"/>
    <w:pPr>
      <w:keepNext/>
      <w:ind w:leftChars="800" w:left="800"/>
      <w:outlineLvl w:val="4"/>
    </w:pPr>
    <w:rPr>
      <w:rFonts w:asciiTheme="majorHAnsi" w:eastAsiaTheme="majorEastAsia" w:hAnsiTheme="majorHAnsi" w:cstheme="majorBidi"/>
    </w:rPr>
  </w:style>
  <w:style w:type="paragraph" w:styleId="6">
    <w:name w:val="heading 6"/>
    <w:basedOn w:val="a1"/>
    <w:next w:val="a1"/>
    <w:link w:val="60"/>
    <w:uiPriority w:val="9"/>
    <w:semiHidden/>
    <w:unhideWhenUsed/>
    <w:qFormat/>
    <w:rsid w:val="00862A91"/>
    <w:pPr>
      <w:keepNext/>
      <w:ind w:leftChars="800" w:left="800"/>
      <w:outlineLvl w:val="5"/>
    </w:pPr>
    <w:rPr>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2">
    <w:name w:val="段落1"/>
    <w:basedOn w:val="a6"/>
    <w:next w:val="a6"/>
    <w:link w:val="13"/>
    <w:autoRedefine/>
    <w:rsid w:val="00350DC9"/>
    <w:rPr>
      <w:b/>
      <w:sz w:val="28"/>
    </w:rPr>
  </w:style>
  <w:style w:type="character" w:customStyle="1" w:styleId="13">
    <w:name w:val="段落1 (文字)"/>
    <w:basedOn w:val="a3"/>
    <w:link w:val="12"/>
    <w:rsid w:val="00350DC9"/>
    <w:rPr>
      <w:b/>
      <w:sz w:val="28"/>
    </w:rPr>
  </w:style>
  <w:style w:type="paragraph" w:styleId="a6">
    <w:name w:val="Body Text"/>
    <w:basedOn w:val="a1"/>
    <w:link w:val="a7"/>
    <w:uiPriority w:val="99"/>
    <w:unhideWhenUsed/>
    <w:rsid w:val="00350DC9"/>
  </w:style>
  <w:style w:type="character" w:customStyle="1" w:styleId="a7">
    <w:name w:val="本文 (文字)"/>
    <w:basedOn w:val="a3"/>
    <w:link w:val="a6"/>
    <w:uiPriority w:val="99"/>
    <w:rsid w:val="00B858C3"/>
  </w:style>
  <w:style w:type="paragraph" w:customStyle="1" w:styleId="22">
    <w:name w:val="段落2"/>
    <w:basedOn w:val="a6"/>
    <w:next w:val="a6"/>
    <w:link w:val="23"/>
    <w:autoRedefine/>
    <w:rsid w:val="00350DC9"/>
    <w:rPr>
      <w:sz w:val="24"/>
    </w:rPr>
  </w:style>
  <w:style w:type="character" w:customStyle="1" w:styleId="23">
    <w:name w:val="段落2 (文字)"/>
    <w:basedOn w:val="a7"/>
    <w:link w:val="22"/>
    <w:rsid w:val="0048323B"/>
    <w:rPr>
      <w:sz w:val="24"/>
    </w:rPr>
  </w:style>
  <w:style w:type="numbering" w:customStyle="1" w:styleId="1">
    <w:name w:val="スタイル1"/>
    <w:uiPriority w:val="99"/>
    <w:rsid w:val="00EC6E84"/>
    <w:pPr>
      <w:numPr>
        <w:numId w:val="1"/>
      </w:numPr>
    </w:pPr>
  </w:style>
  <w:style w:type="numbering" w:customStyle="1" w:styleId="2">
    <w:name w:val="スタイル2"/>
    <w:uiPriority w:val="99"/>
    <w:rsid w:val="00EC6E84"/>
    <w:pPr>
      <w:numPr>
        <w:numId w:val="2"/>
      </w:numPr>
    </w:pPr>
  </w:style>
  <w:style w:type="numbering" w:customStyle="1" w:styleId="a">
    <w:name w:val="スタイル３"/>
    <w:uiPriority w:val="99"/>
    <w:rsid w:val="006A180F"/>
    <w:pPr>
      <w:numPr>
        <w:numId w:val="3"/>
      </w:numPr>
    </w:pPr>
  </w:style>
  <w:style w:type="numbering" w:customStyle="1" w:styleId="a0">
    <w:name w:val="段落２"/>
    <w:uiPriority w:val="99"/>
    <w:rsid w:val="00350DC9"/>
    <w:pPr>
      <w:numPr>
        <w:numId w:val="4"/>
      </w:numPr>
    </w:pPr>
  </w:style>
  <w:style w:type="paragraph" w:customStyle="1" w:styleId="31">
    <w:name w:val="スタイル3"/>
    <w:basedOn w:val="12"/>
    <w:link w:val="32"/>
    <w:rsid w:val="00350DC9"/>
    <w:pPr>
      <w:ind w:left="425" w:hanging="425"/>
    </w:pPr>
  </w:style>
  <w:style w:type="paragraph" w:customStyle="1" w:styleId="41">
    <w:name w:val="スタイル4"/>
    <w:basedOn w:val="12"/>
    <w:next w:val="a6"/>
    <w:link w:val="42"/>
    <w:autoRedefine/>
    <w:rsid w:val="00350DC9"/>
    <w:rPr>
      <w:rFonts w:eastAsia="Times New Roman"/>
    </w:rPr>
  </w:style>
  <w:style w:type="character" w:customStyle="1" w:styleId="32">
    <w:name w:val="スタイル3 (文字)"/>
    <w:basedOn w:val="13"/>
    <w:link w:val="31"/>
    <w:rsid w:val="00350DC9"/>
    <w:rPr>
      <w:b/>
      <w:sz w:val="28"/>
      <w:szCs w:val="24"/>
    </w:rPr>
  </w:style>
  <w:style w:type="character" w:customStyle="1" w:styleId="21">
    <w:name w:val="見出し 2 (文字)"/>
    <w:basedOn w:val="a3"/>
    <w:link w:val="20"/>
    <w:uiPriority w:val="9"/>
    <w:rsid w:val="00CF3A24"/>
    <w:rPr>
      <w:rFonts w:ascii="Times New Roman" w:hAnsi="Times New Roman" w:cstheme="majorBidi"/>
      <w:b/>
      <w:sz w:val="28"/>
      <w:szCs w:val="24"/>
    </w:rPr>
  </w:style>
  <w:style w:type="character" w:customStyle="1" w:styleId="42">
    <w:name w:val="スタイル4 (文字)"/>
    <w:basedOn w:val="13"/>
    <w:link w:val="41"/>
    <w:rsid w:val="00350DC9"/>
    <w:rPr>
      <w:rFonts w:eastAsia="Times New Roman"/>
      <w:b/>
      <w:sz w:val="28"/>
    </w:rPr>
  </w:style>
  <w:style w:type="character" w:customStyle="1" w:styleId="11">
    <w:name w:val="見出し 1 (文字)"/>
    <w:basedOn w:val="a3"/>
    <w:link w:val="10"/>
    <w:uiPriority w:val="9"/>
    <w:rsid w:val="00CF3A24"/>
    <w:rPr>
      <w:rFonts w:ascii="Times New Roman" w:eastAsiaTheme="minorHAnsi" w:hAnsi="Times New Roman" w:cs="Times New Roman"/>
      <w:b/>
      <w:sz w:val="32"/>
      <w:szCs w:val="24"/>
    </w:rPr>
  </w:style>
  <w:style w:type="paragraph" w:styleId="a8">
    <w:name w:val="List Paragraph"/>
    <w:basedOn w:val="a1"/>
    <w:uiPriority w:val="1"/>
    <w:qFormat/>
    <w:rsid w:val="0081321E"/>
    <w:pPr>
      <w:ind w:leftChars="400" w:left="840"/>
    </w:pPr>
  </w:style>
  <w:style w:type="character" w:customStyle="1" w:styleId="30">
    <w:name w:val="見出し 3 (文字)"/>
    <w:basedOn w:val="a3"/>
    <w:link w:val="3"/>
    <w:uiPriority w:val="9"/>
    <w:rsid w:val="006B7366"/>
    <w:rPr>
      <w:rFonts w:ascii="Times New Roman" w:eastAsia="游明朝" w:hAnsi="Times New Roman" w:cstheme="majorBidi"/>
      <w:b/>
      <w:sz w:val="24"/>
      <w:szCs w:val="24"/>
    </w:rPr>
  </w:style>
  <w:style w:type="character" w:customStyle="1" w:styleId="40">
    <w:name w:val="見出し 4 (文字)"/>
    <w:aliases w:val="タイトル (文字)"/>
    <w:basedOn w:val="a3"/>
    <w:link w:val="4"/>
    <w:uiPriority w:val="9"/>
    <w:rsid w:val="00611473"/>
    <w:rPr>
      <w:rFonts w:ascii="Times New Roman" w:hAnsi="Times New Roman"/>
      <w:b/>
      <w:bCs/>
      <w:sz w:val="32"/>
      <w:szCs w:val="24"/>
    </w:rPr>
  </w:style>
  <w:style w:type="paragraph" w:styleId="a9">
    <w:name w:val="Date"/>
    <w:basedOn w:val="a1"/>
    <w:next w:val="a1"/>
    <w:link w:val="aa"/>
    <w:uiPriority w:val="99"/>
    <w:semiHidden/>
    <w:unhideWhenUsed/>
    <w:rsid w:val="00E1138D"/>
  </w:style>
  <w:style w:type="character" w:customStyle="1" w:styleId="aa">
    <w:name w:val="日付 (文字)"/>
    <w:basedOn w:val="a3"/>
    <w:link w:val="a9"/>
    <w:uiPriority w:val="99"/>
    <w:semiHidden/>
    <w:rsid w:val="00E1138D"/>
  </w:style>
  <w:style w:type="character" w:styleId="ab">
    <w:name w:val="Placeholder Text"/>
    <w:basedOn w:val="a3"/>
    <w:uiPriority w:val="99"/>
    <w:semiHidden/>
    <w:rsid w:val="00177316"/>
    <w:rPr>
      <w:color w:val="808080"/>
    </w:rPr>
  </w:style>
  <w:style w:type="table" w:styleId="ac">
    <w:name w:val="Table Grid"/>
    <w:basedOn w:val="a4"/>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1"/>
    <w:next w:val="a1"/>
    <w:uiPriority w:val="35"/>
    <w:unhideWhenUsed/>
    <w:qFormat/>
    <w:rsid w:val="003A369D"/>
    <w:rPr>
      <w:b/>
      <w:bCs/>
      <w:szCs w:val="21"/>
    </w:rPr>
  </w:style>
  <w:style w:type="paragraph" w:styleId="ae">
    <w:name w:val="header"/>
    <w:basedOn w:val="a1"/>
    <w:link w:val="af"/>
    <w:uiPriority w:val="99"/>
    <w:unhideWhenUsed/>
    <w:rsid w:val="00D91D94"/>
    <w:pPr>
      <w:tabs>
        <w:tab w:val="center" w:pos="4252"/>
        <w:tab w:val="right" w:pos="8504"/>
      </w:tabs>
      <w:snapToGrid w:val="0"/>
    </w:pPr>
  </w:style>
  <w:style w:type="character" w:customStyle="1" w:styleId="af">
    <w:name w:val="ヘッダー (文字)"/>
    <w:basedOn w:val="a3"/>
    <w:link w:val="ae"/>
    <w:uiPriority w:val="99"/>
    <w:rsid w:val="00D91D94"/>
  </w:style>
  <w:style w:type="paragraph" w:styleId="af0">
    <w:name w:val="footer"/>
    <w:basedOn w:val="a1"/>
    <w:link w:val="af1"/>
    <w:uiPriority w:val="99"/>
    <w:unhideWhenUsed/>
    <w:rsid w:val="00D91D94"/>
    <w:pPr>
      <w:tabs>
        <w:tab w:val="center" w:pos="4252"/>
        <w:tab w:val="right" w:pos="8504"/>
      </w:tabs>
      <w:snapToGrid w:val="0"/>
    </w:pPr>
  </w:style>
  <w:style w:type="character" w:customStyle="1" w:styleId="af1">
    <w:name w:val="フッター (文字)"/>
    <w:basedOn w:val="a3"/>
    <w:link w:val="af0"/>
    <w:uiPriority w:val="99"/>
    <w:rsid w:val="00D91D94"/>
  </w:style>
  <w:style w:type="paragraph" w:styleId="af2">
    <w:name w:val="Balloon Text"/>
    <w:basedOn w:val="a1"/>
    <w:link w:val="af3"/>
    <w:uiPriority w:val="99"/>
    <w:semiHidden/>
    <w:unhideWhenUsed/>
    <w:rsid w:val="009F6375"/>
    <w:rPr>
      <w:rFonts w:asciiTheme="majorHAnsi" w:eastAsiaTheme="majorEastAsia" w:hAnsiTheme="majorHAnsi" w:cstheme="majorBidi"/>
      <w:sz w:val="18"/>
      <w:szCs w:val="18"/>
    </w:rPr>
  </w:style>
  <w:style w:type="character" w:customStyle="1" w:styleId="af3">
    <w:name w:val="吹き出し (文字)"/>
    <w:basedOn w:val="a3"/>
    <w:link w:val="af2"/>
    <w:uiPriority w:val="99"/>
    <w:semiHidden/>
    <w:rsid w:val="009F6375"/>
    <w:rPr>
      <w:rFonts w:asciiTheme="majorHAnsi" w:eastAsiaTheme="majorEastAsia" w:hAnsiTheme="majorHAnsi" w:cstheme="majorBidi"/>
      <w:sz w:val="18"/>
      <w:szCs w:val="18"/>
    </w:rPr>
  </w:style>
  <w:style w:type="paragraph" w:styleId="af4">
    <w:name w:val="footnote text"/>
    <w:basedOn w:val="a1"/>
    <w:link w:val="af5"/>
    <w:uiPriority w:val="99"/>
    <w:semiHidden/>
    <w:unhideWhenUsed/>
    <w:rsid w:val="004D5D9D"/>
    <w:pPr>
      <w:snapToGrid w:val="0"/>
      <w:jc w:val="left"/>
    </w:pPr>
  </w:style>
  <w:style w:type="character" w:customStyle="1" w:styleId="af5">
    <w:name w:val="脚注文字列 (文字)"/>
    <w:basedOn w:val="a3"/>
    <w:link w:val="af4"/>
    <w:uiPriority w:val="99"/>
    <w:semiHidden/>
    <w:rsid w:val="004D5D9D"/>
  </w:style>
  <w:style w:type="character" w:styleId="af6">
    <w:name w:val="footnote reference"/>
    <w:basedOn w:val="a3"/>
    <w:uiPriority w:val="99"/>
    <w:semiHidden/>
    <w:unhideWhenUsed/>
    <w:rsid w:val="004D5D9D"/>
    <w:rPr>
      <w:vertAlign w:val="superscript"/>
    </w:rPr>
  </w:style>
  <w:style w:type="paragraph" w:styleId="af7">
    <w:name w:val="No Spacing"/>
    <w:uiPriority w:val="1"/>
    <w:qFormat/>
    <w:rsid w:val="00BC2CA2"/>
    <w:pPr>
      <w:widowControl w:val="0"/>
      <w:jc w:val="both"/>
    </w:pPr>
    <w:rPr>
      <w:szCs w:val="24"/>
    </w:rPr>
  </w:style>
  <w:style w:type="character" w:styleId="af8">
    <w:name w:val="annotation reference"/>
    <w:basedOn w:val="a3"/>
    <w:uiPriority w:val="99"/>
    <w:semiHidden/>
    <w:unhideWhenUsed/>
    <w:rsid w:val="00884B51"/>
    <w:rPr>
      <w:sz w:val="18"/>
      <w:szCs w:val="18"/>
    </w:rPr>
  </w:style>
  <w:style w:type="paragraph" w:styleId="af9">
    <w:name w:val="annotation text"/>
    <w:basedOn w:val="a1"/>
    <w:link w:val="afa"/>
    <w:uiPriority w:val="99"/>
    <w:semiHidden/>
    <w:unhideWhenUsed/>
    <w:rsid w:val="00884B51"/>
    <w:pPr>
      <w:jc w:val="left"/>
    </w:pPr>
  </w:style>
  <w:style w:type="character" w:customStyle="1" w:styleId="afa">
    <w:name w:val="コメント文字列 (文字)"/>
    <w:basedOn w:val="a3"/>
    <w:link w:val="af9"/>
    <w:uiPriority w:val="99"/>
    <w:semiHidden/>
    <w:rsid w:val="00884B51"/>
    <w:rPr>
      <w:szCs w:val="24"/>
    </w:rPr>
  </w:style>
  <w:style w:type="paragraph" w:styleId="afb">
    <w:name w:val="annotation subject"/>
    <w:basedOn w:val="af9"/>
    <w:next w:val="af9"/>
    <w:link w:val="afc"/>
    <w:uiPriority w:val="99"/>
    <w:semiHidden/>
    <w:unhideWhenUsed/>
    <w:rsid w:val="00884B51"/>
    <w:rPr>
      <w:b/>
      <w:bCs/>
    </w:rPr>
  </w:style>
  <w:style w:type="character" w:customStyle="1" w:styleId="afc">
    <w:name w:val="コメント内容 (文字)"/>
    <w:basedOn w:val="afa"/>
    <w:link w:val="afb"/>
    <w:uiPriority w:val="99"/>
    <w:semiHidden/>
    <w:rsid w:val="00884B51"/>
    <w:rPr>
      <w:b/>
      <w:bCs/>
      <w:szCs w:val="24"/>
    </w:rPr>
  </w:style>
  <w:style w:type="character" w:styleId="afd">
    <w:name w:val="Hyperlink"/>
    <w:basedOn w:val="a3"/>
    <w:uiPriority w:val="99"/>
    <w:unhideWhenUsed/>
    <w:rsid w:val="000704D4"/>
    <w:rPr>
      <w:color w:val="0563C1" w:themeColor="hyperlink"/>
      <w:u w:val="single"/>
    </w:rPr>
  </w:style>
  <w:style w:type="character" w:styleId="afe">
    <w:name w:val="Unresolved Mention"/>
    <w:basedOn w:val="a3"/>
    <w:uiPriority w:val="99"/>
    <w:semiHidden/>
    <w:unhideWhenUsed/>
    <w:rsid w:val="000704D4"/>
    <w:rPr>
      <w:color w:val="605E5C"/>
      <w:shd w:val="clear" w:color="auto" w:fill="E1DFDD"/>
    </w:rPr>
  </w:style>
  <w:style w:type="paragraph" w:customStyle="1" w:styleId="TableParagraph">
    <w:name w:val="Table Paragraph"/>
    <w:basedOn w:val="a1"/>
    <w:uiPriority w:val="1"/>
    <w:qFormat/>
    <w:rsid w:val="00DE3058"/>
    <w:pPr>
      <w:autoSpaceDE w:val="0"/>
      <w:autoSpaceDN w:val="0"/>
      <w:spacing w:before="32"/>
      <w:ind w:left="118"/>
      <w:jc w:val="left"/>
    </w:pPr>
    <w:rPr>
      <w:rFonts w:ascii="Cambria" w:eastAsia="Cambria" w:hAnsi="Cambria" w:cs="Cambria"/>
      <w:kern w:val="0"/>
      <w:sz w:val="22"/>
      <w:szCs w:val="22"/>
      <w:lang w:eastAsia="en-US"/>
    </w:rPr>
  </w:style>
  <w:style w:type="character" w:customStyle="1" w:styleId="50">
    <w:name w:val="見出し 5 (文字)"/>
    <w:basedOn w:val="a3"/>
    <w:link w:val="5"/>
    <w:uiPriority w:val="9"/>
    <w:rsid w:val="00125EA6"/>
    <w:rPr>
      <w:rFonts w:asciiTheme="majorHAnsi" w:eastAsiaTheme="majorEastAsia" w:hAnsiTheme="majorHAnsi" w:cstheme="majorBidi"/>
      <w:szCs w:val="24"/>
    </w:rPr>
  </w:style>
  <w:style w:type="character" w:customStyle="1" w:styleId="60">
    <w:name w:val="見出し 6 (文字)"/>
    <w:basedOn w:val="a3"/>
    <w:link w:val="6"/>
    <w:uiPriority w:val="9"/>
    <w:semiHidden/>
    <w:rsid w:val="00862A91"/>
    <w:rPr>
      <w:b/>
      <w:bCs/>
      <w:szCs w:val="24"/>
    </w:rPr>
  </w:style>
  <w:style w:type="character" w:styleId="aff">
    <w:name w:val="Strong"/>
    <w:basedOn w:val="a3"/>
    <w:uiPriority w:val="22"/>
    <w:qFormat/>
    <w:rsid w:val="001B6BCA"/>
    <w:rPr>
      <w:b/>
      <w:bCs/>
    </w:rPr>
  </w:style>
  <w:style w:type="character" w:styleId="aff0">
    <w:name w:val="FollowedHyperlink"/>
    <w:basedOn w:val="a3"/>
    <w:uiPriority w:val="99"/>
    <w:semiHidden/>
    <w:unhideWhenUsed/>
    <w:rsid w:val="000051F9"/>
    <w:rPr>
      <w:color w:val="954F72" w:themeColor="followedHyperlink"/>
      <w:u w:val="single"/>
    </w:rPr>
  </w:style>
  <w:style w:type="paragraph" w:customStyle="1" w:styleId="msonormal0">
    <w:name w:val="msonormal"/>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Web">
    <w:name w:val="Normal (Web)"/>
    <w:basedOn w:val="a1"/>
    <w:uiPriority w:val="99"/>
    <w:semiHidden/>
    <w:unhideWhenUsed/>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m-taglistitem">
    <w:name w:val="m-taglist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m-iconbuttonlabelwithicon">
    <w:name w:val="m-iconbutton__labelwithicon"/>
    <w:basedOn w:val="a3"/>
    <w:rsid w:val="006005E4"/>
  </w:style>
  <w:style w:type="character" w:customStyle="1" w:styleId="is-clickable">
    <w:name w:val="is-clickable"/>
    <w:basedOn w:val="a3"/>
    <w:rsid w:val="006005E4"/>
  </w:style>
  <w:style w:type="paragraph" w:customStyle="1" w:styleId="m-creatorsociallinksitem">
    <w:name w:val="m-creatorsociallinks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o-smallnotesummarystatusicon">
    <w:name w:val="o-smallnotesummary__statusicon"/>
    <w:basedOn w:val="a3"/>
    <w:rsid w:val="006005E4"/>
  </w:style>
  <w:style w:type="character" w:customStyle="1" w:styleId="o-smallnotesummarystatuscount">
    <w:name w:val="o-smallnotesummary__statuscount"/>
    <w:basedOn w:val="a3"/>
    <w:rsid w:val="006005E4"/>
  </w:style>
  <w:style w:type="table" w:customStyle="1" w:styleId="TableNormal1">
    <w:name w:val="Table Normal1"/>
    <w:uiPriority w:val="2"/>
    <w:semiHidden/>
    <w:unhideWhenUsed/>
    <w:qFormat/>
    <w:rsid w:val="002955FC"/>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2">
    <w:name w:val="Body Text First Indent"/>
    <w:basedOn w:val="a6"/>
    <w:link w:val="aff1"/>
    <w:uiPriority w:val="99"/>
    <w:semiHidden/>
    <w:unhideWhenUsed/>
    <w:rsid w:val="0029554D"/>
    <w:pPr>
      <w:ind w:firstLineChars="100" w:firstLine="210"/>
    </w:pPr>
  </w:style>
  <w:style w:type="character" w:customStyle="1" w:styleId="aff1">
    <w:name w:val="本文字下げ (文字)"/>
    <w:basedOn w:val="a7"/>
    <w:link w:val="a2"/>
    <w:uiPriority w:val="99"/>
    <w:semiHidden/>
    <w:rsid w:val="0029554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90559">
      <w:bodyDiv w:val="1"/>
      <w:marLeft w:val="0"/>
      <w:marRight w:val="0"/>
      <w:marTop w:val="0"/>
      <w:marBottom w:val="0"/>
      <w:divBdr>
        <w:top w:val="none" w:sz="0" w:space="0" w:color="auto"/>
        <w:left w:val="none" w:sz="0" w:space="0" w:color="auto"/>
        <w:bottom w:val="none" w:sz="0" w:space="0" w:color="auto"/>
        <w:right w:val="none" w:sz="0" w:space="0" w:color="auto"/>
      </w:divBdr>
    </w:div>
    <w:div w:id="1193029901">
      <w:bodyDiv w:val="1"/>
      <w:marLeft w:val="0"/>
      <w:marRight w:val="0"/>
      <w:marTop w:val="0"/>
      <w:marBottom w:val="0"/>
      <w:divBdr>
        <w:top w:val="none" w:sz="0" w:space="0" w:color="auto"/>
        <w:left w:val="none" w:sz="0" w:space="0" w:color="auto"/>
        <w:bottom w:val="none" w:sz="0" w:space="0" w:color="auto"/>
        <w:right w:val="none" w:sz="0" w:space="0" w:color="auto"/>
      </w:divBdr>
      <w:divsChild>
        <w:div w:id="957880044">
          <w:marLeft w:val="0"/>
          <w:marRight w:val="0"/>
          <w:marTop w:val="720"/>
          <w:marBottom w:val="720"/>
          <w:divBdr>
            <w:top w:val="none" w:sz="0" w:space="0" w:color="auto"/>
            <w:left w:val="none" w:sz="0" w:space="0" w:color="auto"/>
            <w:bottom w:val="none" w:sz="0" w:space="0" w:color="auto"/>
            <w:right w:val="none" w:sz="0" w:space="0" w:color="auto"/>
          </w:divBdr>
          <w:divsChild>
            <w:div w:id="2059549825">
              <w:marLeft w:val="0"/>
              <w:marRight w:val="0"/>
              <w:marTop w:val="0"/>
              <w:marBottom w:val="0"/>
              <w:divBdr>
                <w:top w:val="none" w:sz="0" w:space="0" w:color="auto"/>
                <w:left w:val="none" w:sz="0" w:space="0" w:color="auto"/>
                <w:bottom w:val="none" w:sz="0" w:space="0" w:color="auto"/>
                <w:right w:val="none" w:sz="0" w:space="0" w:color="auto"/>
              </w:divBdr>
              <w:divsChild>
                <w:div w:id="803276376">
                  <w:marLeft w:val="0"/>
                  <w:marRight w:val="0"/>
                  <w:marTop w:val="0"/>
                  <w:marBottom w:val="0"/>
                  <w:divBdr>
                    <w:top w:val="none" w:sz="0" w:space="0" w:color="auto"/>
                    <w:left w:val="none" w:sz="0" w:space="0" w:color="auto"/>
                    <w:bottom w:val="none" w:sz="0" w:space="0" w:color="auto"/>
                    <w:right w:val="none" w:sz="0" w:space="0" w:color="auto"/>
                  </w:divBdr>
                  <w:divsChild>
                    <w:div w:id="694430641">
                      <w:marLeft w:val="0"/>
                      <w:marRight w:val="0"/>
                      <w:marTop w:val="0"/>
                      <w:marBottom w:val="0"/>
                      <w:divBdr>
                        <w:top w:val="none" w:sz="0" w:space="0" w:color="auto"/>
                        <w:left w:val="none" w:sz="0" w:space="0" w:color="auto"/>
                        <w:bottom w:val="none" w:sz="0" w:space="0" w:color="auto"/>
                        <w:right w:val="none" w:sz="0" w:space="0" w:color="auto"/>
                      </w:divBdr>
                      <w:divsChild>
                        <w:div w:id="1507554105">
                          <w:blockQuote w:val="1"/>
                          <w:marLeft w:val="0"/>
                          <w:marRight w:val="0"/>
                          <w:marTop w:val="540"/>
                          <w:marBottom w:val="540"/>
                          <w:divBdr>
                            <w:top w:val="none" w:sz="0" w:space="0" w:color="auto"/>
                            <w:left w:val="none" w:sz="0" w:space="0" w:color="auto"/>
                            <w:bottom w:val="none" w:sz="0" w:space="0" w:color="auto"/>
                            <w:right w:val="none" w:sz="0" w:space="0" w:color="auto"/>
                          </w:divBdr>
                        </w:div>
                        <w:div w:id="173110591">
                          <w:blockQuote w:val="1"/>
                          <w:marLeft w:val="0"/>
                          <w:marRight w:val="0"/>
                          <w:marTop w:val="540"/>
                          <w:marBottom w:val="540"/>
                          <w:divBdr>
                            <w:top w:val="none" w:sz="0" w:space="0" w:color="auto"/>
                            <w:left w:val="none" w:sz="0" w:space="0" w:color="auto"/>
                            <w:bottom w:val="none" w:sz="0" w:space="0" w:color="auto"/>
                            <w:right w:val="none" w:sz="0" w:space="0" w:color="auto"/>
                          </w:divBdr>
                        </w:div>
                        <w:div w:id="424347587">
                          <w:blockQuote w:val="1"/>
                          <w:marLeft w:val="0"/>
                          <w:marRight w:val="0"/>
                          <w:marTop w:val="540"/>
                          <w:marBottom w:val="540"/>
                          <w:divBdr>
                            <w:top w:val="none" w:sz="0" w:space="0" w:color="auto"/>
                            <w:left w:val="none" w:sz="0" w:space="0" w:color="auto"/>
                            <w:bottom w:val="none" w:sz="0" w:space="0" w:color="auto"/>
                            <w:right w:val="none" w:sz="0" w:space="0" w:color="auto"/>
                          </w:divBdr>
                        </w:div>
                        <w:div w:id="1253472502">
                          <w:blockQuote w:val="1"/>
                          <w:marLeft w:val="0"/>
                          <w:marRight w:val="0"/>
                          <w:marTop w:val="540"/>
                          <w:marBottom w:val="540"/>
                          <w:divBdr>
                            <w:top w:val="none" w:sz="0" w:space="0" w:color="auto"/>
                            <w:left w:val="none" w:sz="0" w:space="0" w:color="auto"/>
                            <w:bottom w:val="none" w:sz="0" w:space="0" w:color="auto"/>
                            <w:right w:val="none" w:sz="0" w:space="0" w:color="auto"/>
                          </w:divBdr>
                        </w:div>
                        <w:div w:id="2012833501">
                          <w:marLeft w:val="0"/>
                          <w:marRight w:val="0"/>
                          <w:marTop w:val="600"/>
                          <w:marBottom w:val="600"/>
                          <w:divBdr>
                            <w:top w:val="none" w:sz="0" w:space="0" w:color="auto"/>
                            <w:left w:val="none" w:sz="0" w:space="0" w:color="auto"/>
                            <w:bottom w:val="none" w:sz="0" w:space="0" w:color="auto"/>
                            <w:right w:val="none" w:sz="0" w:space="0" w:color="auto"/>
                          </w:divBdr>
                          <w:divsChild>
                            <w:div w:id="796336480">
                              <w:marLeft w:val="0"/>
                              <w:marRight w:val="0"/>
                              <w:marTop w:val="0"/>
                              <w:marBottom w:val="0"/>
                              <w:divBdr>
                                <w:top w:val="none" w:sz="0" w:space="0" w:color="auto"/>
                                <w:left w:val="none" w:sz="0" w:space="0" w:color="auto"/>
                                <w:bottom w:val="none" w:sz="0" w:space="0" w:color="auto"/>
                                <w:right w:val="none" w:sz="0" w:space="0" w:color="auto"/>
                              </w:divBdr>
                            </w:div>
                          </w:divsChild>
                        </w:div>
                        <w:div w:id="1322198619">
                          <w:blockQuote w:val="1"/>
                          <w:marLeft w:val="0"/>
                          <w:marRight w:val="0"/>
                          <w:marTop w:val="540"/>
                          <w:marBottom w:val="540"/>
                          <w:divBdr>
                            <w:top w:val="none" w:sz="0" w:space="0" w:color="auto"/>
                            <w:left w:val="none" w:sz="0" w:space="0" w:color="auto"/>
                            <w:bottom w:val="none" w:sz="0" w:space="0" w:color="auto"/>
                            <w:right w:val="none" w:sz="0" w:space="0" w:color="auto"/>
                          </w:divBdr>
                        </w:div>
                        <w:div w:id="119223541">
                          <w:blockQuote w:val="1"/>
                          <w:marLeft w:val="0"/>
                          <w:marRight w:val="0"/>
                          <w:marTop w:val="540"/>
                          <w:marBottom w:val="540"/>
                          <w:divBdr>
                            <w:top w:val="none" w:sz="0" w:space="0" w:color="auto"/>
                            <w:left w:val="none" w:sz="0" w:space="0" w:color="auto"/>
                            <w:bottom w:val="none" w:sz="0" w:space="0" w:color="auto"/>
                            <w:right w:val="none" w:sz="0" w:space="0" w:color="auto"/>
                          </w:divBdr>
                        </w:div>
                        <w:div w:id="568074381">
                          <w:blockQuote w:val="1"/>
                          <w:marLeft w:val="0"/>
                          <w:marRight w:val="0"/>
                          <w:marTop w:val="540"/>
                          <w:marBottom w:val="540"/>
                          <w:divBdr>
                            <w:top w:val="none" w:sz="0" w:space="0" w:color="auto"/>
                            <w:left w:val="none" w:sz="0" w:space="0" w:color="auto"/>
                            <w:bottom w:val="none" w:sz="0" w:space="0" w:color="auto"/>
                            <w:right w:val="none" w:sz="0" w:space="0" w:color="auto"/>
                          </w:divBdr>
                        </w:div>
                        <w:div w:id="1556308014">
                          <w:blockQuote w:val="1"/>
                          <w:marLeft w:val="0"/>
                          <w:marRight w:val="0"/>
                          <w:marTop w:val="540"/>
                          <w:marBottom w:val="540"/>
                          <w:divBdr>
                            <w:top w:val="none" w:sz="0" w:space="0" w:color="auto"/>
                            <w:left w:val="none" w:sz="0" w:space="0" w:color="auto"/>
                            <w:bottom w:val="none" w:sz="0" w:space="0" w:color="auto"/>
                            <w:right w:val="none" w:sz="0" w:space="0" w:color="auto"/>
                          </w:divBdr>
                        </w:div>
                        <w:div w:id="1549142412">
                          <w:blockQuote w:val="1"/>
                          <w:marLeft w:val="0"/>
                          <w:marRight w:val="0"/>
                          <w:marTop w:val="540"/>
                          <w:marBottom w:val="540"/>
                          <w:divBdr>
                            <w:top w:val="none" w:sz="0" w:space="0" w:color="auto"/>
                            <w:left w:val="none" w:sz="0" w:space="0" w:color="auto"/>
                            <w:bottom w:val="none" w:sz="0" w:space="0" w:color="auto"/>
                            <w:right w:val="none" w:sz="0" w:space="0" w:color="auto"/>
                          </w:divBdr>
                        </w:div>
                        <w:div w:id="981158913">
                          <w:blockQuote w:val="1"/>
                          <w:marLeft w:val="0"/>
                          <w:marRight w:val="0"/>
                          <w:marTop w:val="540"/>
                          <w:marBottom w:val="540"/>
                          <w:divBdr>
                            <w:top w:val="none" w:sz="0" w:space="0" w:color="auto"/>
                            <w:left w:val="none" w:sz="0" w:space="0" w:color="auto"/>
                            <w:bottom w:val="none" w:sz="0" w:space="0" w:color="auto"/>
                            <w:right w:val="none" w:sz="0" w:space="0" w:color="auto"/>
                          </w:divBdr>
                        </w:div>
                        <w:div w:id="1344740984">
                          <w:blockQuote w:val="1"/>
                          <w:marLeft w:val="0"/>
                          <w:marRight w:val="0"/>
                          <w:marTop w:val="540"/>
                          <w:marBottom w:val="540"/>
                          <w:divBdr>
                            <w:top w:val="none" w:sz="0" w:space="0" w:color="auto"/>
                            <w:left w:val="none" w:sz="0" w:space="0" w:color="auto"/>
                            <w:bottom w:val="none" w:sz="0" w:space="0" w:color="auto"/>
                            <w:right w:val="none" w:sz="0" w:space="0" w:color="auto"/>
                          </w:divBdr>
                        </w:div>
                        <w:div w:id="2020964912">
                          <w:blockQuote w:val="1"/>
                          <w:marLeft w:val="0"/>
                          <w:marRight w:val="0"/>
                          <w:marTop w:val="540"/>
                          <w:marBottom w:val="540"/>
                          <w:divBdr>
                            <w:top w:val="none" w:sz="0" w:space="0" w:color="auto"/>
                            <w:left w:val="none" w:sz="0" w:space="0" w:color="auto"/>
                            <w:bottom w:val="none" w:sz="0" w:space="0" w:color="auto"/>
                            <w:right w:val="none" w:sz="0" w:space="0" w:color="auto"/>
                          </w:divBdr>
                        </w:div>
                        <w:div w:id="873081645">
                          <w:blockQuote w:val="1"/>
                          <w:marLeft w:val="0"/>
                          <w:marRight w:val="0"/>
                          <w:marTop w:val="540"/>
                          <w:marBottom w:val="540"/>
                          <w:divBdr>
                            <w:top w:val="none" w:sz="0" w:space="0" w:color="auto"/>
                            <w:left w:val="none" w:sz="0" w:space="0" w:color="auto"/>
                            <w:bottom w:val="none" w:sz="0" w:space="0" w:color="auto"/>
                            <w:right w:val="none" w:sz="0" w:space="0" w:color="auto"/>
                          </w:divBdr>
                        </w:div>
                        <w:div w:id="62488340">
                          <w:blockQuote w:val="1"/>
                          <w:marLeft w:val="0"/>
                          <w:marRight w:val="0"/>
                          <w:marTop w:val="540"/>
                          <w:marBottom w:val="540"/>
                          <w:divBdr>
                            <w:top w:val="none" w:sz="0" w:space="0" w:color="auto"/>
                            <w:left w:val="none" w:sz="0" w:space="0" w:color="auto"/>
                            <w:bottom w:val="none" w:sz="0" w:space="0" w:color="auto"/>
                            <w:right w:val="none" w:sz="0" w:space="0" w:color="auto"/>
                          </w:divBdr>
                        </w:div>
                        <w:div w:id="1148205068">
                          <w:blockQuote w:val="1"/>
                          <w:marLeft w:val="0"/>
                          <w:marRight w:val="0"/>
                          <w:marTop w:val="540"/>
                          <w:marBottom w:val="540"/>
                          <w:divBdr>
                            <w:top w:val="none" w:sz="0" w:space="0" w:color="auto"/>
                            <w:left w:val="none" w:sz="0" w:space="0" w:color="auto"/>
                            <w:bottom w:val="none" w:sz="0" w:space="0" w:color="auto"/>
                            <w:right w:val="none" w:sz="0" w:space="0" w:color="auto"/>
                          </w:divBdr>
                        </w:div>
                        <w:div w:id="770930903">
                          <w:blockQuote w:val="1"/>
                          <w:marLeft w:val="0"/>
                          <w:marRight w:val="0"/>
                          <w:marTop w:val="540"/>
                          <w:marBottom w:val="540"/>
                          <w:divBdr>
                            <w:top w:val="none" w:sz="0" w:space="0" w:color="auto"/>
                            <w:left w:val="none" w:sz="0" w:space="0" w:color="auto"/>
                            <w:bottom w:val="none" w:sz="0" w:space="0" w:color="auto"/>
                            <w:right w:val="none" w:sz="0" w:space="0" w:color="auto"/>
                          </w:divBdr>
                        </w:div>
                        <w:div w:id="1954825426">
                          <w:blockQuote w:val="1"/>
                          <w:marLeft w:val="0"/>
                          <w:marRight w:val="0"/>
                          <w:marTop w:val="540"/>
                          <w:marBottom w:val="540"/>
                          <w:divBdr>
                            <w:top w:val="none" w:sz="0" w:space="0" w:color="auto"/>
                            <w:left w:val="none" w:sz="0" w:space="0" w:color="auto"/>
                            <w:bottom w:val="none" w:sz="0" w:space="0" w:color="auto"/>
                            <w:right w:val="none" w:sz="0" w:space="0" w:color="auto"/>
                          </w:divBdr>
                        </w:div>
                        <w:div w:id="1017923852">
                          <w:blockQuote w:val="1"/>
                          <w:marLeft w:val="0"/>
                          <w:marRight w:val="0"/>
                          <w:marTop w:val="540"/>
                          <w:marBottom w:val="540"/>
                          <w:divBdr>
                            <w:top w:val="none" w:sz="0" w:space="0" w:color="auto"/>
                            <w:left w:val="none" w:sz="0" w:space="0" w:color="auto"/>
                            <w:bottom w:val="none" w:sz="0" w:space="0" w:color="auto"/>
                            <w:right w:val="none" w:sz="0" w:space="0" w:color="auto"/>
                          </w:divBdr>
                        </w:div>
                        <w:div w:id="1862737527">
                          <w:blockQuote w:val="1"/>
                          <w:marLeft w:val="0"/>
                          <w:marRight w:val="0"/>
                          <w:marTop w:val="540"/>
                          <w:marBottom w:val="540"/>
                          <w:divBdr>
                            <w:top w:val="none" w:sz="0" w:space="0" w:color="auto"/>
                            <w:left w:val="none" w:sz="0" w:space="0" w:color="auto"/>
                            <w:bottom w:val="none" w:sz="0" w:space="0" w:color="auto"/>
                            <w:right w:val="none" w:sz="0" w:space="0" w:color="auto"/>
                          </w:divBdr>
                        </w:div>
                        <w:div w:id="1017736522">
                          <w:blockQuote w:val="1"/>
                          <w:marLeft w:val="0"/>
                          <w:marRight w:val="0"/>
                          <w:marTop w:val="540"/>
                          <w:marBottom w:val="540"/>
                          <w:divBdr>
                            <w:top w:val="none" w:sz="0" w:space="0" w:color="auto"/>
                            <w:left w:val="none" w:sz="0" w:space="0" w:color="auto"/>
                            <w:bottom w:val="none" w:sz="0" w:space="0" w:color="auto"/>
                            <w:right w:val="none" w:sz="0" w:space="0" w:color="auto"/>
                          </w:divBdr>
                        </w:div>
                        <w:div w:id="1661690411">
                          <w:blockQuote w:val="1"/>
                          <w:marLeft w:val="0"/>
                          <w:marRight w:val="0"/>
                          <w:marTop w:val="540"/>
                          <w:marBottom w:val="540"/>
                          <w:divBdr>
                            <w:top w:val="none" w:sz="0" w:space="0" w:color="auto"/>
                            <w:left w:val="none" w:sz="0" w:space="0" w:color="auto"/>
                            <w:bottom w:val="none" w:sz="0" w:space="0" w:color="auto"/>
                            <w:right w:val="none" w:sz="0" w:space="0" w:color="auto"/>
                          </w:divBdr>
                        </w:div>
                        <w:div w:id="729230248">
                          <w:blockQuote w:val="1"/>
                          <w:marLeft w:val="0"/>
                          <w:marRight w:val="0"/>
                          <w:marTop w:val="540"/>
                          <w:marBottom w:val="540"/>
                          <w:divBdr>
                            <w:top w:val="none" w:sz="0" w:space="0" w:color="auto"/>
                            <w:left w:val="none" w:sz="0" w:space="0" w:color="auto"/>
                            <w:bottom w:val="none" w:sz="0" w:space="0" w:color="auto"/>
                            <w:right w:val="none" w:sz="0" w:space="0" w:color="auto"/>
                          </w:divBdr>
                        </w:div>
                        <w:div w:id="1674650238">
                          <w:blockQuote w:val="1"/>
                          <w:marLeft w:val="0"/>
                          <w:marRight w:val="0"/>
                          <w:marTop w:val="540"/>
                          <w:marBottom w:val="540"/>
                          <w:divBdr>
                            <w:top w:val="none" w:sz="0" w:space="0" w:color="auto"/>
                            <w:left w:val="none" w:sz="0" w:space="0" w:color="auto"/>
                            <w:bottom w:val="none" w:sz="0" w:space="0" w:color="auto"/>
                            <w:right w:val="none" w:sz="0" w:space="0" w:color="auto"/>
                          </w:divBdr>
                        </w:div>
                        <w:div w:id="1364791166">
                          <w:blockQuote w:val="1"/>
                          <w:marLeft w:val="0"/>
                          <w:marRight w:val="0"/>
                          <w:marTop w:val="540"/>
                          <w:marBottom w:val="540"/>
                          <w:divBdr>
                            <w:top w:val="none" w:sz="0" w:space="0" w:color="auto"/>
                            <w:left w:val="none" w:sz="0" w:space="0" w:color="auto"/>
                            <w:bottom w:val="none" w:sz="0" w:space="0" w:color="auto"/>
                            <w:right w:val="none" w:sz="0" w:space="0" w:color="auto"/>
                          </w:divBdr>
                        </w:div>
                        <w:div w:id="1312248322">
                          <w:blockQuote w:val="1"/>
                          <w:marLeft w:val="0"/>
                          <w:marRight w:val="0"/>
                          <w:marTop w:val="540"/>
                          <w:marBottom w:val="540"/>
                          <w:divBdr>
                            <w:top w:val="none" w:sz="0" w:space="0" w:color="auto"/>
                            <w:left w:val="none" w:sz="0" w:space="0" w:color="auto"/>
                            <w:bottom w:val="none" w:sz="0" w:space="0" w:color="auto"/>
                            <w:right w:val="none" w:sz="0" w:space="0" w:color="auto"/>
                          </w:divBdr>
                        </w:div>
                        <w:div w:id="917440737">
                          <w:blockQuote w:val="1"/>
                          <w:marLeft w:val="0"/>
                          <w:marRight w:val="0"/>
                          <w:marTop w:val="540"/>
                          <w:marBottom w:val="540"/>
                          <w:divBdr>
                            <w:top w:val="none" w:sz="0" w:space="0" w:color="auto"/>
                            <w:left w:val="none" w:sz="0" w:space="0" w:color="auto"/>
                            <w:bottom w:val="none" w:sz="0" w:space="0" w:color="auto"/>
                            <w:right w:val="none" w:sz="0" w:space="0" w:color="auto"/>
                          </w:divBdr>
                        </w:div>
                        <w:div w:id="430663547">
                          <w:blockQuote w:val="1"/>
                          <w:marLeft w:val="0"/>
                          <w:marRight w:val="0"/>
                          <w:marTop w:val="540"/>
                          <w:marBottom w:val="540"/>
                          <w:divBdr>
                            <w:top w:val="none" w:sz="0" w:space="0" w:color="auto"/>
                            <w:left w:val="none" w:sz="0" w:space="0" w:color="auto"/>
                            <w:bottom w:val="none" w:sz="0" w:space="0" w:color="auto"/>
                            <w:right w:val="none" w:sz="0" w:space="0" w:color="auto"/>
                          </w:divBdr>
                        </w:div>
                        <w:div w:id="70659205">
                          <w:blockQuote w:val="1"/>
                          <w:marLeft w:val="0"/>
                          <w:marRight w:val="0"/>
                          <w:marTop w:val="540"/>
                          <w:marBottom w:val="540"/>
                          <w:divBdr>
                            <w:top w:val="none" w:sz="0" w:space="0" w:color="auto"/>
                            <w:left w:val="none" w:sz="0" w:space="0" w:color="auto"/>
                            <w:bottom w:val="none" w:sz="0" w:space="0" w:color="auto"/>
                            <w:right w:val="none" w:sz="0" w:space="0" w:color="auto"/>
                          </w:divBdr>
                        </w:div>
                        <w:div w:id="2128812497">
                          <w:blockQuote w:val="1"/>
                          <w:marLeft w:val="0"/>
                          <w:marRight w:val="0"/>
                          <w:marTop w:val="540"/>
                          <w:marBottom w:val="540"/>
                          <w:divBdr>
                            <w:top w:val="none" w:sz="0" w:space="0" w:color="auto"/>
                            <w:left w:val="none" w:sz="0" w:space="0" w:color="auto"/>
                            <w:bottom w:val="none" w:sz="0" w:space="0" w:color="auto"/>
                            <w:right w:val="none" w:sz="0" w:space="0" w:color="auto"/>
                          </w:divBdr>
                        </w:div>
                        <w:div w:id="1737240314">
                          <w:blockQuote w:val="1"/>
                          <w:marLeft w:val="0"/>
                          <w:marRight w:val="0"/>
                          <w:marTop w:val="540"/>
                          <w:marBottom w:val="540"/>
                          <w:divBdr>
                            <w:top w:val="none" w:sz="0" w:space="0" w:color="auto"/>
                            <w:left w:val="none" w:sz="0" w:space="0" w:color="auto"/>
                            <w:bottom w:val="none" w:sz="0" w:space="0" w:color="auto"/>
                            <w:right w:val="none" w:sz="0" w:space="0" w:color="auto"/>
                          </w:divBdr>
                        </w:div>
                        <w:div w:id="1125079412">
                          <w:blockQuote w:val="1"/>
                          <w:marLeft w:val="0"/>
                          <w:marRight w:val="0"/>
                          <w:marTop w:val="540"/>
                          <w:marBottom w:val="540"/>
                          <w:divBdr>
                            <w:top w:val="none" w:sz="0" w:space="0" w:color="auto"/>
                            <w:left w:val="none" w:sz="0" w:space="0" w:color="auto"/>
                            <w:bottom w:val="none" w:sz="0" w:space="0" w:color="auto"/>
                            <w:right w:val="none" w:sz="0" w:space="0" w:color="auto"/>
                          </w:divBdr>
                        </w:div>
                        <w:div w:id="1534345122">
                          <w:blockQuote w:val="1"/>
                          <w:marLeft w:val="0"/>
                          <w:marRight w:val="0"/>
                          <w:marTop w:val="540"/>
                          <w:marBottom w:val="540"/>
                          <w:divBdr>
                            <w:top w:val="none" w:sz="0" w:space="0" w:color="auto"/>
                            <w:left w:val="none" w:sz="0" w:space="0" w:color="auto"/>
                            <w:bottom w:val="none" w:sz="0" w:space="0" w:color="auto"/>
                            <w:right w:val="none" w:sz="0" w:space="0" w:color="auto"/>
                          </w:divBdr>
                        </w:div>
                        <w:div w:id="971637161">
                          <w:blockQuote w:val="1"/>
                          <w:marLeft w:val="0"/>
                          <w:marRight w:val="0"/>
                          <w:marTop w:val="540"/>
                          <w:marBottom w:val="540"/>
                          <w:divBdr>
                            <w:top w:val="none" w:sz="0" w:space="0" w:color="auto"/>
                            <w:left w:val="none" w:sz="0" w:space="0" w:color="auto"/>
                            <w:bottom w:val="none" w:sz="0" w:space="0" w:color="auto"/>
                            <w:right w:val="none" w:sz="0" w:space="0" w:color="auto"/>
                          </w:divBdr>
                        </w:div>
                        <w:div w:id="1182665128">
                          <w:blockQuote w:val="1"/>
                          <w:marLeft w:val="0"/>
                          <w:marRight w:val="0"/>
                          <w:marTop w:val="540"/>
                          <w:marBottom w:val="540"/>
                          <w:divBdr>
                            <w:top w:val="none" w:sz="0" w:space="0" w:color="auto"/>
                            <w:left w:val="none" w:sz="0" w:space="0" w:color="auto"/>
                            <w:bottom w:val="none" w:sz="0" w:space="0" w:color="auto"/>
                            <w:right w:val="none" w:sz="0" w:space="0" w:color="auto"/>
                          </w:divBdr>
                        </w:div>
                        <w:div w:id="243800476">
                          <w:blockQuote w:val="1"/>
                          <w:marLeft w:val="0"/>
                          <w:marRight w:val="0"/>
                          <w:marTop w:val="540"/>
                          <w:marBottom w:val="540"/>
                          <w:divBdr>
                            <w:top w:val="none" w:sz="0" w:space="0" w:color="auto"/>
                            <w:left w:val="none" w:sz="0" w:space="0" w:color="auto"/>
                            <w:bottom w:val="none" w:sz="0" w:space="0" w:color="auto"/>
                            <w:right w:val="none" w:sz="0" w:space="0" w:color="auto"/>
                          </w:divBdr>
                        </w:div>
                        <w:div w:id="165903465">
                          <w:blockQuote w:val="1"/>
                          <w:marLeft w:val="0"/>
                          <w:marRight w:val="0"/>
                          <w:marTop w:val="540"/>
                          <w:marBottom w:val="540"/>
                          <w:divBdr>
                            <w:top w:val="none" w:sz="0" w:space="0" w:color="auto"/>
                            <w:left w:val="none" w:sz="0" w:space="0" w:color="auto"/>
                            <w:bottom w:val="none" w:sz="0" w:space="0" w:color="auto"/>
                            <w:right w:val="none" w:sz="0" w:space="0" w:color="auto"/>
                          </w:divBdr>
                        </w:div>
                        <w:div w:id="2085446567">
                          <w:blockQuote w:val="1"/>
                          <w:marLeft w:val="0"/>
                          <w:marRight w:val="0"/>
                          <w:marTop w:val="540"/>
                          <w:marBottom w:val="540"/>
                          <w:divBdr>
                            <w:top w:val="none" w:sz="0" w:space="0" w:color="auto"/>
                            <w:left w:val="none" w:sz="0" w:space="0" w:color="auto"/>
                            <w:bottom w:val="none" w:sz="0" w:space="0" w:color="auto"/>
                            <w:right w:val="none" w:sz="0" w:space="0" w:color="auto"/>
                          </w:divBdr>
                        </w:div>
                        <w:div w:id="889657132">
                          <w:blockQuote w:val="1"/>
                          <w:marLeft w:val="0"/>
                          <w:marRight w:val="0"/>
                          <w:marTop w:val="540"/>
                          <w:marBottom w:val="540"/>
                          <w:divBdr>
                            <w:top w:val="none" w:sz="0" w:space="0" w:color="auto"/>
                            <w:left w:val="none" w:sz="0" w:space="0" w:color="auto"/>
                            <w:bottom w:val="none" w:sz="0" w:space="0" w:color="auto"/>
                            <w:right w:val="none" w:sz="0" w:space="0" w:color="auto"/>
                          </w:divBdr>
                        </w:div>
                        <w:div w:id="1886872916">
                          <w:blockQuote w:val="1"/>
                          <w:marLeft w:val="0"/>
                          <w:marRight w:val="0"/>
                          <w:marTop w:val="540"/>
                          <w:marBottom w:val="540"/>
                          <w:divBdr>
                            <w:top w:val="none" w:sz="0" w:space="0" w:color="auto"/>
                            <w:left w:val="none" w:sz="0" w:space="0" w:color="auto"/>
                            <w:bottom w:val="none" w:sz="0" w:space="0" w:color="auto"/>
                            <w:right w:val="none" w:sz="0" w:space="0" w:color="auto"/>
                          </w:divBdr>
                        </w:div>
                        <w:div w:id="1679963740">
                          <w:blockQuote w:val="1"/>
                          <w:marLeft w:val="0"/>
                          <w:marRight w:val="0"/>
                          <w:marTop w:val="540"/>
                          <w:marBottom w:val="540"/>
                          <w:divBdr>
                            <w:top w:val="none" w:sz="0" w:space="0" w:color="auto"/>
                            <w:left w:val="none" w:sz="0" w:space="0" w:color="auto"/>
                            <w:bottom w:val="none" w:sz="0" w:space="0" w:color="auto"/>
                            <w:right w:val="none" w:sz="0" w:space="0" w:color="auto"/>
                          </w:divBdr>
                        </w:div>
                        <w:div w:id="2109158432">
                          <w:blockQuote w:val="1"/>
                          <w:marLeft w:val="0"/>
                          <w:marRight w:val="0"/>
                          <w:marTop w:val="540"/>
                          <w:marBottom w:val="540"/>
                          <w:divBdr>
                            <w:top w:val="none" w:sz="0" w:space="0" w:color="auto"/>
                            <w:left w:val="none" w:sz="0" w:space="0" w:color="auto"/>
                            <w:bottom w:val="none" w:sz="0" w:space="0" w:color="auto"/>
                            <w:right w:val="none" w:sz="0" w:space="0" w:color="auto"/>
                          </w:divBdr>
                        </w:div>
                        <w:div w:id="1306928953">
                          <w:blockQuote w:val="1"/>
                          <w:marLeft w:val="0"/>
                          <w:marRight w:val="0"/>
                          <w:marTop w:val="540"/>
                          <w:marBottom w:val="540"/>
                          <w:divBdr>
                            <w:top w:val="none" w:sz="0" w:space="0" w:color="auto"/>
                            <w:left w:val="none" w:sz="0" w:space="0" w:color="auto"/>
                            <w:bottom w:val="none" w:sz="0" w:space="0" w:color="auto"/>
                            <w:right w:val="none" w:sz="0" w:space="0" w:color="auto"/>
                          </w:divBdr>
                        </w:div>
                        <w:div w:id="984286360">
                          <w:blockQuote w:val="1"/>
                          <w:marLeft w:val="0"/>
                          <w:marRight w:val="0"/>
                          <w:marTop w:val="540"/>
                          <w:marBottom w:val="540"/>
                          <w:divBdr>
                            <w:top w:val="none" w:sz="0" w:space="0" w:color="auto"/>
                            <w:left w:val="none" w:sz="0" w:space="0" w:color="auto"/>
                            <w:bottom w:val="none" w:sz="0" w:space="0" w:color="auto"/>
                            <w:right w:val="none" w:sz="0" w:space="0" w:color="auto"/>
                          </w:divBdr>
                        </w:div>
                        <w:div w:id="1043822568">
                          <w:blockQuote w:val="1"/>
                          <w:marLeft w:val="0"/>
                          <w:marRight w:val="0"/>
                          <w:marTop w:val="540"/>
                          <w:marBottom w:val="540"/>
                          <w:divBdr>
                            <w:top w:val="none" w:sz="0" w:space="0" w:color="auto"/>
                            <w:left w:val="none" w:sz="0" w:space="0" w:color="auto"/>
                            <w:bottom w:val="none" w:sz="0" w:space="0" w:color="auto"/>
                            <w:right w:val="none" w:sz="0" w:space="0" w:color="auto"/>
                          </w:divBdr>
                        </w:div>
                        <w:div w:id="874804467">
                          <w:blockQuote w:val="1"/>
                          <w:marLeft w:val="0"/>
                          <w:marRight w:val="0"/>
                          <w:marTop w:val="540"/>
                          <w:marBottom w:val="540"/>
                          <w:divBdr>
                            <w:top w:val="none" w:sz="0" w:space="0" w:color="auto"/>
                            <w:left w:val="none" w:sz="0" w:space="0" w:color="auto"/>
                            <w:bottom w:val="none" w:sz="0" w:space="0" w:color="auto"/>
                            <w:right w:val="none" w:sz="0" w:space="0" w:color="auto"/>
                          </w:divBdr>
                        </w:div>
                        <w:div w:id="986327481">
                          <w:blockQuote w:val="1"/>
                          <w:marLeft w:val="0"/>
                          <w:marRight w:val="0"/>
                          <w:marTop w:val="540"/>
                          <w:marBottom w:val="540"/>
                          <w:divBdr>
                            <w:top w:val="none" w:sz="0" w:space="0" w:color="auto"/>
                            <w:left w:val="none" w:sz="0" w:space="0" w:color="auto"/>
                            <w:bottom w:val="none" w:sz="0" w:space="0" w:color="auto"/>
                            <w:right w:val="none" w:sz="0" w:space="0" w:color="auto"/>
                          </w:divBdr>
                        </w:div>
                        <w:div w:id="1154489196">
                          <w:blockQuote w:val="1"/>
                          <w:marLeft w:val="0"/>
                          <w:marRight w:val="0"/>
                          <w:marTop w:val="540"/>
                          <w:marBottom w:val="540"/>
                          <w:divBdr>
                            <w:top w:val="none" w:sz="0" w:space="0" w:color="auto"/>
                            <w:left w:val="none" w:sz="0" w:space="0" w:color="auto"/>
                            <w:bottom w:val="none" w:sz="0" w:space="0" w:color="auto"/>
                            <w:right w:val="none" w:sz="0" w:space="0" w:color="auto"/>
                          </w:divBdr>
                        </w:div>
                        <w:div w:id="274677683">
                          <w:blockQuote w:val="1"/>
                          <w:marLeft w:val="0"/>
                          <w:marRight w:val="0"/>
                          <w:marTop w:val="540"/>
                          <w:marBottom w:val="540"/>
                          <w:divBdr>
                            <w:top w:val="none" w:sz="0" w:space="0" w:color="auto"/>
                            <w:left w:val="none" w:sz="0" w:space="0" w:color="auto"/>
                            <w:bottom w:val="none" w:sz="0" w:space="0" w:color="auto"/>
                            <w:right w:val="none" w:sz="0" w:space="0" w:color="auto"/>
                          </w:divBdr>
                        </w:div>
                        <w:div w:id="1439526173">
                          <w:blockQuote w:val="1"/>
                          <w:marLeft w:val="0"/>
                          <w:marRight w:val="0"/>
                          <w:marTop w:val="540"/>
                          <w:marBottom w:val="540"/>
                          <w:divBdr>
                            <w:top w:val="none" w:sz="0" w:space="0" w:color="auto"/>
                            <w:left w:val="none" w:sz="0" w:space="0" w:color="auto"/>
                            <w:bottom w:val="none" w:sz="0" w:space="0" w:color="auto"/>
                            <w:right w:val="none" w:sz="0" w:space="0" w:color="auto"/>
                          </w:divBdr>
                        </w:div>
                        <w:div w:id="187648222">
                          <w:blockQuote w:val="1"/>
                          <w:marLeft w:val="0"/>
                          <w:marRight w:val="0"/>
                          <w:marTop w:val="540"/>
                          <w:marBottom w:val="540"/>
                          <w:divBdr>
                            <w:top w:val="none" w:sz="0" w:space="0" w:color="auto"/>
                            <w:left w:val="none" w:sz="0" w:space="0" w:color="auto"/>
                            <w:bottom w:val="none" w:sz="0" w:space="0" w:color="auto"/>
                            <w:right w:val="none" w:sz="0" w:space="0" w:color="auto"/>
                          </w:divBdr>
                        </w:div>
                        <w:div w:id="136992593">
                          <w:blockQuote w:val="1"/>
                          <w:marLeft w:val="0"/>
                          <w:marRight w:val="0"/>
                          <w:marTop w:val="540"/>
                          <w:marBottom w:val="540"/>
                          <w:divBdr>
                            <w:top w:val="none" w:sz="0" w:space="0" w:color="auto"/>
                            <w:left w:val="none" w:sz="0" w:space="0" w:color="auto"/>
                            <w:bottom w:val="none" w:sz="0" w:space="0" w:color="auto"/>
                            <w:right w:val="none" w:sz="0" w:space="0" w:color="auto"/>
                          </w:divBdr>
                        </w:div>
                        <w:div w:id="1461992112">
                          <w:blockQuote w:val="1"/>
                          <w:marLeft w:val="0"/>
                          <w:marRight w:val="0"/>
                          <w:marTop w:val="540"/>
                          <w:marBottom w:val="540"/>
                          <w:divBdr>
                            <w:top w:val="none" w:sz="0" w:space="0" w:color="auto"/>
                            <w:left w:val="none" w:sz="0" w:space="0" w:color="auto"/>
                            <w:bottom w:val="none" w:sz="0" w:space="0" w:color="auto"/>
                            <w:right w:val="none" w:sz="0" w:space="0" w:color="auto"/>
                          </w:divBdr>
                        </w:div>
                        <w:div w:id="355085040">
                          <w:blockQuote w:val="1"/>
                          <w:marLeft w:val="0"/>
                          <w:marRight w:val="0"/>
                          <w:marTop w:val="540"/>
                          <w:marBottom w:val="540"/>
                          <w:divBdr>
                            <w:top w:val="none" w:sz="0" w:space="0" w:color="auto"/>
                            <w:left w:val="none" w:sz="0" w:space="0" w:color="auto"/>
                            <w:bottom w:val="none" w:sz="0" w:space="0" w:color="auto"/>
                            <w:right w:val="none" w:sz="0" w:space="0" w:color="auto"/>
                          </w:divBdr>
                        </w:div>
                        <w:div w:id="1494760502">
                          <w:blockQuote w:val="1"/>
                          <w:marLeft w:val="0"/>
                          <w:marRight w:val="0"/>
                          <w:marTop w:val="540"/>
                          <w:marBottom w:val="540"/>
                          <w:divBdr>
                            <w:top w:val="none" w:sz="0" w:space="0" w:color="auto"/>
                            <w:left w:val="none" w:sz="0" w:space="0" w:color="auto"/>
                            <w:bottom w:val="none" w:sz="0" w:space="0" w:color="auto"/>
                            <w:right w:val="none" w:sz="0" w:space="0" w:color="auto"/>
                          </w:divBdr>
                        </w:div>
                        <w:div w:id="145754749">
                          <w:blockQuote w:val="1"/>
                          <w:marLeft w:val="0"/>
                          <w:marRight w:val="0"/>
                          <w:marTop w:val="540"/>
                          <w:marBottom w:val="540"/>
                          <w:divBdr>
                            <w:top w:val="none" w:sz="0" w:space="0" w:color="auto"/>
                            <w:left w:val="none" w:sz="0" w:space="0" w:color="auto"/>
                            <w:bottom w:val="none" w:sz="0" w:space="0" w:color="auto"/>
                            <w:right w:val="none" w:sz="0" w:space="0" w:color="auto"/>
                          </w:divBdr>
                        </w:div>
                        <w:div w:id="1881160706">
                          <w:blockQuote w:val="1"/>
                          <w:marLeft w:val="0"/>
                          <w:marRight w:val="0"/>
                          <w:marTop w:val="540"/>
                          <w:marBottom w:val="540"/>
                          <w:divBdr>
                            <w:top w:val="none" w:sz="0" w:space="0" w:color="auto"/>
                            <w:left w:val="none" w:sz="0" w:space="0" w:color="auto"/>
                            <w:bottom w:val="none" w:sz="0" w:space="0" w:color="auto"/>
                            <w:right w:val="none" w:sz="0" w:space="0" w:color="auto"/>
                          </w:divBdr>
                        </w:div>
                        <w:div w:id="921571076">
                          <w:blockQuote w:val="1"/>
                          <w:marLeft w:val="0"/>
                          <w:marRight w:val="0"/>
                          <w:marTop w:val="540"/>
                          <w:marBottom w:val="540"/>
                          <w:divBdr>
                            <w:top w:val="none" w:sz="0" w:space="0" w:color="auto"/>
                            <w:left w:val="none" w:sz="0" w:space="0" w:color="auto"/>
                            <w:bottom w:val="none" w:sz="0" w:space="0" w:color="auto"/>
                            <w:right w:val="none" w:sz="0" w:space="0" w:color="auto"/>
                          </w:divBdr>
                        </w:div>
                        <w:div w:id="197742369">
                          <w:blockQuote w:val="1"/>
                          <w:marLeft w:val="0"/>
                          <w:marRight w:val="0"/>
                          <w:marTop w:val="540"/>
                          <w:marBottom w:val="540"/>
                          <w:divBdr>
                            <w:top w:val="none" w:sz="0" w:space="0" w:color="auto"/>
                            <w:left w:val="none" w:sz="0" w:space="0" w:color="auto"/>
                            <w:bottom w:val="none" w:sz="0" w:space="0" w:color="auto"/>
                            <w:right w:val="none" w:sz="0" w:space="0" w:color="auto"/>
                          </w:divBdr>
                        </w:div>
                        <w:div w:id="1417509867">
                          <w:blockQuote w:val="1"/>
                          <w:marLeft w:val="0"/>
                          <w:marRight w:val="0"/>
                          <w:marTop w:val="540"/>
                          <w:marBottom w:val="540"/>
                          <w:divBdr>
                            <w:top w:val="none" w:sz="0" w:space="0" w:color="auto"/>
                            <w:left w:val="none" w:sz="0" w:space="0" w:color="auto"/>
                            <w:bottom w:val="none" w:sz="0" w:space="0" w:color="auto"/>
                            <w:right w:val="none" w:sz="0" w:space="0" w:color="auto"/>
                          </w:divBdr>
                        </w:div>
                        <w:div w:id="359890687">
                          <w:blockQuote w:val="1"/>
                          <w:marLeft w:val="0"/>
                          <w:marRight w:val="0"/>
                          <w:marTop w:val="540"/>
                          <w:marBottom w:val="540"/>
                          <w:divBdr>
                            <w:top w:val="none" w:sz="0" w:space="0" w:color="auto"/>
                            <w:left w:val="none" w:sz="0" w:space="0" w:color="auto"/>
                            <w:bottom w:val="none" w:sz="0" w:space="0" w:color="auto"/>
                            <w:right w:val="none" w:sz="0" w:space="0" w:color="auto"/>
                          </w:divBdr>
                        </w:div>
                        <w:div w:id="952519672">
                          <w:blockQuote w:val="1"/>
                          <w:marLeft w:val="0"/>
                          <w:marRight w:val="0"/>
                          <w:marTop w:val="540"/>
                          <w:marBottom w:val="540"/>
                          <w:divBdr>
                            <w:top w:val="none" w:sz="0" w:space="0" w:color="auto"/>
                            <w:left w:val="none" w:sz="0" w:space="0" w:color="auto"/>
                            <w:bottom w:val="none" w:sz="0" w:space="0" w:color="auto"/>
                            <w:right w:val="none" w:sz="0" w:space="0" w:color="auto"/>
                          </w:divBdr>
                        </w:div>
                        <w:div w:id="251938703">
                          <w:blockQuote w:val="1"/>
                          <w:marLeft w:val="0"/>
                          <w:marRight w:val="0"/>
                          <w:marTop w:val="540"/>
                          <w:marBottom w:val="540"/>
                          <w:divBdr>
                            <w:top w:val="none" w:sz="0" w:space="0" w:color="auto"/>
                            <w:left w:val="none" w:sz="0" w:space="0" w:color="auto"/>
                            <w:bottom w:val="none" w:sz="0" w:space="0" w:color="auto"/>
                            <w:right w:val="none" w:sz="0" w:space="0" w:color="auto"/>
                          </w:divBdr>
                        </w:div>
                        <w:div w:id="1634943846">
                          <w:blockQuote w:val="1"/>
                          <w:marLeft w:val="0"/>
                          <w:marRight w:val="0"/>
                          <w:marTop w:val="540"/>
                          <w:marBottom w:val="540"/>
                          <w:divBdr>
                            <w:top w:val="none" w:sz="0" w:space="0" w:color="auto"/>
                            <w:left w:val="none" w:sz="0" w:space="0" w:color="auto"/>
                            <w:bottom w:val="none" w:sz="0" w:space="0" w:color="auto"/>
                            <w:right w:val="none" w:sz="0" w:space="0" w:color="auto"/>
                          </w:divBdr>
                        </w:div>
                        <w:div w:id="1149715538">
                          <w:blockQuote w:val="1"/>
                          <w:marLeft w:val="0"/>
                          <w:marRight w:val="0"/>
                          <w:marTop w:val="540"/>
                          <w:marBottom w:val="540"/>
                          <w:divBdr>
                            <w:top w:val="none" w:sz="0" w:space="0" w:color="auto"/>
                            <w:left w:val="none" w:sz="0" w:space="0" w:color="auto"/>
                            <w:bottom w:val="none" w:sz="0" w:space="0" w:color="auto"/>
                            <w:right w:val="none" w:sz="0" w:space="0" w:color="auto"/>
                          </w:divBdr>
                        </w:div>
                        <w:div w:id="427972418">
                          <w:blockQuote w:val="1"/>
                          <w:marLeft w:val="0"/>
                          <w:marRight w:val="0"/>
                          <w:marTop w:val="540"/>
                          <w:marBottom w:val="540"/>
                          <w:divBdr>
                            <w:top w:val="none" w:sz="0" w:space="0" w:color="auto"/>
                            <w:left w:val="none" w:sz="0" w:space="0" w:color="auto"/>
                            <w:bottom w:val="none" w:sz="0" w:space="0" w:color="auto"/>
                            <w:right w:val="none" w:sz="0" w:space="0" w:color="auto"/>
                          </w:divBdr>
                        </w:div>
                        <w:div w:id="670838809">
                          <w:blockQuote w:val="1"/>
                          <w:marLeft w:val="0"/>
                          <w:marRight w:val="0"/>
                          <w:marTop w:val="540"/>
                          <w:marBottom w:val="540"/>
                          <w:divBdr>
                            <w:top w:val="none" w:sz="0" w:space="0" w:color="auto"/>
                            <w:left w:val="none" w:sz="0" w:space="0" w:color="auto"/>
                            <w:bottom w:val="none" w:sz="0" w:space="0" w:color="auto"/>
                            <w:right w:val="none" w:sz="0" w:space="0" w:color="auto"/>
                          </w:divBdr>
                        </w:div>
                        <w:div w:id="937713295">
                          <w:blockQuote w:val="1"/>
                          <w:marLeft w:val="0"/>
                          <w:marRight w:val="0"/>
                          <w:marTop w:val="540"/>
                          <w:marBottom w:val="540"/>
                          <w:divBdr>
                            <w:top w:val="none" w:sz="0" w:space="0" w:color="auto"/>
                            <w:left w:val="none" w:sz="0" w:space="0" w:color="auto"/>
                            <w:bottom w:val="none" w:sz="0" w:space="0" w:color="auto"/>
                            <w:right w:val="none" w:sz="0" w:space="0" w:color="auto"/>
                          </w:divBdr>
                        </w:div>
                        <w:div w:id="821119904">
                          <w:blockQuote w:val="1"/>
                          <w:marLeft w:val="0"/>
                          <w:marRight w:val="0"/>
                          <w:marTop w:val="540"/>
                          <w:marBottom w:val="540"/>
                          <w:divBdr>
                            <w:top w:val="none" w:sz="0" w:space="0" w:color="auto"/>
                            <w:left w:val="none" w:sz="0" w:space="0" w:color="auto"/>
                            <w:bottom w:val="none" w:sz="0" w:space="0" w:color="auto"/>
                            <w:right w:val="none" w:sz="0" w:space="0" w:color="auto"/>
                          </w:divBdr>
                        </w:div>
                        <w:div w:id="1632589064">
                          <w:blockQuote w:val="1"/>
                          <w:marLeft w:val="0"/>
                          <w:marRight w:val="0"/>
                          <w:marTop w:val="540"/>
                          <w:marBottom w:val="540"/>
                          <w:divBdr>
                            <w:top w:val="none" w:sz="0" w:space="0" w:color="auto"/>
                            <w:left w:val="none" w:sz="0" w:space="0" w:color="auto"/>
                            <w:bottom w:val="none" w:sz="0" w:space="0" w:color="auto"/>
                            <w:right w:val="none" w:sz="0" w:space="0" w:color="auto"/>
                          </w:divBdr>
                        </w:div>
                        <w:div w:id="768043346">
                          <w:blockQuote w:val="1"/>
                          <w:marLeft w:val="0"/>
                          <w:marRight w:val="0"/>
                          <w:marTop w:val="540"/>
                          <w:marBottom w:val="540"/>
                          <w:divBdr>
                            <w:top w:val="none" w:sz="0" w:space="0" w:color="auto"/>
                            <w:left w:val="none" w:sz="0" w:space="0" w:color="auto"/>
                            <w:bottom w:val="none" w:sz="0" w:space="0" w:color="auto"/>
                            <w:right w:val="none" w:sz="0" w:space="0" w:color="auto"/>
                          </w:divBdr>
                        </w:div>
                        <w:div w:id="110251635">
                          <w:blockQuote w:val="1"/>
                          <w:marLeft w:val="0"/>
                          <w:marRight w:val="0"/>
                          <w:marTop w:val="540"/>
                          <w:marBottom w:val="540"/>
                          <w:divBdr>
                            <w:top w:val="none" w:sz="0" w:space="0" w:color="auto"/>
                            <w:left w:val="none" w:sz="0" w:space="0" w:color="auto"/>
                            <w:bottom w:val="none" w:sz="0" w:space="0" w:color="auto"/>
                            <w:right w:val="none" w:sz="0" w:space="0" w:color="auto"/>
                          </w:divBdr>
                        </w:div>
                        <w:div w:id="758597223">
                          <w:blockQuote w:val="1"/>
                          <w:marLeft w:val="0"/>
                          <w:marRight w:val="0"/>
                          <w:marTop w:val="540"/>
                          <w:marBottom w:val="540"/>
                          <w:divBdr>
                            <w:top w:val="none" w:sz="0" w:space="0" w:color="auto"/>
                            <w:left w:val="none" w:sz="0" w:space="0" w:color="auto"/>
                            <w:bottom w:val="none" w:sz="0" w:space="0" w:color="auto"/>
                            <w:right w:val="none" w:sz="0" w:space="0" w:color="auto"/>
                          </w:divBdr>
                        </w:div>
                        <w:div w:id="1987473490">
                          <w:blockQuote w:val="1"/>
                          <w:marLeft w:val="0"/>
                          <w:marRight w:val="0"/>
                          <w:marTop w:val="540"/>
                          <w:marBottom w:val="540"/>
                          <w:divBdr>
                            <w:top w:val="none" w:sz="0" w:space="0" w:color="auto"/>
                            <w:left w:val="none" w:sz="0" w:space="0" w:color="auto"/>
                            <w:bottom w:val="none" w:sz="0" w:space="0" w:color="auto"/>
                            <w:right w:val="none" w:sz="0" w:space="0" w:color="auto"/>
                          </w:divBdr>
                        </w:div>
                        <w:div w:id="601914101">
                          <w:blockQuote w:val="1"/>
                          <w:marLeft w:val="0"/>
                          <w:marRight w:val="0"/>
                          <w:marTop w:val="540"/>
                          <w:marBottom w:val="540"/>
                          <w:divBdr>
                            <w:top w:val="none" w:sz="0" w:space="0" w:color="auto"/>
                            <w:left w:val="none" w:sz="0" w:space="0" w:color="auto"/>
                            <w:bottom w:val="none" w:sz="0" w:space="0" w:color="auto"/>
                            <w:right w:val="none" w:sz="0" w:space="0" w:color="auto"/>
                          </w:divBdr>
                        </w:div>
                        <w:div w:id="1054352981">
                          <w:blockQuote w:val="1"/>
                          <w:marLeft w:val="0"/>
                          <w:marRight w:val="0"/>
                          <w:marTop w:val="540"/>
                          <w:marBottom w:val="540"/>
                          <w:divBdr>
                            <w:top w:val="none" w:sz="0" w:space="0" w:color="auto"/>
                            <w:left w:val="none" w:sz="0" w:space="0" w:color="auto"/>
                            <w:bottom w:val="none" w:sz="0" w:space="0" w:color="auto"/>
                            <w:right w:val="none" w:sz="0" w:space="0" w:color="auto"/>
                          </w:divBdr>
                        </w:div>
                        <w:div w:id="389496571">
                          <w:blockQuote w:val="1"/>
                          <w:marLeft w:val="0"/>
                          <w:marRight w:val="0"/>
                          <w:marTop w:val="540"/>
                          <w:marBottom w:val="540"/>
                          <w:divBdr>
                            <w:top w:val="none" w:sz="0" w:space="0" w:color="auto"/>
                            <w:left w:val="none" w:sz="0" w:space="0" w:color="auto"/>
                            <w:bottom w:val="none" w:sz="0" w:space="0" w:color="auto"/>
                            <w:right w:val="none" w:sz="0" w:space="0" w:color="auto"/>
                          </w:divBdr>
                        </w:div>
                        <w:div w:id="1088886480">
                          <w:blockQuote w:val="1"/>
                          <w:marLeft w:val="0"/>
                          <w:marRight w:val="0"/>
                          <w:marTop w:val="540"/>
                          <w:marBottom w:val="540"/>
                          <w:divBdr>
                            <w:top w:val="none" w:sz="0" w:space="0" w:color="auto"/>
                            <w:left w:val="none" w:sz="0" w:space="0" w:color="auto"/>
                            <w:bottom w:val="none" w:sz="0" w:space="0" w:color="auto"/>
                            <w:right w:val="none" w:sz="0" w:space="0" w:color="auto"/>
                          </w:divBdr>
                        </w:div>
                      </w:divsChild>
                    </w:div>
                  </w:divsChild>
                </w:div>
              </w:divsChild>
            </w:div>
          </w:divsChild>
        </w:div>
        <w:div w:id="695615642">
          <w:marLeft w:val="0"/>
          <w:marRight w:val="0"/>
          <w:marTop w:val="240"/>
          <w:marBottom w:val="720"/>
          <w:divBdr>
            <w:top w:val="none" w:sz="0" w:space="0" w:color="auto"/>
            <w:left w:val="none" w:sz="0" w:space="0" w:color="auto"/>
            <w:bottom w:val="none" w:sz="0" w:space="0" w:color="auto"/>
            <w:right w:val="none" w:sz="0" w:space="0" w:color="auto"/>
          </w:divBdr>
          <w:divsChild>
            <w:div w:id="1388645057">
              <w:marLeft w:val="0"/>
              <w:marRight w:val="0"/>
              <w:marTop w:val="0"/>
              <w:marBottom w:val="0"/>
              <w:divBdr>
                <w:top w:val="none" w:sz="0" w:space="0" w:color="auto"/>
                <w:left w:val="none" w:sz="0" w:space="0" w:color="auto"/>
                <w:bottom w:val="none" w:sz="0" w:space="0" w:color="auto"/>
                <w:right w:val="none" w:sz="0" w:space="0" w:color="auto"/>
              </w:divBdr>
              <w:divsChild>
                <w:div w:id="2026511998">
                  <w:marLeft w:val="0"/>
                  <w:marRight w:val="0"/>
                  <w:marTop w:val="0"/>
                  <w:marBottom w:val="0"/>
                  <w:divBdr>
                    <w:top w:val="none" w:sz="0" w:space="0" w:color="auto"/>
                    <w:left w:val="none" w:sz="0" w:space="0" w:color="auto"/>
                    <w:bottom w:val="none" w:sz="0" w:space="0" w:color="auto"/>
                    <w:right w:val="none" w:sz="0" w:space="0" w:color="auto"/>
                  </w:divBdr>
                  <w:divsChild>
                    <w:div w:id="980117007">
                      <w:marLeft w:val="0"/>
                      <w:marRight w:val="0"/>
                      <w:marTop w:val="0"/>
                      <w:marBottom w:val="0"/>
                      <w:divBdr>
                        <w:top w:val="none" w:sz="0" w:space="0" w:color="auto"/>
                        <w:left w:val="none" w:sz="0" w:space="0" w:color="auto"/>
                        <w:bottom w:val="none" w:sz="0" w:space="0" w:color="auto"/>
                        <w:right w:val="none" w:sz="0" w:space="0" w:color="auto"/>
                      </w:divBdr>
                      <w:divsChild>
                        <w:div w:id="2119327485">
                          <w:marLeft w:val="0"/>
                          <w:marRight w:val="0"/>
                          <w:marTop w:val="0"/>
                          <w:marBottom w:val="0"/>
                          <w:divBdr>
                            <w:top w:val="none" w:sz="0" w:space="0" w:color="auto"/>
                            <w:left w:val="none" w:sz="0" w:space="0" w:color="auto"/>
                            <w:bottom w:val="none" w:sz="0" w:space="0" w:color="auto"/>
                            <w:right w:val="none" w:sz="0" w:space="0" w:color="auto"/>
                          </w:divBdr>
                        </w:div>
                      </w:divsChild>
                    </w:div>
                    <w:div w:id="570624124">
                      <w:marLeft w:val="0"/>
                      <w:marRight w:val="0"/>
                      <w:marTop w:val="0"/>
                      <w:marBottom w:val="0"/>
                      <w:divBdr>
                        <w:top w:val="none" w:sz="0" w:space="0" w:color="auto"/>
                        <w:left w:val="none" w:sz="0" w:space="0" w:color="auto"/>
                        <w:bottom w:val="none" w:sz="0" w:space="0" w:color="auto"/>
                        <w:right w:val="none" w:sz="0" w:space="0" w:color="auto"/>
                      </w:divBdr>
                      <w:divsChild>
                        <w:div w:id="906185490">
                          <w:marLeft w:val="0"/>
                          <w:marRight w:val="0"/>
                          <w:marTop w:val="0"/>
                          <w:marBottom w:val="0"/>
                          <w:divBdr>
                            <w:top w:val="none" w:sz="0" w:space="0" w:color="auto"/>
                            <w:left w:val="none" w:sz="0" w:space="0" w:color="auto"/>
                            <w:bottom w:val="none" w:sz="0" w:space="0" w:color="auto"/>
                            <w:right w:val="none" w:sz="0" w:space="0" w:color="auto"/>
                          </w:divBdr>
                        </w:div>
                      </w:divsChild>
                    </w:div>
                    <w:div w:id="2036150225">
                      <w:marLeft w:val="0"/>
                      <w:marRight w:val="0"/>
                      <w:marTop w:val="0"/>
                      <w:marBottom w:val="0"/>
                      <w:divBdr>
                        <w:top w:val="none" w:sz="0" w:space="0" w:color="auto"/>
                        <w:left w:val="none" w:sz="0" w:space="0" w:color="auto"/>
                        <w:bottom w:val="none" w:sz="0" w:space="0" w:color="auto"/>
                        <w:right w:val="none" w:sz="0" w:space="0" w:color="auto"/>
                      </w:divBdr>
                      <w:divsChild>
                        <w:div w:id="1485465891">
                          <w:marLeft w:val="0"/>
                          <w:marRight w:val="0"/>
                          <w:marTop w:val="0"/>
                          <w:marBottom w:val="0"/>
                          <w:divBdr>
                            <w:top w:val="none" w:sz="0" w:space="0" w:color="auto"/>
                            <w:left w:val="none" w:sz="0" w:space="0" w:color="auto"/>
                            <w:bottom w:val="none" w:sz="0" w:space="0" w:color="auto"/>
                            <w:right w:val="none" w:sz="0" w:space="0" w:color="auto"/>
                          </w:divBdr>
                        </w:div>
                      </w:divsChild>
                    </w:div>
                    <w:div w:id="1421372012">
                      <w:marLeft w:val="0"/>
                      <w:marRight w:val="0"/>
                      <w:marTop w:val="0"/>
                      <w:marBottom w:val="0"/>
                      <w:divBdr>
                        <w:top w:val="none" w:sz="0" w:space="0" w:color="auto"/>
                        <w:left w:val="none" w:sz="0" w:space="0" w:color="auto"/>
                        <w:bottom w:val="none" w:sz="0" w:space="0" w:color="auto"/>
                        <w:right w:val="none" w:sz="0" w:space="0" w:color="auto"/>
                      </w:divBdr>
                      <w:divsChild>
                        <w:div w:id="1381785729">
                          <w:marLeft w:val="0"/>
                          <w:marRight w:val="0"/>
                          <w:marTop w:val="0"/>
                          <w:marBottom w:val="0"/>
                          <w:divBdr>
                            <w:top w:val="none" w:sz="0" w:space="0" w:color="auto"/>
                            <w:left w:val="none" w:sz="0" w:space="0" w:color="auto"/>
                            <w:bottom w:val="none" w:sz="0" w:space="0" w:color="auto"/>
                            <w:right w:val="none" w:sz="0" w:space="0" w:color="auto"/>
                          </w:divBdr>
                        </w:div>
                      </w:divsChild>
                    </w:div>
                    <w:div w:id="374426172">
                      <w:marLeft w:val="0"/>
                      <w:marRight w:val="0"/>
                      <w:marTop w:val="0"/>
                      <w:marBottom w:val="0"/>
                      <w:divBdr>
                        <w:top w:val="none" w:sz="0" w:space="0" w:color="auto"/>
                        <w:left w:val="none" w:sz="0" w:space="0" w:color="auto"/>
                        <w:bottom w:val="none" w:sz="0" w:space="0" w:color="auto"/>
                        <w:right w:val="none" w:sz="0" w:space="0" w:color="auto"/>
                      </w:divBdr>
                      <w:divsChild>
                        <w:div w:id="1006900680">
                          <w:marLeft w:val="0"/>
                          <w:marRight w:val="0"/>
                          <w:marTop w:val="0"/>
                          <w:marBottom w:val="0"/>
                          <w:divBdr>
                            <w:top w:val="none" w:sz="0" w:space="0" w:color="auto"/>
                            <w:left w:val="none" w:sz="0" w:space="0" w:color="auto"/>
                            <w:bottom w:val="none" w:sz="0" w:space="0" w:color="auto"/>
                            <w:right w:val="none" w:sz="0" w:space="0" w:color="auto"/>
                          </w:divBdr>
                        </w:div>
                      </w:divsChild>
                    </w:div>
                    <w:div w:id="709299833">
                      <w:marLeft w:val="0"/>
                      <w:marRight w:val="0"/>
                      <w:marTop w:val="0"/>
                      <w:marBottom w:val="0"/>
                      <w:divBdr>
                        <w:top w:val="none" w:sz="0" w:space="0" w:color="auto"/>
                        <w:left w:val="none" w:sz="0" w:space="0" w:color="auto"/>
                        <w:bottom w:val="none" w:sz="0" w:space="0" w:color="auto"/>
                        <w:right w:val="none" w:sz="0" w:space="0" w:color="auto"/>
                      </w:divBdr>
                      <w:divsChild>
                        <w:div w:id="1339770012">
                          <w:marLeft w:val="0"/>
                          <w:marRight w:val="0"/>
                          <w:marTop w:val="0"/>
                          <w:marBottom w:val="0"/>
                          <w:divBdr>
                            <w:top w:val="none" w:sz="0" w:space="0" w:color="auto"/>
                            <w:left w:val="none" w:sz="0" w:space="0" w:color="auto"/>
                            <w:bottom w:val="none" w:sz="0" w:space="0" w:color="auto"/>
                            <w:right w:val="none" w:sz="0" w:space="0" w:color="auto"/>
                          </w:divBdr>
                        </w:div>
                      </w:divsChild>
                    </w:div>
                    <w:div w:id="780493701">
                      <w:marLeft w:val="0"/>
                      <w:marRight w:val="0"/>
                      <w:marTop w:val="0"/>
                      <w:marBottom w:val="0"/>
                      <w:divBdr>
                        <w:top w:val="none" w:sz="0" w:space="0" w:color="auto"/>
                        <w:left w:val="none" w:sz="0" w:space="0" w:color="auto"/>
                        <w:bottom w:val="none" w:sz="0" w:space="0" w:color="auto"/>
                        <w:right w:val="none" w:sz="0" w:space="0" w:color="auto"/>
                      </w:divBdr>
                      <w:divsChild>
                        <w:div w:id="9063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76018">
          <w:marLeft w:val="0"/>
          <w:marRight w:val="0"/>
          <w:marTop w:val="240"/>
          <w:marBottom w:val="240"/>
          <w:divBdr>
            <w:top w:val="none" w:sz="0" w:space="0" w:color="auto"/>
            <w:left w:val="none" w:sz="0" w:space="0" w:color="auto"/>
            <w:bottom w:val="none" w:sz="0" w:space="0" w:color="auto"/>
            <w:right w:val="none" w:sz="0" w:space="0" w:color="auto"/>
          </w:divBdr>
          <w:divsChild>
            <w:div w:id="2036496266">
              <w:marLeft w:val="0"/>
              <w:marRight w:val="0"/>
              <w:marTop w:val="0"/>
              <w:marBottom w:val="240"/>
              <w:divBdr>
                <w:top w:val="none" w:sz="0" w:space="0" w:color="auto"/>
                <w:left w:val="none" w:sz="0" w:space="0" w:color="auto"/>
                <w:bottom w:val="none" w:sz="0" w:space="0" w:color="auto"/>
                <w:right w:val="none" w:sz="0" w:space="0" w:color="auto"/>
              </w:divBdr>
              <w:divsChild>
                <w:div w:id="897713930">
                  <w:marLeft w:val="0"/>
                  <w:marRight w:val="0"/>
                  <w:marTop w:val="0"/>
                  <w:marBottom w:val="0"/>
                  <w:divBdr>
                    <w:top w:val="none" w:sz="0" w:space="0" w:color="auto"/>
                    <w:left w:val="none" w:sz="0" w:space="0" w:color="auto"/>
                    <w:bottom w:val="none" w:sz="0" w:space="0" w:color="auto"/>
                    <w:right w:val="none" w:sz="0" w:space="0" w:color="auto"/>
                  </w:divBdr>
                  <w:divsChild>
                    <w:div w:id="1877891296">
                      <w:marLeft w:val="0"/>
                      <w:marRight w:val="0"/>
                      <w:marTop w:val="0"/>
                      <w:marBottom w:val="0"/>
                      <w:divBdr>
                        <w:top w:val="none" w:sz="0" w:space="0" w:color="auto"/>
                        <w:left w:val="none" w:sz="0" w:space="0" w:color="auto"/>
                        <w:bottom w:val="none" w:sz="0" w:space="0" w:color="auto"/>
                        <w:right w:val="none" w:sz="0" w:space="0" w:color="auto"/>
                      </w:divBdr>
                      <w:divsChild>
                        <w:div w:id="21141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2553">
                  <w:marLeft w:val="0"/>
                  <w:marRight w:val="0"/>
                  <w:marTop w:val="120"/>
                  <w:marBottom w:val="0"/>
                  <w:divBdr>
                    <w:top w:val="none" w:sz="0" w:space="0" w:color="auto"/>
                    <w:left w:val="none" w:sz="0" w:space="0" w:color="auto"/>
                    <w:bottom w:val="none" w:sz="0" w:space="0" w:color="auto"/>
                    <w:right w:val="none" w:sz="0" w:space="0" w:color="auto"/>
                  </w:divBdr>
                  <w:divsChild>
                    <w:div w:id="419301834">
                      <w:marLeft w:val="0"/>
                      <w:marRight w:val="0"/>
                      <w:marTop w:val="0"/>
                      <w:marBottom w:val="0"/>
                      <w:divBdr>
                        <w:top w:val="none" w:sz="0" w:space="0" w:color="auto"/>
                        <w:left w:val="none" w:sz="0" w:space="0" w:color="auto"/>
                        <w:bottom w:val="none" w:sz="0" w:space="0" w:color="auto"/>
                        <w:right w:val="none" w:sz="0" w:space="0" w:color="auto"/>
                      </w:divBdr>
                      <w:divsChild>
                        <w:div w:id="409816747">
                          <w:marLeft w:val="0"/>
                          <w:marRight w:val="120"/>
                          <w:marTop w:val="0"/>
                          <w:marBottom w:val="0"/>
                          <w:divBdr>
                            <w:top w:val="none" w:sz="0" w:space="0" w:color="auto"/>
                            <w:left w:val="none" w:sz="0" w:space="0" w:color="auto"/>
                            <w:bottom w:val="none" w:sz="0" w:space="0" w:color="auto"/>
                            <w:right w:val="none" w:sz="0" w:space="0" w:color="auto"/>
                          </w:divBdr>
                          <w:divsChild>
                            <w:div w:id="2059236374">
                              <w:marLeft w:val="0"/>
                              <w:marRight w:val="0"/>
                              <w:marTop w:val="0"/>
                              <w:marBottom w:val="0"/>
                              <w:divBdr>
                                <w:top w:val="none" w:sz="0" w:space="0" w:color="auto"/>
                                <w:left w:val="none" w:sz="0" w:space="0" w:color="auto"/>
                                <w:bottom w:val="none" w:sz="0" w:space="0" w:color="auto"/>
                                <w:right w:val="none" w:sz="0" w:space="0" w:color="auto"/>
                              </w:divBdr>
                              <w:divsChild>
                                <w:div w:id="1993874764">
                                  <w:marLeft w:val="0"/>
                                  <w:marRight w:val="0"/>
                                  <w:marTop w:val="0"/>
                                  <w:marBottom w:val="0"/>
                                  <w:divBdr>
                                    <w:top w:val="none" w:sz="0" w:space="0" w:color="auto"/>
                                    <w:left w:val="none" w:sz="0" w:space="0" w:color="auto"/>
                                    <w:bottom w:val="none" w:sz="0" w:space="0" w:color="auto"/>
                                    <w:right w:val="none" w:sz="0" w:space="0" w:color="auto"/>
                                  </w:divBdr>
                                  <w:divsChild>
                                    <w:div w:id="1087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9357">
                  <w:marLeft w:val="0"/>
                  <w:marRight w:val="0"/>
                  <w:marTop w:val="120"/>
                  <w:marBottom w:val="0"/>
                  <w:divBdr>
                    <w:top w:val="none" w:sz="0" w:space="0" w:color="auto"/>
                    <w:left w:val="none" w:sz="0" w:space="0" w:color="auto"/>
                    <w:bottom w:val="none" w:sz="0" w:space="0" w:color="auto"/>
                    <w:right w:val="none" w:sz="0" w:space="0" w:color="auto"/>
                  </w:divBdr>
                  <w:divsChild>
                    <w:div w:id="1731033364">
                      <w:marLeft w:val="0"/>
                      <w:marRight w:val="0"/>
                      <w:marTop w:val="0"/>
                      <w:marBottom w:val="0"/>
                      <w:divBdr>
                        <w:top w:val="none" w:sz="0" w:space="0" w:color="auto"/>
                        <w:left w:val="none" w:sz="0" w:space="0" w:color="auto"/>
                        <w:bottom w:val="none" w:sz="0" w:space="0" w:color="auto"/>
                        <w:right w:val="none" w:sz="0" w:space="0" w:color="auto"/>
                      </w:divBdr>
                    </w:div>
                  </w:divsChild>
                </w:div>
                <w:div w:id="5353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9446">
          <w:marLeft w:val="0"/>
          <w:marRight w:val="0"/>
          <w:marTop w:val="240"/>
          <w:marBottom w:val="480"/>
          <w:divBdr>
            <w:top w:val="none" w:sz="0" w:space="0" w:color="auto"/>
            <w:left w:val="none" w:sz="0" w:space="0" w:color="auto"/>
            <w:bottom w:val="none" w:sz="0" w:space="0" w:color="auto"/>
            <w:right w:val="none" w:sz="0" w:space="0" w:color="auto"/>
          </w:divBdr>
          <w:divsChild>
            <w:div w:id="1097822655">
              <w:marLeft w:val="0"/>
              <w:marRight w:val="0"/>
              <w:marTop w:val="0"/>
              <w:marBottom w:val="0"/>
              <w:divBdr>
                <w:top w:val="none" w:sz="0" w:space="0" w:color="auto"/>
                <w:left w:val="none" w:sz="0" w:space="0" w:color="auto"/>
                <w:bottom w:val="none" w:sz="0" w:space="0" w:color="auto"/>
                <w:right w:val="none" w:sz="0" w:space="0" w:color="auto"/>
              </w:divBdr>
              <w:divsChild>
                <w:div w:id="502866398">
                  <w:marLeft w:val="0"/>
                  <w:marRight w:val="0"/>
                  <w:marTop w:val="0"/>
                  <w:marBottom w:val="240"/>
                  <w:divBdr>
                    <w:top w:val="none" w:sz="0" w:space="0" w:color="auto"/>
                    <w:left w:val="none" w:sz="0" w:space="0" w:color="auto"/>
                    <w:bottom w:val="none" w:sz="0" w:space="0" w:color="auto"/>
                    <w:right w:val="none" w:sz="0" w:space="0" w:color="auto"/>
                  </w:divBdr>
                </w:div>
                <w:div w:id="1025525079">
                  <w:marLeft w:val="0"/>
                  <w:marRight w:val="0"/>
                  <w:marTop w:val="0"/>
                  <w:marBottom w:val="0"/>
                  <w:divBdr>
                    <w:top w:val="none" w:sz="0" w:space="0" w:color="auto"/>
                    <w:left w:val="none" w:sz="0" w:space="0" w:color="auto"/>
                    <w:bottom w:val="none" w:sz="0" w:space="0" w:color="auto"/>
                    <w:right w:val="none" w:sz="0" w:space="0" w:color="auto"/>
                  </w:divBdr>
                  <w:divsChild>
                    <w:div w:id="82995269">
                      <w:marLeft w:val="0"/>
                      <w:marRight w:val="0"/>
                      <w:marTop w:val="0"/>
                      <w:marBottom w:val="0"/>
                      <w:divBdr>
                        <w:top w:val="none" w:sz="0" w:space="0" w:color="auto"/>
                        <w:left w:val="none" w:sz="0" w:space="0" w:color="auto"/>
                        <w:bottom w:val="none" w:sz="0" w:space="0" w:color="auto"/>
                        <w:right w:val="none" w:sz="0" w:space="0" w:color="auto"/>
                      </w:divBdr>
                      <w:divsChild>
                        <w:div w:id="14658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21601">
          <w:marLeft w:val="0"/>
          <w:marRight w:val="0"/>
          <w:marTop w:val="480"/>
          <w:marBottom w:val="480"/>
          <w:divBdr>
            <w:top w:val="none" w:sz="0" w:space="0" w:color="auto"/>
            <w:left w:val="none" w:sz="0" w:space="0" w:color="auto"/>
            <w:bottom w:val="none" w:sz="0" w:space="0" w:color="auto"/>
            <w:right w:val="none" w:sz="0" w:space="0" w:color="auto"/>
          </w:divBdr>
          <w:divsChild>
            <w:div w:id="719480504">
              <w:marLeft w:val="0"/>
              <w:marRight w:val="0"/>
              <w:marTop w:val="0"/>
              <w:marBottom w:val="0"/>
              <w:divBdr>
                <w:top w:val="none" w:sz="0" w:space="0" w:color="auto"/>
                <w:left w:val="none" w:sz="0" w:space="0" w:color="auto"/>
                <w:bottom w:val="none" w:sz="0" w:space="0" w:color="auto"/>
                <w:right w:val="none" w:sz="0" w:space="0" w:color="auto"/>
              </w:divBdr>
              <w:divsChild>
                <w:div w:id="1726023074">
                  <w:marLeft w:val="0"/>
                  <w:marRight w:val="480"/>
                  <w:marTop w:val="0"/>
                  <w:marBottom w:val="0"/>
                  <w:divBdr>
                    <w:top w:val="none" w:sz="0" w:space="0" w:color="auto"/>
                    <w:left w:val="none" w:sz="0" w:space="0" w:color="auto"/>
                    <w:bottom w:val="none" w:sz="0" w:space="0" w:color="auto"/>
                    <w:right w:val="none" w:sz="0" w:space="0" w:color="auto"/>
                  </w:divBdr>
                  <w:divsChild>
                    <w:div w:id="1127622751">
                      <w:marLeft w:val="0"/>
                      <w:marRight w:val="0"/>
                      <w:marTop w:val="0"/>
                      <w:marBottom w:val="0"/>
                      <w:divBdr>
                        <w:top w:val="none" w:sz="0" w:space="0" w:color="auto"/>
                        <w:left w:val="none" w:sz="0" w:space="0" w:color="auto"/>
                        <w:bottom w:val="none" w:sz="0" w:space="0" w:color="auto"/>
                        <w:right w:val="none" w:sz="0" w:space="0" w:color="auto"/>
                      </w:divBdr>
                      <w:divsChild>
                        <w:div w:id="2140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17757">
          <w:marLeft w:val="0"/>
          <w:marRight w:val="0"/>
          <w:marTop w:val="480"/>
          <w:marBottom w:val="480"/>
          <w:divBdr>
            <w:top w:val="none" w:sz="0" w:space="0" w:color="auto"/>
            <w:left w:val="none" w:sz="0" w:space="0" w:color="auto"/>
            <w:bottom w:val="none" w:sz="0" w:space="0" w:color="auto"/>
            <w:right w:val="none" w:sz="0" w:space="0" w:color="auto"/>
          </w:divBdr>
          <w:divsChild>
            <w:div w:id="645167049">
              <w:marLeft w:val="0"/>
              <w:marRight w:val="0"/>
              <w:marTop w:val="0"/>
              <w:marBottom w:val="0"/>
              <w:divBdr>
                <w:top w:val="none" w:sz="0" w:space="0" w:color="auto"/>
                <w:left w:val="none" w:sz="0" w:space="0" w:color="auto"/>
                <w:bottom w:val="none" w:sz="0" w:space="0" w:color="auto"/>
                <w:right w:val="none" w:sz="0" w:space="0" w:color="auto"/>
              </w:divBdr>
              <w:divsChild>
                <w:div w:id="470052229">
                  <w:marLeft w:val="0"/>
                  <w:marRight w:val="0"/>
                  <w:marTop w:val="0"/>
                  <w:marBottom w:val="0"/>
                  <w:divBdr>
                    <w:top w:val="none" w:sz="0" w:space="0" w:color="auto"/>
                    <w:left w:val="none" w:sz="0" w:space="0" w:color="auto"/>
                    <w:bottom w:val="none" w:sz="0" w:space="0" w:color="auto"/>
                    <w:right w:val="none" w:sz="0" w:space="0" w:color="auto"/>
                  </w:divBdr>
                </w:div>
              </w:divsChild>
            </w:div>
            <w:div w:id="1734813070">
              <w:marLeft w:val="240"/>
              <w:marRight w:val="0"/>
              <w:marTop w:val="0"/>
              <w:marBottom w:val="0"/>
              <w:divBdr>
                <w:top w:val="none" w:sz="0" w:space="0" w:color="auto"/>
                <w:left w:val="none" w:sz="0" w:space="0" w:color="auto"/>
                <w:bottom w:val="none" w:sz="0" w:space="0" w:color="auto"/>
                <w:right w:val="none" w:sz="0" w:space="0" w:color="auto"/>
              </w:divBdr>
              <w:divsChild>
                <w:div w:id="924344834">
                  <w:marLeft w:val="0"/>
                  <w:marRight w:val="0"/>
                  <w:marTop w:val="0"/>
                  <w:marBottom w:val="120"/>
                  <w:divBdr>
                    <w:top w:val="none" w:sz="0" w:space="0" w:color="auto"/>
                    <w:left w:val="none" w:sz="0" w:space="0" w:color="auto"/>
                    <w:bottom w:val="none" w:sz="0" w:space="0" w:color="auto"/>
                    <w:right w:val="none" w:sz="0" w:space="0" w:color="auto"/>
                  </w:divBdr>
                  <w:divsChild>
                    <w:div w:id="196620783">
                      <w:marLeft w:val="0"/>
                      <w:marRight w:val="0"/>
                      <w:marTop w:val="0"/>
                      <w:marBottom w:val="0"/>
                      <w:divBdr>
                        <w:top w:val="none" w:sz="0" w:space="0" w:color="auto"/>
                        <w:left w:val="none" w:sz="0" w:space="0" w:color="auto"/>
                        <w:bottom w:val="none" w:sz="0" w:space="0" w:color="auto"/>
                        <w:right w:val="none" w:sz="0" w:space="0" w:color="auto"/>
                      </w:divBdr>
                    </w:div>
                    <w:div w:id="809328885">
                      <w:marLeft w:val="240"/>
                      <w:marRight w:val="0"/>
                      <w:marTop w:val="0"/>
                      <w:marBottom w:val="0"/>
                      <w:divBdr>
                        <w:top w:val="none" w:sz="0" w:space="0" w:color="auto"/>
                        <w:left w:val="none" w:sz="0" w:space="0" w:color="auto"/>
                        <w:bottom w:val="none" w:sz="0" w:space="0" w:color="auto"/>
                        <w:right w:val="none" w:sz="0" w:space="0" w:color="auto"/>
                      </w:divBdr>
                      <w:divsChild>
                        <w:div w:id="10770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407">
                  <w:marLeft w:val="0"/>
                  <w:marRight w:val="0"/>
                  <w:marTop w:val="0"/>
                  <w:marBottom w:val="0"/>
                  <w:divBdr>
                    <w:top w:val="none" w:sz="0" w:space="0" w:color="auto"/>
                    <w:left w:val="none" w:sz="0" w:space="0" w:color="auto"/>
                    <w:bottom w:val="none" w:sz="0" w:space="0" w:color="auto"/>
                    <w:right w:val="none" w:sz="0" w:space="0" w:color="auto"/>
                  </w:divBdr>
                  <w:divsChild>
                    <w:div w:id="1900747566">
                      <w:marLeft w:val="0"/>
                      <w:marRight w:val="0"/>
                      <w:marTop w:val="0"/>
                      <w:marBottom w:val="0"/>
                      <w:divBdr>
                        <w:top w:val="none" w:sz="0" w:space="0" w:color="auto"/>
                        <w:left w:val="none" w:sz="0" w:space="0" w:color="auto"/>
                        <w:bottom w:val="none" w:sz="0" w:space="0" w:color="auto"/>
                        <w:right w:val="none" w:sz="0" w:space="0" w:color="auto"/>
                      </w:divBdr>
                      <w:divsChild>
                        <w:div w:id="2112042217">
                          <w:marLeft w:val="0"/>
                          <w:marRight w:val="0"/>
                          <w:marTop w:val="0"/>
                          <w:marBottom w:val="120"/>
                          <w:divBdr>
                            <w:top w:val="none" w:sz="0" w:space="0" w:color="auto"/>
                            <w:left w:val="none" w:sz="0" w:space="0" w:color="auto"/>
                            <w:bottom w:val="none" w:sz="0" w:space="0" w:color="auto"/>
                            <w:right w:val="none" w:sz="0" w:space="0" w:color="auto"/>
                          </w:divBdr>
                        </w:div>
                        <w:div w:id="296767226">
                          <w:marLeft w:val="0"/>
                          <w:marRight w:val="0"/>
                          <w:marTop w:val="0"/>
                          <w:marBottom w:val="0"/>
                          <w:divBdr>
                            <w:top w:val="none" w:sz="0" w:space="0" w:color="auto"/>
                            <w:left w:val="none" w:sz="0" w:space="0" w:color="auto"/>
                            <w:bottom w:val="none" w:sz="0" w:space="0" w:color="auto"/>
                            <w:right w:val="none" w:sz="0" w:space="0" w:color="auto"/>
                          </w:divBdr>
                          <w:divsChild>
                            <w:div w:id="116682394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906206">
          <w:marLeft w:val="0"/>
          <w:marRight w:val="0"/>
          <w:marTop w:val="480"/>
          <w:marBottom w:val="480"/>
          <w:divBdr>
            <w:top w:val="none" w:sz="0" w:space="0" w:color="auto"/>
            <w:left w:val="none" w:sz="0" w:space="0" w:color="auto"/>
            <w:bottom w:val="none" w:sz="0" w:space="0" w:color="auto"/>
            <w:right w:val="none" w:sz="0" w:space="0" w:color="auto"/>
          </w:divBdr>
          <w:divsChild>
            <w:div w:id="1972133776">
              <w:marLeft w:val="0"/>
              <w:marRight w:val="0"/>
              <w:marTop w:val="0"/>
              <w:marBottom w:val="0"/>
              <w:divBdr>
                <w:top w:val="none" w:sz="0" w:space="0" w:color="auto"/>
                <w:left w:val="none" w:sz="0" w:space="0" w:color="auto"/>
                <w:bottom w:val="none" w:sz="0" w:space="0" w:color="auto"/>
                <w:right w:val="none" w:sz="0" w:space="0" w:color="auto"/>
              </w:divBdr>
              <w:divsChild>
                <w:div w:id="1098403950">
                  <w:marLeft w:val="0"/>
                  <w:marRight w:val="0"/>
                  <w:marTop w:val="0"/>
                  <w:marBottom w:val="0"/>
                  <w:divBdr>
                    <w:top w:val="none" w:sz="0" w:space="0" w:color="auto"/>
                    <w:left w:val="none" w:sz="0" w:space="0" w:color="auto"/>
                    <w:bottom w:val="none" w:sz="0" w:space="0" w:color="auto"/>
                    <w:right w:val="none" w:sz="0" w:space="0" w:color="auto"/>
                  </w:divBdr>
                  <w:divsChild>
                    <w:div w:id="1273394786">
                      <w:marLeft w:val="0"/>
                      <w:marRight w:val="0"/>
                      <w:marTop w:val="0"/>
                      <w:marBottom w:val="0"/>
                      <w:divBdr>
                        <w:top w:val="none" w:sz="0" w:space="0" w:color="auto"/>
                        <w:left w:val="none" w:sz="0" w:space="0" w:color="auto"/>
                        <w:bottom w:val="none" w:sz="0" w:space="0" w:color="auto"/>
                        <w:right w:val="none" w:sz="0" w:space="0" w:color="auto"/>
                      </w:divBdr>
                      <w:divsChild>
                        <w:div w:id="905334851">
                          <w:marLeft w:val="0"/>
                          <w:marRight w:val="0"/>
                          <w:marTop w:val="0"/>
                          <w:marBottom w:val="0"/>
                          <w:divBdr>
                            <w:top w:val="none" w:sz="0" w:space="0" w:color="auto"/>
                            <w:left w:val="none" w:sz="0" w:space="0" w:color="auto"/>
                            <w:bottom w:val="none" w:sz="0" w:space="0" w:color="auto"/>
                            <w:right w:val="none" w:sz="0" w:space="0" w:color="auto"/>
                          </w:divBdr>
                          <w:divsChild>
                            <w:div w:id="1321033619">
                              <w:marLeft w:val="0"/>
                              <w:marRight w:val="0"/>
                              <w:marTop w:val="60"/>
                              <w:marBottom w:val="0"/>
                              <w:divBdr>
                                <w:top w:val="none" w:sz="0" w:space="0" w:color="auto"/>
                                <w:left w:val="none" w:sz="0" w:space="0" w:color="auto"/>
                                <w:bottom w:val="none" w:sz="0" w:space="0" w:color="auto"/>
                                <w:right w:val="none" w:sz="0" w:space="0" w:color="auto"/>
                              </w:divBdr>
                              <w:divsChild>
                                <w:div w:id="1508861997">
                                  <w:marLeft w:val="0"/>
                                  <w:marRight w:val="120"/>
                                  <w:marTop w:val="0"/>
                                  <w:marBottom w:val="0"/>
                                  <w:divBdr>
                                    <w:top w:val="none" w:sz="0" w:space="0" w:color="auto"/>
                                    <w:left w:val="none" w:sz="0" w:space="0" w:color="auto"/>
                                    <w:bottom w:val="none" w:sz="0" w:space="0" w:color="auto"/>
                                    <w:right w:val="none" w:sz="0" w:space="0" w:color="auto"/>
                                  </w:divBdr>
                                </w:div>
                                <w:div w:id="936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07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77110479">
                  <w:marLeft w:val="0"/>
                  <w:marRight w:val="0"/>
                  <w:marTop w:val="0"/>
                  <w:marBottom w:val="0"/>
                  <w:divBdr>
                    <w:top w:val="none" w:sz="0" w:space="0" w:color="auto"/>
                    <w:left w:val="none" w:sz="0" w:space="0" w:color="auto"/>
                    <w:bottom w:val="none" w:sz="0" w:space="0" w:color="auto"/>
                    <w:right w:val="none" w:sz="0" w:space="0" w:color="auto"/>
                  </w:divBdr>
                  <w:divsChild>
                    <w:div w:id="1005284901">
                      <w:marLeft w:val="0"/>
                      <w:marRight w:val="0"/>
                      <w:marTop w:val="0"/>
                      <w:marBottom w:val="0"/>
                      <w:divBdr>
                        <w:top w:val="none" w:sz="0" w:space="0" w:color="auto"/>
                        <w:left w:val="none" w:sz="0" w:space="0" w:color="auto"/>
                        <w:bottom w:val="none" w:sz="0" w:space="0" w:color="auto"/>
                        <w:right w:val="none" w:sz="0" w:space="0" w:color="auto"/>
                      </w:divBdr>
                      <w:divsChild>
                        <w:div w:id="1251769437">
                          <w:marLeft w:val="0"/>
                          <w:marRight w:val="0"/>
                          <w:marTop w:val="0"/>
                          <w:marBottom w:val="0"/>
                          <w:divBdr>
                            <w:top w:val="none" w:sz="0" w:space="0" w:color="auto"/>
                            <w:left w:val="none" w:sz="0" w:space="0" w:color="auto"/>
                            <w:bottom w:val="none" w:sz="0" w:space="0" w:color="auto"/>
                            <w:right w:val="none" w:sz="0" w:space="0" w:color="auto"/>
                          </w:divBdr>
                          <w:divsChild>
                            <w:div w:id="696348495">
                              <w:marLeft w:val="0"/>
                              <w:marRight w:val="0"/>
                              <w:marTop w:val="60"/>
                              <w:marBottom w:val="0"/>
                              <w:divBdr>
                                <w:top w:val="none" w:sz="0" w:space="0" w:color="auto"/>
                                <w:left w:val="none" w:sz="0" w:space="0" w:color="auto"/>
                                <w:bottom w:val="none" w:sz="0" w:space="0" w:color="auto"/>
                                <w:right w:val="none" w:sz="0" w:space="0" w:color="auto"/>
                              </w:divBdr>
                              <w:divsChild>
                                <w:div w:id="780101931">
                                  <w:marLeft w:val="0"/>
                                  <w:marRight w:val="120"/>
                                  <w:marTop w:val="0"/>
                                  <w:marBottom w:val="0"/>
                                  <w:divBdr>
                                    <w:top w:val="none" w:sz="0" w:space="0" w:color="auto"/>
                                    <w:left w:val="none" w:sz="0" w:space="0" w:color="auto"/>
                                    <w:bottom w:val="none" w:sz="0" w:space="0" w:color="auto"/>
                                    <w:right w:val="none" w:sz="0" w:space="0" w:color="auto"/>
                                  </w:divBdr>
                                </w:div>
                                <w:div w:id="11627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09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1686014">
                  <w:marLeft w:val="0"/>
                  <w:marRight w:val="0"/>
                  <w:marTop w:val="0"/>
                  <w:marBottom w:val="0"/>
                  <w:divBdr>
                    <w:top w:val="none" w:sz="0" w:space="0" w:color="auto"/>
                    <w:left w:val="none" w:sz="0" w:space="0" w:color="auto"/>
                    <w:bottom w:val="none" w:sz="0" w:space="0" w:color="auto"/>
                    <w:right w:val="none" w:sz="0" w:space="0" w:color="auto"/>
                  </w:divBdr>
                  <w:divsChild>
                    <w:div w:id="1705249921">
                      <w:marLeft w:val="0"/>
                      <w:marRight w:val="0"/>
                      <w:marTop w:val="0"/>
                      <w:marBottom w:val="0"/>
                      <w:divBdr>
                        <w:top w:val="none" w:sz="0" w:space="0" w:color="auto"/>
                        <w:left w:val="none" w:sz="0" w:space="0" w:color="auto"/>
                        <w:bottom w:val="none" w:sz="0" w:space="0" w:color="auto"/>
                        <w:right w:val="none" w:sz="0" w:space="0" w:color="auto"/>
                      </w:divBdr>
                      <w:divsChild>
                        <w:div w:id="1487744629">
                          <w:marLeft w:val="0"/>
                          <w:marRight w:val="0"/>
                          <w:marTop w:val="0"/>
                          <w:marBottom w:val="0"/>
                          <w:divBdr>
                            <w:top w:val="none" w:sz="0" w:space="0" w:color="auto"/>
                            <w:left w:val="none" w:sz="0" w:space="0" w:color="auto"/>
                            <w:bottom w:val="none" w:sz="0" w:space="0" w:color="auto"/>
                            <w:right w:val="none" w:sz="0" w:space="0" w:color="auto"/>
                          </w:divBdr>
                          <w:divsChild>
                            <w:div w:id="1277563741">
                              <w:marLeft w:val="0"/>
                              <w:marRight w:val="0"/>
                              <w:marTop w:val="60"/>
                              <w:marBottom w:val="0"/>
                              <w:divBdr>
                                <w:top w:val="none" w:sz="0" w:space="0" w:color="auto"/>
                                <w:left w:val="none" w:sz="0" w:space="0" w:color="auto"/>
                                <w:bottom w:val="none" w:sz="0" w:space="0" w:color="auto"/>
                                <w:right w:val="none" w:sz="0" w:space="0" w:color="auto"/>
                              </w:divBdr>
                              <w:divsChild>
                                <w:div w:id="681394230">
                                  <w:marLeft w:val="0"/>
                                  <w:marRight w:val="120"/>
                                  <w:marTop w:val="0"/>
                                  <w:marBottom w:val="0"/>
                                  <w:divBdr>
                                    <w:top w:val="none" w:sz="0" w:space="0" w:color="auto"/>
                                    <w:left w:val="none" w:sz="0" w:space="0" w:color="auto"/>
                                    <w:bottom w:val="none" w:sz="0" w:space="0" w:color="auto"/>
                                    <w:right w:val="none" w:sz="0" w:space="0" w:color="auto"/>
                                  </w:divBdr>
                                </w:div>
                                <w:div w:id="1756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77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5761">
          <w:marLeft w:val="0"/>
          <w:marRight w:val="0"/>
          <w:marTop w:val="480"/>
          <w:marBottom w:val="480"/>
          <w:divBdr>
            <w:top w:val="none" w:sz="0" w:space="0" w:color="auto"/>
            <w:left w:val="none" w:sz="0" w:space="0" w:color="auto"/>
            <w:bottom w:val="none" w:sz="0" w:space="0" w:color="auto"/>
            <w:right w:val="none" w:sz="0" w:space="0" w:color="auto"/>
          </w:divBdr>
          <w:divsChild>
            <w:div w:id="147404653">
              <w:marLeft w:val="0"/>
              <w:marRight w:val="0"/>
              <w:marTop w:val="0"/>
              <w:marBottom w:val="0"/>
              <w:divBdr>
                <w:top w:val="none" w:sz="0" w:space="0" w:color="auto"/>
                <w:left w:val="none" w:sz="0" w:space="0" w:color="auto"/>
                <w:bottom w:val="none" w:sz="0" w:space="0" w:color="auto"/>
                <w:right w:val="none" w:sz="0" w:space="0" w:color="auto"/>
              </w:divBdr>
              <w:divsChild>
                <w:div w:id="14834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0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5A55-6A1E-4861-96E3-1CB57683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2863</Words>
  <Characters>16325</Characters>
  <Application>Microsoft Office Word</Application>
  <DocSecurity>0</DocSecurity>
  <Lines>136</Lines>
  <Paragraphs>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2</cp:revision>
  <dcterms:created xsi:type="dcterms:W3CDTF">2023-07-24T14:33:00Z</dcterms:created>
  <dcterms:modified xsi:type="dcterms:W3CDTF">2023-07-24T14:33:00Z</dcterms:modified>
</cp:coreProperties>
</file>