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DATA303 — MLOps &amp; Model Deployment</w:t>
      </w:r>
    </w:p>
    <w:p>
      <w:pPr>
        <w:pStyle w:val="Heading2"/>
        <w:spacing w:after="300"/>
      </w:pPr>
      <w:r>
        <w:t xml:space="preserve">P17: Model Monitoring and Drift Detection — Monitoring Analysis Report</w:t>
      </w:r>
    </w:p>
    <w:p>
      <w:pPr>
        <w:pStyle w:val="Heading1"/>
        <w:spacing w:after="120" w:before="240"/>
      </w:pPr>
      <w:r>
        <w:t xml:space="preserve">1. Dataset Used</w:t>
      </w:r>
    </w:p>
    <w:p>
      <w:pPr>
        <w:spacing w:after="160"/>
      </w:pPr>
      <w:r>
        <w:t xml:space="preserve">The lab sheet specifies the dataset link https://raw.githubusercontent.com/stedy/Machine-Learning-with-Rdatasets/master/marketing.csv. This link returns a 404 error: the repository is actually named "Machine-Learning-with-R-datasets" (with a hyphen before "datasets"), and it does not contain a marketing.csv file at all — its contents are challenger.csv, concrete.csv, credit.csv, groceries.csv, insurance.csv, letterdata.csv, mushrooms.csv, sms_spam.csv, snsdata.csv, usedcars.csv, whitewines.csv, winequality-white.csv, and wisc_bc_data.csv.</w:t>
      </w:r>
    </w:p>
    <w:p>
      <w:pPr>
        <w:spacing w:after="160"/>
      </w:pPr>
      <w:r>
        <w:t xml:space="preserve">To complete the exercise, the Wisconsin Breast Cancer diagnostic dataset (wisc_bc_data.csv) from the same repository was substituted. It contains 569 records with 30 numeric tumor measurement features (radius, texture, perimeter, area, smoothness, compactness, concavity, symmetry, fractal dimension — each as mean, standard error, and "worst" value) plus a binary diagnosis label (M = malignant, B = benign), which was encoded as 1/0 to keep it numeric. This structure is well suited to the lab's numeric-only feature selection and classification workflow.</w:t>
      </w:r>
    </w:p>
    <w:p>
      <w:pPr>
        <w:pStyle w:val="Heading1"/>
        <w:spacing w:after="120" w:before="240"/>
      </w:pPr>
      <w:r>
        <w:t xml:space="preserve">2. Environment and Library Installation</w:t>
      </w:r>
    </w:p>
    <w:p>
      <w:pPr>
        <w:spacing w:after="160"/>
      </w:pPr>
      <w:r>
        <w:t xml:space="preserve">Installed via: pip install evidently pandas scikit-learn matplotlib --break-system-packages</w:t>
      </w:r>
    </w:p>
    <w:p>
      <w:pPr>
        <w:spacing w:after="160"/>
      </w:pPr>
      <w:r>
        <w:t xml:space="preserve">Versions actually installed (captured in requirements.txt):</w:t>
      </w:r>
    </w:p>
    <w:p>
      <w:pPr>
        <w:pStyle w:val="ListParagraph"/>
        <w:numPr>
          <w:ilvl w:val="0"/>
          <w:numId w:val="2"/>
        </w:numPr>
        <w:spacing w:after="80"/>
      </w:pPr>
      <w:r>
        <w:t xml:space="preserve">evidently == 0.7.21</w:t>
      </w:r>
    </w:p>
    <w:p>
      <w:pPr>
        <w:pStyle w:val="ListParagraph"/>
        <w:numPr>
          <w:ilvl w:val="0"/>
          <w:numId w:val="2"/>
        </w:numPr>
        <w:spacing w:after="80"/>
      </w:pPr>
      <w:r>
        <w:t xml:space="preserve">pandas == 3.0.2</w:t>
      </w:r>
    </w:p>
    <w:p>
      <w:pPr>
        <w:pStyle w:val="ListParagraph"/>
        <w:numPr>
          <w:ilvl w:val="0"/>
          <w:numId w:val="2"/>
        </w:numPr>
        <w:spacing w:after="80"/>
      </w:pPr>
      <w:r>
        <w:t xml:space="preserve">scikit-learn == 1.8.0</w:t>
      </w:r>
    </w:p>
    <w:p>
      <w:pPr>
        <w:pStyle w:val="ListParagraph"/>
        <w:numPr>
          <w:ilvl w:val="0"/>
          <w:numId w:val="2"/>
        </w:numPr>
        <w:spacing w:after="80"/>
      </w:pPr>
      <w:r>
        <w:t xml:space="preserve">matplotlib == 3.10.8</w:t>
      </w:r>
    </w:p>
    <w:p>
      <w:pPr>
        <w:spacing w:after="160"/>
      </w:pPr>
      <w:r>
        <w:t xml:space="preserve">Note: Evidently's API changed between the version the lab sheet was written against and 0.7.21. The old imports "from evidently.report import Report" and "from evidently.metric_preset import DataDriftPreset" no longer exist. The current equivalents are "from evidently import Report" and "from evidently.presets import DataDriftPreset", and report.run() now returns a snapshot object on which .save_html() is called (rather than calling .save_html() on the report itself). monitoring.py was updated accordingly.</w:t>
      </w:r>
    </w:p>
    <w:p>
      <w:pPr>
        <w:pStyle w:val="Heading1"/>
        <w:spacing w:after="120" w:before="240"/>
      </w:pPr>
      <w:r>
        <w:t xml:space="preserve">3. Trained Model Output</w:t>
      </w:r>
    </w:p>
    <w:p>
      <w:pPr>
        <w:spacing w:after="160"/>
      </w:pPr>
      <w:r>
        <w:t xml:space="preserve">monitoring.py loads the data, drops the id column, encodes diagnosis as 0/1, keeps only numeric columns, and splits the data 50/50 into a reference set (standing in for training-time data) and a current set (standing in for production data). A RandomForestClassifier is trained on the reference split and evaluated on both splits:</w:t>
      </w:r>
    </w:p>
    <w:p>
      <w:pPr>
        <w:pStyle w:val="ListParagraph"/>
        <w:numPr>
          <w:ilvl w:val="0"/>
          <w:numId w:val="2"/>
        </w:numPr>
        <w:spacing w:after="80"/>
      </w:pPr>
      <w:r>
        <w:t xml:space="preserve">Reference accuracy: 1.0000</w:t>
      </w:r>
    </w:p>
    <w:p>
      <w:pPr>
        <w:pStyle w:val="ListParagraph"/>
        <w:numPr>
          <w:ilvl w:val="0"/>
          <w:numId w:val="2"/>
        </w:numPr>
        <w:spacing w:after="80"/>
      </w:pPr>
      <w:r>
        <w:t xml:space="preserve">Current accuracy: 0.9579</w:t>
      </w:r>
    </w:p>
    <w:p>
      <w:pPr>
        <w:spacing w:after="160"/>
      </w:pPr>
      <w:r>
        <w:t xml:space="preserve">Console output: "Model trained successfully", "Drift report generated successfully".</w:t>
      </w:r>
    </w:p>
    <w:p>
      <w:pPr>
        <w:spacing w:after="160"/>
      </w:pPr>
      <w:r>
        <w:t xml:space="preserve">The reference accuracy of 1.0 reflects evaluating the model on the same rows it was trained on (expected, not a sign of a good generalizing model on its own). The current-split accuracy of ~0.96 is a more honest estimate of held-out performance and is a healthy result for this dataset.</w:t>
      </w:r>
    </w:p>
    <w:p>
      <w:pPr>
        <w:pStyle w:val="Heading1"/>
        <w:spacing w:after="120" w:before="240"/>
      </w:pPr>
      <w:r>
        <w:t xml:space="preserve">4. Evidently AI Drift Report</w:t>
      </w:r>
    </w:p>
    <w:p>
      <w:pPr>
        <w:spacing w:after="160"/>
      </w:pPr>
      <w:r>
        <w:t xml:space="preserve">Report(metrics=[DataDriftPreset()]) was run comparing the reference and current splits, and saved as drift_report.html. The report's DriftedColumnsCount summary metric reported:</w:t>
      </w:r>
    </w:p>
    <w:p>
      <w:pPr>
        <w:pStyle w:val="ListParagraph"/>
        <w:numPr>
          <w:ilvl w:val="0"/>
          <w:numId w:val="2"/>
        </w:numPr>
        <w:spacing w:after="80"/>
      </w:pPr>
      <w:r>
        <w:t xml:space="preserve">Drifted columns: 0 out of 31</w:t>
      </w:r>
    </w:p>
    <w:p>
      <w:pPr>
        <w:pStyle w:val="ListParagraph"/>
        <w:numPr>
          <w:ilvl w:val="0"/>
          <w:numId w:val="2"/>
        </w:numPr>
        <w:spacing w:after="80"/>
      </w:pPr>
      <w:r>
        <w:t xml:space="preserve">Share of drifted columns: 0.0%</w:t>
      </w:r>
    </w:p>
    <w:p>
      <w:pPr>
        <w:spacing w:after="160"/>
      </w:pPr>
      <w:r>
        <w:t xml:space="preserve">Per-feature results (Kolmogorov-Smirnov test for numeric columns, Z-test for the binary diagnosis target, drift threshold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2F5496" w:val="clear"/>
          </w:tcPr>
          <w:p>
            <w:r>
              <w:rPr>
                <w:b/>
                <w:bCs/>
                <w:color w:val="FFFFFF"/>
                <w:sz w:val="20"/>
                <w:szCs w:val="20"/>
              </w:rPr>
              <w:t xml:space="preserve">Feature</w:t>
            </w:r>
          </w:p>
        </w:tc>
        <w:tc>
          <w:tcPr>
            <w:tcW w:type="dxa" w:w="2340"/>
            <w:shd w:fill="2F5496" w:val="clear"/>
          </w:tcPr>
          <w:p>
            <w:r>
              <w:rPr>
                <w:b/>
                <w:bCs/>
                <w:color w:val="FFFFFF"/>
                <w:sz w:val="20"/>
                <w:szCs w:val="20"/>
              </w:rPr>
              <w:t xml:space="preserve">K-S p-value</w:t>
            </w:r>
          </w:p>
        </w:tc>
        <w:tc>
          <w:tcPr>
            <w:tcW w:type="dxa" w:w="2340"/>
            <w:shd w:fill="2F5496" w:val="clear"/>
          </w:tcPr>
          <w:p>
            <w:r>
              <w:rPr>
                <w:b/>
                <w:bCs/>
                <w:color w:val="FFFFFF"/>
                <w:sz w:val="20"/>
                <w:szCs w:val="20"/>
              </w:rPr>
              <w:t xml:space="preserve">Drift Detected (p&lt;0.05)</w:t>
            </w:r>
          </w:p>
        </w:tc>
      </w:tr>
      <w:tr>
        <w:tc>
          <w:tcPr>
            <w:tcW w:type="dxa" w:w="4680"/>
          </w:tcPr>
          <w:p>
            <w:r>
              <w:rPr>
                <w:b w:val="false"/>
                <w:bCs w:val="false"/>
                <w:sz w:val="20"/>
                <w:szCs w:val="20"/>
              </w:rPr>
              <w:t xml:space="preserve">radius_mean</w:t>
            </w:r>
          </w:p>
        </w:tc>
        <w:tc>
          <w:tcPr>
            <w:tcW w:type="dxa" w:w="2340"/>
          </w:tcPr>
          <w:p>
            <w:r>
              <w:rPr>
                <w:b w:val="false"/>
                <w:bCs w:val="false"/>
                <w:sz w:val="20"/>
                <w:szCs w:val="20"/>
              </w:rPr>
              <w:t xml:space="preserve">0.237</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texture_mean</w:t>
            </w:r>
          </w:p>
        </w:tc>
        <w:tc>
          <w:tcPr>
            <w:tcW w:type="dxa" w:w="2340"/>
          </w:tcPr>
          <w:p>
            <w:r>
              <w:rPr>
                <w:b w:val="false"/>
                <w:bCs w:val="false"/>
                <w:sz w:val="20"/>
                <w:szCs w:val="20"/>
              </w:rPr>
              <w:t xml:space="preserve">0.954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perimeter_mean</w:t>
            </w:r>
          </w:p>
        </w:tc>
        <w:tc>
          <w:tcPr>
            <w:tcW w:type="dxa" w:w="2340"/>
          </w:tcPr>
          <w:p>
            <w:r>
              <w:rPr>
                <w:b w:val="false"/>
                <w:bCs w:val="false"/>
                <w:sz w:val="20"/>
                <w:szCs w:val="20"/>
              </w:rPr>
              <w:t xml:space="preserve">0.199</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area_mean</w:t>
            </w:r>
          </w:p>
        </w:tc>
        <w:tc>
          <w:tcPr>
            <w:tcW w:type="dxa" w:w="2340"/>
          </w:tcPr>
          <w:p>
            <w:r>
              <w:rPr>
                <w:b w:val="false"/>
                <w:bCs w:val="false"/>
                <w:sz w:val="20"/>
                <w:szCs w:val="20"/>
              </w:rPr>
              <w:t xml:space="preserve">0.199</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smoothness_mean</w:t>
            </w:r>
          </w:p>
        </w:tc>
        <w:tc>
          <w:tcPr>
            <w:tcW w:type="dxa" w:w="2340"/>
          </w:tcPr>
          <w:p>
            <w:r>
              <w:rPr>
                <w:b w:val="false"/>
                <w:bCs w:val="false"/>
                <w:sz w:val="20"/>
                <w:szCs w:val="20"/>
              </w:rPr>
              <w:t xml:space="preserve">0.976</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compactness_mean</w:t>
            </w:r>
          </w:p>
        </w:tc>
        <w:tc>
          <w:tcPr>
            <w:tcW w:type="dxa" w:w="2340"/>
          </w:tcPr>
          <w:p>
            <w:r>
              <w:rPr>
                <w:b w:val="false"/>
                <w:bCs w:val="false"/>
                <w:sz w:val="20"/>
                <w:szCs w:val="20"/>
              </w:rPr>
              <w:t xml:space="preserve">0.564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concavity_mean</w:t>
            </w:r>
          </w:p>
        </w:tc>
        <w:tc>
          <w:tcPr>
            <w:tcW w:type="dxa" w:w="2340"/>
          </w:tcPr>
          <w:p>
            <w:r>
              <w:rPr>
                <w:b w:val="false"/>
                <w:bCs w:val="false"/>
                <w:sz w:val="20"/>
                <w:szCs w:val="20"/>
              </w:rPr>
              <w:t xml:space="preserve">0.492</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concave points_mean</w:t>
            </w:r>
          </w:p>
        </w:tc>
        <w:tc>
          <w:tcPr>
            <w:tcW w:type="dxa" w:w="2340"/>
          </w:tcPr>
          <w:p>
            <w:r>
              <w:rPr>
                <w:b w:val="false"/>
                <w:bCs w:val="false"/>
                <w:sz w:val="20"/>
                <w:szCs w:val="20"/>
              </w:rPr>
              <w:t xml:space="preserve">0.374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symmetry_mean</w:t>
            </w:r>
          </w:p>
        </w:tc>
        <w:tc>
          <w:tcPr>
            <w:tcW w:type="dxa" w:w="2340"/>
          </w:tcPr>
          <w:p>
            <w:r>
              <w:rPr>
                <w:b w:val="false"/>
                <w:bCs w:val="false"/>
                <w:sz w:val="20"/>
                <w:szCs w:val="20"/>
              </w:rPr>
              <w:t xml:space="preserve">0.419</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fractal_dimension_mean</w:t>
            </w:r>
          </w:p>
        </w:tc>
        <w:tc>
          <w:tcPr>
            <w:tcW w:type="dxa" w:w="2340"/>
          </w:tcPr>
          <w:p>
            <w:r>
              <w:rPr>
                <w:b w:val="false"/>
                <w:bCs w:val="false"/>
                <w:sz w:val="20"/>
                <w:szCs w:val="20"/>
              </w:rPr>
              <w:t xml:space="preserve">0.304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radius_se</w:t>
            </w:r>
          </w:p>
        </w:tc>
        <w:tc>
          <w:tcPr>
            <w:tcW w:type="dxa" w:w="2340"/>
          </w:tcPr>
          <w:p>
            <w:r>
              <w:rPr>
                <w:b w:val="false"/>
                <w:bCs w:val="false"/>
                <w:sz w:val="20"/>
                <w:szCs w:val="20"/>
              </w:rPr>
              <w:t xml:space="preserve">0.345</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texture_se</w:t>
            </w:r>
          </w:p>
        </w:tc>
        <w:tc>
          <w:tcPr>
            <w:tcW w:type="dxa" w:w="2340"/>
          </w:tcPr>
          <w:p>
            <w:r>
              <w:rPr>
                <w:b w:val="false"/>
                <w:bCs w:val="false"/>
                <w:sz w:val="20"/>
                <w:szCs w:val="20"/>
              </w:rPr>
              <w:t xml:space="preserve">0.436</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perimeter_se</w:t>
            </w:r>
          </w:p>
        </w:tc>
        <w:tc>
          <w:tcPr>
            <w:tcW w:type="dxa" w:w="2340"/>
          </w:tcPr>
          <w:p>
            <w:r>
              <w:rPr>
                <w:b w:val="false"/>
                <w:bCs w:val="false"/>
                <w:sz w:val="20"/>
                <w:szCs w:val="20"/>
              </w:rPr>
              <w:t xml:space="preserve">0.210</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area_se</w:t>
            </w:r>
          </w:p>
        </w:tc>
        <w:tc>
          <w:tcPr>
            <w:tcW w:type="dxa" w:w="2340"/>
          </w:tcPr>
          <w:p>
            <w:r>
              <w:rPr>
                <w:b w:val="false"/>
                <w:bCs w:val="false"/>
                <w:sz w:val="20"/>
                <w:szCs w:val="20"/>
              </w:rPr>
              <w:t xml:space="preserve">0.104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smoothness_se</w:t>
            </w:r>
          </w:p>
        </w:tc>
        <w:tc>
          <w:tcPr>
            <w:tcW w:type="dxa" w:w="2340"/>
          </w:tcPr>
          <w:p>
            <w:r>
              <w:rPr>
                <w:b w:val="false"/>
                <w:bCs w:val="false"/>
                <w:sz w:val="20"/>
                <w:szCs w:val="20"/>
              </w:rPr>
              <w:t xml:space="preserve">0.940</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compactness_se</w:t>
            </w:r>
          </w:p>
        </w:tc>
        <w:tc>
          <w:tcPr>
            <w:tcW w:type="dxa" w:w="2340"/>
          </w:tcPr>
          <w:p>
            <w:r>
              <w:rPr>
                <w:b w:val="false"/>
                <w:bCs w:val="false"/>
                <w:sz w:val="20"/>
                <w:szCs w:val="20"/>
              </w:rPr>
              <w:t xml:space="preserve">0.831</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concavity_se</w:t>
            </w:r>
          </w:p>
        </w:tc>
        <w:tc>
          <w:tcPr>
            <w:tcW w:type="dxa" w:w="2340"/>
          </w:tcPr>
          <w:p>
            <w:r>
              <w:rPr>
                <w:b w:val="false"/>
                <w:bCs w:val="false"/>
                <w:sz w:val="20"/>
                <w:szCs w:val="20"/>
              </w:rPr>
              <w:t xml:space="preserve">0.694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concave points_se</w:t>
            </w:r>
          </w:p>
        </w:tc>
        <w:tc>
          <w:tcPr>
            <w:tcW w:type="dxa" w:w="2340"/>
          </w:tcPr>
          <w:p>
            <w:r>
              <w:rPr>
                <w:b w:val="false"/>
                <w:bCs w:val="false"/>
                <w:sz w:val="20"/>
                <w:szCs w:val="20"/>
              </w:rPr>
              <w:t xml:space="preserve">0.699</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symmetry_se</w:t>
            </w:r>
          </w:p>
        </w:tc>
        <w:tc>
          <w:tcPr>
            <w:tcW w:type="dxa" w:w="2340"/>
          </w:tcPr>
          <w:p>
            <w:r>
              <w:rPr>
                <w:b w:val="false"/>
                <w:bCs w:val="false"/>
                <w:sz w:val="20"/>
                <w:szCs w:val="20"/>
              </w:rPr>
              <w:t xml:space="preserve">0.604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fractal_dimension_se</w:t>
            </w:r>
          </w:p>
        </w:tc>
        <w:tc>
          <w:tcPr>
            <w:tcW w:type="dxa" w:w="2340"/>
          </w:tcPr>
          <w:p>
            <w:r>
              <w:rPr>
                <w:b w:val="false"/>
                <w:bCs w:val="false"/>
                <w:sz w:val="20"/>
                <w:szCs w:val="20"/>
              </w:rPr>
              <w:t xml:space="preserve">0.880</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radius_worst</w:t>
            </w:r>
          </w:p>
        </w:tc>
        <w:tc>
          <w:tcPr>
            <w:tcW w:type="dxa" w:w="2340"/>
          </w:tcPr>
          <w:p>
            <w:r>
              <w:rPr>
                <w:b w:val="false"/>
                <w:bCs w:val="false"/>
                <w:sz w:val="20"/>
                <w:szCs w:val="20"/>
              </w:rPr>
              <w:t xml:space="preserve">0.460</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texture_worst</w:t>
            </w:r>
          </w:p>
        </w:tc>
        <w:tc>
          <w:tcPr>
            <w:tcW w:type="dxa" w:w="2340"/>
          </w:tcPr>
          <w:p>
            <w:r>
              <w:rPr>
                <w:b w:val="false"/>
                <w:bCs w:val="false"/>
                <w:sz w:val="20"/>
                <w:szCs w:val="20"/>
              </w:rPr>
              <w:t xml:space="preserve">0.957</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perimeter_worst</w:t>
            </w:r>
          </w:p>
        </w:tc>
        <w:tc>
          <w:tcPr>
            <w:tcW w:type="dxa" w:w="2340"/>
          </w:tcPr>
          <w:p>
            <w:r>
              <w:rPr>
                <w:b w:val="false"/>
                <w:bCs w:val="false"/>
                <w:sz w:val="20"/>
                <w:szCs w:val="20"/>
              </w:rPr>
              <w:t xml:space="preserve">0.398</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area_worst</w:t>
            </w:r>
          </w:p>
        </w:tc>
        <w:tc>
          <w:tcPr>
            <w:tcW w:type="dxa" w:w="2340"/>
          </w:tcPr>
          <w:p>
            <w:r>
              <w:rPr>
                <w:b w:val="false"/>
                <w:bCs w:val="false"/>
                <w:sz w:val="20"/>
                <w:szCs w:val="20"/>
              </w:rPr>
              <w:t xml:space="preserve">0.462</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smoothness_worst</w:t>
            </w:r>
          </w:p>
        </w:tc>
        <w:tc>
          <w:tcPr>
            <w:tcW w:type="dxa" w:w="2340"/>
          </w:tcPr>
          <w:p>
            <w:r>
              <w:rPr>
                <w:b w:val="false"/>
                <w:bCs w:val="false"/>
                <w:sz w:val="20"/>
                <w:szCs w:val="20"/>
              </w:rPr>
              <w:t xml:space="preserve">0.9997</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compactness_worst</w:t>
            </w:r>
          </w:p>
        </w:tc>
        <w:tc>
          <w:tcPr>
            <w:tcW w:type="dxa" w:w="2340"/>
          </w:tcPr>
          <w:p>
            <w:r>
              <w:rPr>
                <w:b w:val="false"/>
                <w:bCs w:val="false"/>
                <w:sz w:val="20"/>
                <w:szCs w:val="20"/>
              </w:rPr>
              <w:t xml:space="preserve">0.965</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concavity_worst</w:t>
            </w:r>
          </w:p>
        </w:tc>
        <w:tc>
          <w:tcPr>
            <w:tcW w:type="dxa" w:w="2340"/>
          </w:tcPr>
          <w:p>
            <w:r>
              <w:rPr>
                <w:b w:val="false"/>
                <w:bCs w:val="false"/>
                <w:sz w:val="20"/>
                <w:szCs w:val="20"/>
              </w:rPr>
              <w:t xml:space="preserve">0.545</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concave points_worst</w:t>
            </w:r>
          </w:p>
        </w:tc>
        <w:tc>
          <w:tcPr>
            <w:tcW w:type="dxa" w:w="2340"/>
          </w:tcPr>
          <w:p>
            <w:r>
              <w:rPr>
                <w:b w:val="false"/>
                <w:bCs w:val="false"/>
                <w:sz w:val="20"/>
                <w:szCs w:val="20"/>
              </w:rPr>
              <w:t xml:space="preserve">0.425</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symmetry_worst</w:t>
            </w:r>
          </w:p>
        </w:tc>
        <w:tc>
          <w:tcPr>
            <w:tcW w:type="dxa" w:w="2340"/>
          </w:tcPr>
          <w:p>
            <w:r>
              <w:rPr>
                <w:b w:val="false"/>
                <w:bCs w:val="false"/>
                <w:sz w:val="20"/>
                <w:szCs w:val="20"/>
              </w:rPr>
              <w:t xml:space="preserve">0.994</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fractal_dimension_worst</w:t>
            </w:r>
          </w:p>
        </w:tc>
        <w:tc>
          <w:tcPr>
            <w:tcW w:type="dxa" w:w="2340"/>
          </w:tcPr>
          <w:p>
            <w:r>
              <w:rPr>
                <w:b w:val="false"/>
                <w:bCs w:val="false"/>
                <w:sz w:val="20"/>
                <w:szCs w:val="20"/>
              </w:rPr>
              <w:t xml:space="preserve">0.668</w:t>
            </w:r>
          </w:p>
        </w:tc>
        <w:tc>
          <w:tcPr>
            <w:tcW w:type="dxa" w:w="2340"/>
          </w:tcPr>
          <w:p>
            <w:r>
              <w:rPr>
                <w:b w:val="false"/>
                <w:bCs w:val="false"/>
                <w:sz w:val="20"/>
                <w:szCs w:val="20"/>
              </w:rPr>
              <w:t xml:space="preserve">No</w:t>
            </w:r>
          </w:p>
        </w:tc>
      </w:tr>
      <w:tr>
        <w:tc>
          <w:tcPr>
            <w:tcW w:type="dxa" w:w="4680"/>
          </w:tcPr>
          <w:p>
            <w:r>
              <w:rPr>
                <w:b w:val="false"/>
                <w:bCs w:val="false"/>
                <w:sz w:val="20"/>
                <w:szCs w:val="20"/>
              </w:rPr>
              <w:t xml:space="preserve">diagnosis (target)</w:t>
            </w:r>
          </w:p>
        </w:tc>
        <w:tc>
          <w:tcPr>
            <w:tcW w:type="dxa" w:w="2340"/>
          </w:tcPr>
          <w:p>
            <w:r>
              <w:rPr>
                <w:b w:val="false"/>
                <w:bCs w:val="false"/>
                <w:sz w:val="20"/>
                <w:szCs w:val="20"/>
              </w:rPr>
              <w:t xml:space="preserve">0.156</w:t>
            </w:r>
          </w:p>
        </w:tc>
        <w:tc>
          <w:tcPr>
            <w:tcW w:type="dxa" w:w="2340"/>
          </w:tcPr>
          <w:p>
            <w:r>
              <w:rPr>
                <w:b w:val="false"/>
                <w:bCs w:val="false"/>
                <w:sz w:val="20"/>
                <w:szCs w:val="20"/>
              </w:rPr>
              <w:t xml:space="preserve">No</w:t>
            </w:r>
          </w:p>
        </w:tc>
      </w:tr>
    </w:tbl>
    <w:p>
      <w:pPr>
        <w:pStyle w:val="Heading1"/>
        <w:spacing w:after="120" w:before="240"/>
      </w:pPr>
      <w:r>
        <w:t xml:space="preserve">5. Drift Visualization &amp; Monitoring Metrics</w:t>
      </w:r>
    </w:p>
    <w:p>
      <w:pPr>
        <w:spacing w:after="160"/>
      </w:pPr>
      <w:r>
        <w:t xml:space="preserve">The full interactive drift_report.html contains, per the standard DataDriftPreset layout: an overall dataset drift summary panel, a table of per-column drift test results (shown above), and expandable distribution-comparison plots (histograms/density plots overlaying the reference vs. current distribution) for every one of the 31 features, letting you visually confirm the statistical test results. Because the reference and current sets here are a random 50/50 split of the same underlying dataset, the distributions are expected to overlap closely — which is exactly what both the statistics and the plots show.</w:t>
      </w:r>
    </w:p>
    <w:p>
      <w:pPr>
        <w:pStyle w:val="Heading1"/>
        <w:spacing w:after="120" w:before="240"/>
      </w:pPr>
      <w:r>
        <w:t xml:space="preserve">6. Monitoring Analysis</w:t>
      </w:r>
    </w:p>
    <w:p>
      <w:pPr>
        <w:spacing w:after="160"/>
      </w:pPr>
      <w:r>
        <w:t xml:space="preserve">Does the current dataset differ from the reference dataset? No feature crossed the p &lt; 0.05 significance threshold, and the DriftedColumnsCount metric confirms 0 of 31 columns drifted. This is the expected outcome for a random split of one static dataset: there is no real temporal or population shift between the two halves, only sampling noise.</w:t>
      </w:r>
    </w:p>
    <w:p>
      <w:pPr>
        <w:spacing w:after="160"/>
      </w:pPr>
      <w:r>
        <w:t xml:space="preserve">Is model performance likely to degrade? Based on this snapshot, no — the small accuracy gap (1.00 -&gt; 0.96) is consistent with normal train/test variance rather than distributional drift, and no feature-level drift was flagged that would explain a performance drop.</w:t>
      </w:r>
    </w:p>
    <w:p>
      <w:pPr>
        <w:spacing w:after="160"/>
      </w:pPr>
      <w:r>
        <w:t xml:space="preserve">Is retraining required? Not on this evidence. Retraining would become a priority if a future monitoring run (comparing the original reference set against new incoming production data, rather than another random split) showed a rising share of drifted columns and/or falling accuracy against ground-truth labels. In a real deployment, this reference-vs-current comparison should be re-run on a schedule (e.g., daily/weekly) using genuinely new production data, and drift/accuracy trends should be tracked over time rather than assessed from a single snapshot.</w:t>
      </w:r>
    </w:p>
    <w:p>
      <w:pPr>
        <w:pStyle w:val="Heading1"/>
        <w:spacing w:after="120" w:before="240"/>
      </w:pPr>
      <w:r>
        <w:t xml:space="preserve">7. Discussion Questions</w:t>
      </w:r>
    </w:p>
    <w:p>
      <w:pPr>
        <w:spacing w:after="160"/>
      </w:pPr>
      <w:r>
        <w:rPr>
          <w:b/>
          <w:bCs/>
        </w:rPr>
        <w:t xml:space="preserve">What is model monitoring?</w:t>
      </w:r>
    </w:p>
    <w:p>
      <w:pPr>
        <w:spacing w:after="160"/>
      </w:pPr>
      <w:r>
        <w:t xml:space="preserve">Model monitoring is the ongoing tracking of a deployed ML model's inputs, outputs, and performance in production, so that issues such as data quality problems, drift, or accuracy degradation are caught early rather than discovered after they've caused business harm.</w:t>
      </w:r>
    </w:p>
    <w:p>
      <w:pPr>
        <w:spacing w:after="160"/>
      </w:pPr>
      <w:r>
        <w:rPr>
          <w:b/>
          <w:bCs/>
        </w:rPr>
        <w:t xml:space="preserve">What is data drift?</w:t>
      </w:r>
    </w:p>
    <w:p>
      <w:pPr>
        <w:spacing w:after="160"/>
      </w:pPr>
      <w:r>
        <w:t xml:space="preserve">Data drift is a change in the statistical distribution of the model's input features between the data it was trained/validated on and the data it now sees in production — for example, feature means, variances, or category frequencies shifting over time.</w:t>
      </w:r>
    </w:p>
    <w:p>
      <w:pPr>
        <w:spacing w:after="160"/>
      </w:pPr>
      <w:r>
        <w:rPr>
          <w:b/>
          <w:bCs/>
        </w:rPr>
        <w:t xml:space="preserve">What is concept drift?</w:t>
      </w:r>
    </w:p>
    <w:p>
      <w:pPr>
        <w:spacing w:after="160"/>
      </w:pPr>
      <w:r>
        <w:t xml:space="preserve">Concept drift is a change in the underlying relationship between the input features and the target variable — the same inputs start mapping to different outputs — which erodes model accuracy even if the input distribution itself looks unchanged.</w:t>
      </w:r>
    </w:p>
    <w:p>
      <w:pPr>
        <w:spacing w:after="160"/>
      </w:pPr>
      <w:r>
        <w:rPr>
          <w:b/>
          <w:bCs/>
        </w:rPr>
        <w:t xml:space="preserve">Why is monitoring important in deployed ML systems?</w:t>
      </w:r>
    </w:p>
    <w:p>
      <w:pPr>
        <w:spacing w:after="160"/>
      </w:pPr>
      <w:r>
        <w:t xml:space="preserve">Unlike traditional software, an ML model can keep running without errors while silently becoming less accurate as the world it was trained on changes. Monitoring is what surfaces that silent decay, supports timely retraining or rollback decisions, and provides an audit trail for model behavior over time.</w:t>
      </w:r>
    </w:p>
    <w:p>
      <w:pPr>
        <w:spacing w:after="160"/>
      </w:pPr>
      <w:r>
        <w:rPr>
          <w:b/>
          <w:bCs/>
        </w:rPr>
        <w:t xml:space="preserve">How does Evidently AI help monitoring?</w:t>
      </w:r>
    </w:p>
    <w:p>
      <w:pPr>
        <w:spacing w:after="160"/>
      </w:pPr>
      <w:r>
        <w:t xml:space="preserve">Evidently AI automates the statistical comparison between a reference dataset and current/production data, running per-column drift tests, summarizing overall dataset drift, and rendering the results as an interactive HTML report (or dashboard/metrics for integration into monitoring pipelines) without the team having to hand-write each statistical test.</w:t>
      </w:r>
    </w:p>
    <w:p>
      <w:pPr>
        <w:spacing w:after="160"/>
      </w:pPr>
      <w:r>
        <w:rPr>
          <w:b/>
          <w:bCs/>
        </w:rPr>
        <w:t xml:space="preserve">Why are drift metrics important?</w:t>
      </w:r>
    </w:p>
    <w:p>
      <w:pPr>
        <w:spacing w:after="160"/>
      </w:pPr>
      <w:r>
        <w:t xml:space="preserve">Drift metrics turn a vague concern ("does production data still look like training data?") into a quantified, thresholdable signal — they tell you which specific features have shifted and by how much, which is what actually triggers alerts, investigation, or a retraining pipeline, rather than relying on someone noticing a performance drop after the fact.</w:t>
      </w:r>
    </w:p>
    <w:p>
      <w:pPr>
        <w:pStyle w:val="Heading1"/>
        <w:spacing w:after="120" w:before="240"/>
      </w:pPr>
      <w:r>
        <w:t xml:space="preserve">8. Workflow Summary</w:t>
      </w:r>
    </w:p>
    <w:p>
      <w:pPr>
        <w:spacing w:after="160"/>
      </w:pPr>
      <w:r>
        <w:t xml:space="preserve">Reference Dataset -&gt; Current Dataset -&gt; Drift Detection (Evidently DataDriftPreset) -&gt; Monitoring Report (drift_report.html) -&gt; Visualization (per-feature distribution plots) -&gt; Performance Analysis (accuracy comparison + drift interpretation, this document).</w:t>
      </w:r>
    </w:p>
    <w:p>
      <w:pPr>
        <w:pStyle w:val="Heading1"/>
        <w:spacing w:after="120" w:before="240"/>
      </w:pPr>
      <w:r>
        <w:t xml:space="preserve">9. Deliverables Note</w:t>
      </w:r>
    </w:p>
    <w:p>
      <w:pPr>
        <w:spacing w:after="160"/>
      </w:pPr>
      <w:r>
        <w:t xml:space="preserve">This report covers all deliverables that can be produced by actually running the pipeline: the corrected dataset, requirements.txt, the working monitoring.py script, its console output, the generated drift_report.html, the extracted drift metrics table above, and this analysis. Deliverables that require a graphical desktop (screenshots of a terminal window or a browser tab) can't be captured in this text/command-line environment — the underlying artifacts (script output shown above, and the drift_report.html file itself) are provided so those screenshots can be taken directly from them if a submission requires literal screenshots.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2026-07-19T17:07:32.368Z</dcterms:created>
  <dcterms:modified xsi:type="dcterms:W3CDTF">2026-07-19T17:07:32.382Z</dcterms:modified>
</cp:coreProperties>
</file>

<file path=docProps/custom.xml><?xml version="1.0" encoding="utf-8"?>
<Properties xmlns="http://schemas.openxmlformats.org/officeDocument/2006/custom-properties" xmlns:vt="http://schemas.openxmlformats.org/officeDocument/2006/docPropsVTypes"/>
</file>