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6CBA" w14:textId="0BE32300" w:rsidR="00054D8C" w:rsidRPr="00054D8C" w:rsidRDefault="00054D8C" w:rsidP="00054D8C">
      <w:pPr>
        <w:spacing w:line="360" w:lineRule="auto"/>
        <w:jc w:val="center"/>
        <w:rPr>
          <w:rFonts w:ascii="Times New Roman" w:hAnsi="Times New Roman" w:cs="Times New Roman"/>
          <w:b/>
          <w:bCs/>
          <w:sz w:val="32"/>
          <w:szCs w:val="32"/>
        </w:rPr>
      </w:pPr>
      <w:r w:rsidRPr="00054D8C">
        <w:rPr>
          <w:rFonts w:ascii="Times New Roman" w:hAnsi="Times New Roman" w:cs="Times New Roman"/>
          <w:b/>
          <w:bCs/>
          <w:sz w:val="32"/>
          <w:szCs w:val="32"/>
        </w:rPr>
        <w:t xml:space="preserve">Automated </w:t>
      </w:r>
      <w:r>
        <w:rPr>
          <w:rFonts w:ascii="Times New Roman" w:hAnsi="Times New Roman" w:cs="Times New Roman"/>
          <w:b/>
          <w:bCs/>
          <w:sz w:val="32"/>
          <w:szCs w:val="32"/>
        </w:rPr>
        <w:t>Doctor</w:t>
      </w:r>
      <w:r w:rsidRPr="00054D8C">
        <w:rPr>
          <w:rFonts w:ascii="Times New Roman" w:hAnsi="Times New Roman" w:cs="Times New Roman"/>
          <w:b/>
          <w:bCs/>
          <w:sz w:val="32"/>
          <w:szCs w:val="32"/>
        </w:rPr>
        <w:t xml:space="preserve"> Consultation Documentation and Prescription Generation System</w:t>
      </w:r>
    </w:p>
    <w:p w14:paraId="611B99B3" w14:textId="5BB49C95" w:rsidR="0065099C" w:rsidRPr="0065099C" w:rsidRDefault="0065099C" w:rsidP="0001664C">
      <w:pPr>
        <w:spacing w:line="360" w:lineRule="auto"/>
        <w:rPr>
          <w:rFonts w:ascii="Times New Roman" w:hAnsi="Times New Roman" w:cs="Times New Roman"/>
          <w:b/>
          <w:bCs/>
          <w:sz w:val="28"/>
          <w:szCs w:val="28"/>
        </w:rPr>
      </w:pPr>
      <w:r w:rsidRPr="0065099C">
        <w:rPr>
          <w:rFonts w:ascii="Times New Roman" w:hAnsi="Times New Roman" w:cs="Times New Roman"/>
          <w:b/>
          <w:bCs/>
          <w:sz w:val="28"/>
          <w:szCs w:val="28"/>
        </w:rPr>
        <w:t>ABSTRACT</w:t>
      </w:r>
    </w:p>
    <w:p w14:paraId="79AF3BB4" w14:textId="67C252DD" w:rsidR="0065099C" w:rsidRDefault="0065099C" w:rsidP="0065099C">
      <w:pPr>
        <w:spacing w:line="360" w:lineRule="auto"/>
        <w:jc w:val="both"/>
        <w:rPr>
          <w:rFonts w:ascii="Times New Roman" w:hAnsi="Times New Roman" w:cs="Times New Roman"/>
        </w:rPr>
      </w:pPr>
      <w:r w:rsidRPr="0065099C">
        <w:rPr>
          <w:rFonts w:ascii="Times New Roman" w:hAnsi="Times New Roman" w:cs="Times New Roman"/>
        </w:rPr>
        <w:t xml:space="preserve">In high-volume patient clinics and hospital departments across modern healthcare </w:t>
      </w:r>
      <w:proofErr w:type="spellStart"/>
      <w:r w:rsidRPr="0065099C">
        <w:rPr>
          <w:rFonts w:ascii="Times New Roman" w:hAnsi="Times New Roman" w:cs="Times New Roman"/>
        </w:rPr>
        <w:t>centers</w:t>
      </w:r>
      <w:proofErr w:type="spellEnd"/>
      <w:r w:rsidRPr="0065099C">
        <w:rPr>
          <w:rFonts w:ascii="Times New Roman" w:hAnsi="Times New Roman" w:cs="Times New Roman"/>
        </w:rPr>
        <w:t>, physicians handl</w:t>
      </w:r>
      <w:r w:rsidR="002E3909">
        <w:rPr>
          <w:rFonts w:ascii="Times New Roman" w:hAnsi="Times New Roman" w:cs="Times New Roman"/>
        </w:rPr>
        <w:t xml:space="preserve">e with </w:t>
      </w:r>
      <w:r w:rsidRPr="0065099C">
        <w:rPr>
          <w:rFonts w:ascii="Times New Roman" w:hAnsi="Times New Roman" w:cs="Times New Roman"/>
        </w:rPr>
        <w:t>overwhelming</w:t>
      </w:r>
      <w:r w:rsidR="002E3909">
        <w:rPr>
          <w:rFonts w:ascii="Times New Roman" w:hAnsi="Times New Roman" w:cs="Times New Roman"/>
        </w:rPr>
        <w:t xml:space="preserve"> </w:t>
      </w:r>
      <w:r w:rsidRPr="0065099C">
        <w:rPr>
          <w:rFonts w:ascii="Times New Roman" w:hAnsi="Times New Roman" w:cs="Times New Roman"/>
        </w:rPr>
        <w:t xml:space="preserve">consultations daily, spending a significant portion of clinical consultation time manually typing or handwriting medical notes, clinical summaries, and prescription slips. In many hospital settings, junior clinical assistants are deployed alongside doctors to manually enter patient particulars, complaints, and medicines into electronic records, which introduces severe typing bottlenecks, human transcription errors, and escalating operational overheads while detracting from essential physician-patient interaction. To address these operational challenges, this project introduces a real-time clinical scribing and smart prescription generation system designed to automate the clinical assistant's documentation tasks while preserving clinician-in-the-loop oversight. Operating non-intrusively in the background during active consultations, the system captures continuous streaming audio and processes physician-patient discourse through a speech-to-text recognition pipeline. An integrated clinical natural language processing engine </w:t>
      </w:r>
      <w:proofErr w:type="spellStart"/>
      <w:r w:rsidRPr="0065099C">
        <w:rPr>
          <w:rFonts w:ascii="Times New Roman" w:hAnsi="Times New Roman" w:cs="Times New Roman"/>
        </w:rPr>
        <w:t>analyzes</w:t>
      </w:r>
      <w:proofErr w:type="spellEnd"/>
      <w:r w:rsidRPr="0065099C">
        <w:rPr>
          <w:rFonts w:ascii="Times New Roman" w:hAnsi="Times New Roman" w:cs="Times New Roman"/>
        </w:rPr>
        <w:t xml:space="preserve"> the recorded consultation dialogue to extract structured clinical entities, including chief complaints, symptom durations, recorded vitals, provisional diagnoses, and prescribed medication regimens. The system indexes patient consultations under a persistent Unique Patient Identification (UPID), enabling instantaneous retrieval of past clinical history upon patient check-in and sequentially appending newly concluded consultations with exact timestamps. Crucially, the prescription synthesis module interprets standard physician dosing notations (such as 1-0-1 and 0-1-0) and transcribes them into both standardized digital records and clear graphical timeline representations representing morning, afternoon, and night administration schedules. Upon conclusion of the consultation, the doctor performs a visual verification and generate </w:t>
      </w:r>
      <w:r w:rsidR="00B22591">
        <w:rPr>
          <w:rFonts w:ascii="Times New Roman" w:hAnsi="Times New Roman" w:cs="Times New Roman"/>
        </w:rPr>
        <w:t>a</w:t>
      </w:r>
      <w:r w:rsidRPr="0065099C">
        <w:rPr>
          <w:rFonts w:ascii="Times New Roman" w:hAnsi="Times New Roman" w:cs="Times New Roman"/>
        </w:rPr>
        <w:t xml:space="preserve"> physical prescription slip for immediate dispensing at the pharmacy, thereby eliminating manual documentation delays and ensuring seamless clinical throughput. </w:t>
      </w:r>
    </w:p>
    <w:p w14:paraId="2674BCAF" w14:textId="66A05E60" w:rsidR="002128BD" w:rsidRDefault="002128BD" w:rsidP="002128BD">
      <w:pPr>
        <w:spacing w:line="360" w:lineRule="auto"/>
        <w:jc w:val="right"/>
        <w:rPr>
          <w:rFonts w:ascii="Times New Roman" w:hAnsi="Times New Roman" w:cs="Times New Roman"/>
          <w:b/>
          <w:bCs/>
        </w:rPr>
      </w:pPr>
      <w:r>
        <w:rPr>
          <w:rFonts w:ascii="Times New Roman" w:hAnsi="Times New Roman" w:cs="Times New Roman"/>
          <w:b/>
          <w:bCs/>
        </w:rPr>
        <w:t>NISHITHA.E</w:t>
      </w:r>
    </w:p>
    <w:p w14:paraId="67775393" w14:textId="77777777" w:rsidR="002128BD" w:rsidRPr="002128BD" w:rsidRDefault="002128BD" w:rsidP="002128BD">
      <w:pPr>
        <w:spacing w:line="360" w:lineRule="auto"/>
        <w:jc w:val="right"/>
        <w:rPr>
          <w:rFonts w:ascii="Times New Roman" w:hAnsi="Times New Roman" w:cs="Times New Roman"/>
          <w:b/>
          <w:bCs/>
        </w:rPr>
      </w:pPr>
      <w:r>
        <w:rPr>
          <w:rFonts w:ascii="Times New Roman" w:hAnsi="Times New Roman" w:cs="Times New Roman"/>
          <w:b/>
          <w:bCs/>
        </w:rPr>
        <w:t>100525742104</w:t>
      </w:r>
    </w:p>
    <w:p w14:paraId="461172FA" w14:textId="77777777" w:rsidR="002128BD" w:rsidRPr="0065099C" w:rsidRDefault="002128BD" w:rsidP="002128BD">
      <w:pPr>
        <w:spacing w:line="360" w:lineRule="auto"/>
        <w:jc w:val="right"/>
        <w:rPr>
          <w:rFonts w:ascii="Times New Roman" w:hAnsi="Times New Roman" w:cs="Times New Roman"/>
        </w:rPr>
      </w:pPr>
    </w:p>
    <w:sectPr w:rsidR="002128BD" w:rsidRPr="00650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17"/>
    <w:rsid w:val="0001664C"/>
    <w:rsid w:val="000525E0"/>
    <w:rsid w:val="00054D8C"/>
    <w:rsid w:val="00107006"/>
    <w:rsid w:val="002128BD"/>
    <w:rsid w:val="002E3909"/>
    <w:rsid w:val="0065099C"/>
    <w:rsid w:val="00866E1D"/>
    <w:rsid w:val="00B22591"/>
    <w:rsid w:val="00B74A51"/>
    <w:rsid w:val="00BF21A4"/>
    <w:rsid w:val="00D70128"/>
    <w:rsid w:val="00FA5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BD0F"/>
  <w15:chartTrackingRefBased/>
  <w15:docId w15:val="{BC3CBC7F-52CF-4A0F-A944-4D6F42A4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017"/>
    <w:rPr>
      <w:rFonts w:eastAsiaTheme="majorEastAsia" w:cstheme="majorBidi"/>
      <w:color w:val="272727" w:themeColor="text1" w:themeTint="D8"/>
    </w:rPr>
  </w:style>
  <w:style w:type="paragraph" w:styleId="Title">
    <w:name w:val="Title"/>
    <w:basedOn w:val="Normal"/>
    <w:next w:val="Normal"/>
    <w:link w:val="TitleChar"/>
    <w:uiPriority w:val="10"/>
    <w:qFormat/>
    <w:rsid w:val="00FA5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017"/>
    <w:pPr>
      <w:spacing w:before="160"/>
      <w:jc w:val="center"/>
    </w:pPr>
    <w:rPr>
      <w:i/>
      <w:iCs/>
      <w:color w:val="404040" w:themeColor="text1" w:themeTint="BF"/>
    </w:rPr>
  </w:style>
  <w:style w:type="character" w:customStyle="1" w:styleId="QuoteChar">
    <w:name w:val="Quote Char"/>
    <w:basedOn w:val="DefaultParagraphFont"/>
    <w:link w:val="Quote"/>
    <w:uiPriority w:val="29"/>
    <w:rsid w:val="00FA5017"/>
    <w:rPr>
      <w:i/>
      <w:iCs/>
      <w:color w:val="404040" w:themeColor="text1" w:themeTint="BF"/>
    </w:rPr>
  </w:style>
  <w:style w:type="paragraph" w:styleId="ListParagraph">
    <w:name w:val="List Paragraph"/>
    <w:basedOn w:val="Normal"/>
    <w:uiPriority w:val="34"/>
    <w:qFormat/>
    <w:rsid w:val="00FA5017"/>
    <w:pPr>
      <w:ind w:left="720"/>
      <w:contextualSpacing/>
    </w:pPr>
  </w:style>
  <w:style w:type="character" w:styleId="IntenseEmphasis">
    <w:name w:val="Intense Emphasis"/>
    <w:basedOn w:val="DefaultParagraphFont"/>
    <w:uiPriority w:val="21"/>
    <w:qFormat/>
    <w:rsid w:val="00FA5017"/>
    <w:rPr>
      <w:i/>
      <w:iCs/>
      <w:color w:val="2F5496" w:themeColor="accent1" w:themeShade="BF"/>
    </w:rPr>
  </w:style>
  <w:style w:type="paragraph" w:styleId="IntenseQuote">
    <w:name w:val="Intense Quote"/>
    <w:basedOn w:val="Normal"/>
    <w:next w:val="Normal"/>
    <w:link w:val="IntenseQuoteChar"/>
    <w:uiPriority w:val="30"/>
    <w:qFormat/>
    <w:rsid w:val="00FA5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017"/>
    <w:rPr>
      <w:i/>
      <w:iCs/>
      <w:color w:val="2F5496" w:themeColor="accent1" w:themeShade="BF"/>
    </w:rPr>
  </w:style>
  <w:style w:type="character" w:styleId="IntenseReference">
    <w:name w:val="Intense Reference"/>
    <w:basedOn w:val="DefaultParagraphFont"/>
    <w:uiPriority w:val="32"/>
    <w:qFormat/>
    <w:rsid w:val="00FA50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SRIHARSHA EERISHETTY</dc:creator>
  <cp:keywords/>
  <dc:description/>
  <cp:lastModifiedBy>SAI SRIHARSHA EERISHETTY</cp:lastModifiedBy>
  <cp:revision>7</cp:revision>
  <dcterms:created xsi:type="dcterms:W3CDTF">2026-10-11T15:38:00Z</dcterms:created>
  <dcterms:modified xsi:type="dcterms:W3CDTF">2026-10-12T07:19:00Z</dcterms:modified>
</cp:coreProperties>
</file>