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Heartbeat Script Design Doc</w:t>
      </w:r>
    </w:p>
    <w:p>
      <w:r>
        <w:t>Every 30 minutes, while the founder’s MacBook is active (not locked/idle), the script collects recent client-relevant updates across Slack, email, Jira, GitHub, and a task manager (Notion/CSV). The digest is short and useful: Urgent bullets include items likely needing a founder response today/soon (ASAP/urgent keywords, blocked/waiting/approval-needed language, explicit due dates/SLA risk, or direct requests). Info bullets include confirmations, FYIs, and non-blocking progress. Each bullet is one line: client/work item, founder-friendly summary, source, and timestamp.</w:t>
      </w:r>
    </w:p>
    <w:p>
      <w:r>
        <w:t>Urgency is decided conservatively: deterministic rules first (keywords + metadata like labels/status/due dates). An LLM (Claude) then rewrites summaries concisely and classifies ambiguous cases using strict JSON; when uncertain, it defaults to informational to reduce false alarms.</w:t>
      </w:r>
    </w:p>
    <w:p>
      <w:r>
        <w:t>Tools/MCP: Slack and email message retrieval via connectors, Jira and GitHub via REST/GraphQL connectors (issues/PRs with due dates, status, labels), and Notion/CSV parsing for tasks. Output goes to terminal for debugging and to macOS notifications for urgent items only. Hardest calls are scoping “involved” conversations without noise, and deduplicating the same work across multiple systems. We give up full transcripts for reliability, low noise, and short digests.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