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B73" w:rsidRDefault="007C7B73" w:rsidP="00D375F5">
      <w:pPr>
        <w:pStyle w:val="ListParagraph"/>
        <w:rPr>
          <w:rFonts w:ascii="Franklin Gothic Medium" w:hAnsi="Franklin Gothic Medium"/>
          <w:color w:val="1F497D"/>
          <w:sz w:val="22"/>
          <w:szCs w:val="22"/>
        </w:rPr>
      </w:pPr>
      <w:r>
        <w:rPr>
          <w:rFonts w:ascii="Franklin Gothic Medium" w:hAnsi="Franklin Gothic Medium"/>
          <w:color w:val="1F497D"/>
          <w:sz w:val="22"/>
          <w:szCs w:val="22"/>
        </w:rPr>
        <w:t>Docket ID ED-2017-OS-0074</w:t>
      </w:r>
    </w:p>
    <w:p w:rsidR="007C7B73" w:rsidRDefault="007C7B73" w:rsidP="00D375F5">
      <w:pPr>
        <w:pStyle w:val="ListParagraph"/>
        <w:rPr>
          <w:rFonts w:ascii="Franklin Gothic Medium" w:hAnsi="Franklin Gothic Medium"/>
          <w:color w:val="1F497D"/>
          <w:sz w:val="22"/>
          <w:szCs w:val="22"/>
        </w:rPr>
      </w:pPr>
      <w:r>
        <w:rPr>
          <w:rFonts w:ascii="Franklin Gothic Medium" w:hAnsi="Franklin Gothic Medium"/>
          <w:color w:val="1F497D"/>
          <w:sz w:val="22"/>
          <w:szCs w:val="22"/>
        </w:rPr>
        <w:t>Document Number 2017-16876</w:t>
      </w:r>
    </w:p>
    <w:p w:rsidR="007C7B73" w:rsidRDefault="007C7B73" w:rsidP="00D375F5">
      <w:pPr>
        <w:pStyle w:val="ListParagraph"/>
        <w:rPr>
          <w:rFonts w:ascii="Franklin Gothic Medium" w:hAnsi="Franklin Gothic Medium"/>
          <w:color w:val="1F497D"/>
          <w:sz w:val="22"/>
          <w:szCs w:val="22"/>
        </w:rPr>
      </w:pPr>
      <w:bookmarkStart w:id="0" w:name="_GoBack"/>
      <w:bookmarkEnd w:id="0"/>
    </w:p>
    <w:p w:rsidR="00D375F5" w:rsidRPr="00D375F5" w:rsidRDefault="00D375F5" w:rsidP="00D375F5">
      <w:pPr>
        <w:pStyle w:val="ListParagraph"/>
        <w:rPr>
          <w:rFonts w:ascii="Franklin Gothic Medium" w:hAnsi="Franklin Gothic Medium"/>
          <w:color w:val="1F497D"/>
          <w:sz w:val="22"/>
          <w:szCs w:val="22"/>
        </w:rPr>
      </w:pPr>
      <w:r>
        <w:rPr>
          <w:rFonts w:ascii="Franklin Gothic Medium" w:hAnsi="Franklin Gothic Medium"/>
          <w:color w:val="1F497D"/>
          <w:sz w:val="22"/>
          <w:szCs w:val="22"/>
        </w:rPr>
        <w:t>Statement of Dominican University, River Forest Illinois on Title I</w:t>
      </w:r>
      <w:r w:rsidRPr="00D375F5">
        <w:rPr>
          <w:rFonts w:ascii="Franklin Gothic Medium" w:hAnsi="Franklin Gothic Medium"/>
          <w:color w:val="1F497D"/>
          <w:sz w:val="22"/>
          <w:szCs w:val="22"/>
        </w:rPr>
        <w:t>X guidance</w:t>
      </w:r>
    </w:p>
    <w:p w:rsidR="00D375F5" w:rsidRPr="00D375F5" w:rsidRDefault="00D375F5" w:rsidP="00D375F5">
      <w:pPr>
        <w:pStyle w:val="ListParagraph"/>
        <w:rPr>
          <w:rFonts w:ascii="Franklin Gothic Medium" w:hAnsi="Franklin Gothic Medium"/>
          <w:color w:val="1F497D"/>
          <w:sz w:val="22"/>
          <w:szCs w:val="22"/>
        </w:rPr>
      </w:pPr>
    </w:p>
    <w:p w:rsidR="007013A1" w:rsidRDefault="00D375F5" w:rsidP="00D375F5">
      <w:pPr>
        <w:spacing w:after="0" w:line="240" w:lineRule="auto"/>
        <w:rPr>
          <w:rFonts w:cs="Times New Roman"/>
          <w:sz w:val="24"/>
          <w:szCs w:val="24"/>
        </w:rPr>
      </w:pPr>
      <w:r w:rsidRPr="004A3BCD">
        <w:rPr>
          <w:rFonts w:cs="Times New Roman"/>
          <w:sz w:val="24"/>
          <w:szCs w:val="24"/>
        </w:rPr>
        <w:t xml:space="preserve">Dominican University is an </w:t>
      </w:r>
      <w:r w:rsidR="007013A1">
        <w:rPr>
          <w:rFonts w:cs="Times New Roman"/>
          <w:sz w:val="24"/>
          <w:szCs w:val="24"/>
        </w:rPr>
        <w:t xml:space="preserve">institution of higher learning that awards </w:t>
      </w:r>
      <w:r w:rsidRPr="004A3BCD">
        <w:rPr>
          <w:rFonts w:cs="Times New Roman"/>
          <w:sz w:val="24"/>
          <w:szCs w:val="24"/>
        </w:rPr>
        <w:t xml:space="preserve">undergraduate and master’s degrees through its academic units: the Rosary College of Arts and Sciences, the Brennan School of Business, the College of Applied Social Sciences, and </w:t>
      </w:r>
      <w:r w:rsidR="008262F3">
        <w:rPr>
          <w:rFonts w:cs="Times New Roman"/>
          <w:sz w:val="24"/>
          <w:szCs w:val="24"/>
        </w:rPr>
        <w:t xml:space="preserve">the </w:t>
      </w:r>
      <w:r w:rsidRPr="004A3BCD">
        <w:rPr>
          <w:rFonts w:cs="Times New Roman"/>
          <w:sz w:val="24"/>
          <w:szCs w:val="24"/>
        </w:rPr>
        <w:t>College of Health Sciences.  We offer more than 50 undergraduate programs and more than 20 master’s degrees.  Dominican also offers a doctoral degree in library and information science. Dominican is accredited by the Higher Learning Commission, as</w:t>
      </w:r>
      <w:r w:rsidR="00533A48">
        <w:rPr>
          <w:rFonts w:cs="Times New Roman"/>
          <w:sz w:val="24"/>
          <w:szCs w:val="24"/>
        </w:rPr>
        <w:t xml:space="preserve"> well as by a number of program</w:t>
      </w:r>
      <w:r w:rsidRPr="004A3BCD">
        <w:rPr>
          <w:rFonts w:cs="Times New Roman"/>
          <w:sz w:val="24"/>
          <w:szCs w:val="24"/>
        </w:rPr>
        <w:t xml:space="preserve"> and discipline-specific bodies.  </w:t>
      </w:r>
      <w:r w:rsidRPr="004A3BCD">
        <w:rPr>
          <w:rFonts w:cs="Times New Roman"/>
          <w:i/>
          <w:sz w:val="24"/>
          <w:szCs w:val="24"/>
        </w:rPr>
        <w:t>U.S. News &amp; World Report</w:t>
      </w:r>
      <w:r w:rsidRPr="004A3BCD">
        <w:rPr>
          <w:rFonts w:cs="Times New Roman"/>
          <w:sz w:val="24"/>
          <w:szCs w:val="24"/>
        </w:rPr>
        <w:t xml:space="preserve"> consistently ranks Dominican among the top master’s-level universities in the Midwest. The university serves a student population of approximately 3,400 students, including some 2,200 undergraduates.  </w:t>
      </w:r>
    </w:p>
    <w:p w:rsidR="007013A1" w:rsidRDefault="007013A1" w:rsidP="00D375F5">
      <w:pPr>
        <w:spacing w:after="0" w:line="240" w:lineRule="auto"/>
        <w:rPr>
          <w:rFonts w:cs="Times New Roman"/>
          <w:sz w:val="24"/>
          <w:szCs w:val="24"/>
        </w:rPr>
      </w:pPr>
    </w:p>
    <w:p w:rsidR="00D375F5" w:rsidRDefault="00D375F5" w:rsidP="00D375F5">
      <w:pPr>
        <w:spacing w:after="0" w:line="240" w:lineRule="auto"/>
        <w:rPr>
          <w:rFonts w:cs="Times New Roman"/>
          <w:sz w:val="24"/>
          <w:szCs w:val="24"/>
        </w:rPr>
      </w:pPr>
      <w:r w:rsidRPr="004A3BCD">
        <w:rPr>
          <w:rFonts w:cs="Times New Roman"/>
          <w:sz w:val="24"/>
          <w:szCs w:val="24"/>
        </w:rPr>
        <w:t>In preparing these comments, a team consisting of the Title IX Coordinator, the Senior Deputy Coordinator and a Deputy Coordinator/Training Liaison reviewed Ms. DeVos’</w:t>
      </w:r>
      <w:r w:rsidR="005D05AD">
        <w:rPr>
          <w:rFonts w:cs="Times New Roman"/>
          <w:sz w:val="24"/>
          <w:szCs w:val="24"/>
        </w:rPr>
        <w:t xml:space="preserve"> speech delivered on</w:t>
      </w:r>
      <w:r w:rsidRPr="004A3BCD">
        <w:rPr>
          <w:rFonts w:cs="Times New Roman"/>
          <w:sz w:val="24"/>
          <w:szCs w:val="24"/>
        </w:rPr>
        <w:t xml:space="preserve"> September 7, 2017, the ABA Task Force Report, and the White Paper on Campus Sexual Assault Investigations written by the American Council of Trial Lawyers. In addition, the Title IX Coordinator and the Clery Coordinator reviewed reported cases of sexual assault</w:t>
      </w:r>
      <w:r w:rsidR="00533A48">
        <w:rPr>
          <w:rFonts w:cs="Times New Roman"/>
          <w:sz w:val="24"/>
          <w:szCs w:val="24"/>
        </w:rPr>
        <w:t xml:space="preserve"> reported in 2016</w:t>
      </w:r>
      <w:r w:rsidRPr="004A3BCD">
        <w:rPr>
          <w:rFonts w:cs="Times New Roman"/>
          <w:sz w:val="24"/>
          <w:szCs w:val="24"/>
        </w:rPr>
        <w:t xml:space="preserve">. </w:t>
      </w:r>
      <w:r w:rsidR="00882B6B" w:rsidRPr="004A3BCD">
        <w:rPr>
          <w:rFonts w:cs="Times New Roman"/>
          <w:sz w:val="24"/>
          <w:szCs w:val="24"/>
        </w:rPr>
        <w:t xml:space="preserve">Finally, </w:t>
      </w:r>
      <w:r w:rsidR="005D05AD">
        <w:rPr>
          <w:rFonts w:cs="Times New Roman"/>
          <w:sz w:val="24"/>
          <w:szCs w:val="24"/>
        </w:rPr>
        <w:t>a</w:t>
      </w:r>
      <w:r w:rsidR="00882B6B" w:rsidRPr="004A3BCD">
        <w:rPr>
          <w:rFonts w:cs="Times New Roman"/>
          <w:sz w:val="24"/>
          <w:szCs w:val="24"/>
        </w:rPr>
        <w:t xml:space="preserve"> statement </w:t>
      </w:r>
      <w:r w:rsidR="005D05AD">
        <w:rPr>
          <w:rFonts w:cs="Times New Roman"/>
          <w:sz w:val="24"/>
          <w:szCs w:val="24"/>
        </w:rPr>
        <w:t xml:space="preserve">issued by the </w:t>
      </w:r>
      <w:r w:rsidR="00533A48">
        <w:rPr>
          <w:rFonts w:cs="Times New Roman"/>
          <w:sz w:val="24"/>
          <w:szCs w:val="24"/>
        </w:rPr>
        <w:t>u</w:t>
      </w:r>
      <w:r w:rsidR="005D05AD">
        <w:rPr>
          <w:rFonts w:cs="Times New Roman"/>
          <w:sz w:val="24"/>
          <w:szCs w:val="24"/>
        </w:rPr>
        <w:t xml:space="preserve">niversity </w:t>
      </w:r>
      <w:r w:rsidR="00533A48">
        <w:rPr>
          <w:rFonts w:cs="Times New Roman"/>
          <w:sz w:val="24"/>
          <w:szCs w:val="24"/>
        </w:rPr>
        <w:t>in response to the Department</w:t>
      </w:r>
      <w:r w:rsidR="00882B6B" w:rsidRPr="004A3BCD">
        <w:rPr>
          <w:rFonts w:cs="Times New Roman"/>
          <w:sz w:val="24"/>
          <w:szCs w:val="24"/>
        </w:rPr>
        <w:t xml:space="preserve"> of Education’s Intent to change OCR guidance for Title IX Enforcement</w:t>
      </w:r>
      <w:r w:rsidR="005D05AD">
        <w:rPr>
          <w:rFonts w:cs="Times New Roman"/>
          <w:sz w:val="24"/>
          <w:szCs w:val="24"/>
        </w:rPr>
        <w:t xml:space="preserve"> was</w:t>
      </w:r>
      <w:r w:rsidR="007013A1">
        <w:rPr>
          <w:rFonts w:cs="Times New Roman"/>
          <w:sz w:val="24"/>
          <w:szCs w:val="24"/>
        </w:rPr>
        <w:t xml:space="preserve"> also</w:t>
      </w:r>
      <w:r w:rsidR="005D05AD">
        <w:rPr>
          <w:rFonts w:cs="Times New Roman"/>
          <w:sz w:val="24"/>
          <w:szCs w:val="24"/>
        </w:rPr>
        <w:t xml:space="preserve"> reviewed</w:t>
      </w:r>
      <w:r w:rsidR="00882B6B" w:rsidRPr="004A3BCD">
        <w:rPr>
          <w:rFonts w:cs="Times New Roman"/>
          <w:sz w:val="24"/>
          <w:szCs w:val="24"/>
        </w:rPr>
        <w:t xml:space="preserve">.  </w:t>
      </w:r>
      <w:r w:rsidR="005D05AD">
        <w:rPr>
          <w:rFonts w:cs="Times New Roman"/>
          <w:sz w:val="24"/>
          <w:szCs w:val="24"/>
        </w:rPr>
        <w:t xml:space="preserve">This </w:t>
      </w:r>
      <w:r w:rsidR="005D05AD" w:rsidRPr="004A3BCD">
        <w:rPr>
          <w:rFonts w:cs="Times New Roman"/>
          <w:sz w:val="24"/>
          <w:szCs w:val="24"/>
        </w:rPr>
        <w:t>statement</w:t>
      </w:r>
      <w:r w:rsidR="00882B6B" w:rsidRPr="004A3BCD">
        <w:rPr>
          <w:rFonts w:cs="Times New Roman"/>
          <w:sz w:val="24"/>
          <w:szCs w:val="24"/>
        </w:rPr>
        <w:t xml:space="preserve"> is referenced below:</w:t>
      </w:r>
    </w:p>
    <w:p w:rsidR="008262F3" w:rsidRPr="004A3BCD" w:rsidRDefault="008262F3" w:rsidP="00D375F5">
      <w:pPr>
        <w:spacing w:after="0" w:line="240" w:lineRule="auto"/>
        <w:rPr>
          <w:rFonts w:cs="Times New Roman"/>
          <w:sz w:val="24"/>
          <w:szCs w:val="24"/>
        </w:rPr>
      </w:pPr>
    </w:p>
    <w:p w:rsidR="008262F3" w:rsidRPr="005D05AD" w:rsidRDefault="005D05AD" w:rsidP="004A3BCD">
      <w:pPr>
        <w:spacing w:after="0" w:line="240" w:lineRule="auto"/>
        <w:rPr>
          <w:rStyle w:val="Hyperlink"/>
          <w:rFonts w:cs="Times New Roman"/>
          <w:sz w:val="24"/>
          <w:szCs w:val="24"/>
        </w:rPr>
      </w:pPr>
      <w:r>
        <w:rPr>
          <w:rFonts w:cs="Times New Roman"/>
          <w:sz w:val="24"/>
          <w:szCs w:val="24"/>
        </w:rPr>
        <w:fldChar w:fldCharType="begin"/>
      </w:r>
      <w:r>
        <w:rPr>
          <w:rFonts w:cs="Times New Roman"/>
          <w:sz w:val="24"/>
          <w:szCs w:val="24"/>
        </w:rPr>
        <w:instrText xml:space="preserve"> HYPERLINK "http://www.dom.edu/diversity/policies" </w:instrText>
      </w:r>
      <w:r>
        <w:rPr>
          <w:rFonts w:cs="Times New Roman"/>
          <w:sz w:val="24"/>
          <w:szCs w:val="24"/>
        </w:rPr>
        <w:fldChar w:fldCharType="separate"/>
      </w:r>
      <w:r w:rsidR="00882B6B" w:rsidRPr="005D05AD">
        <w:rPr>
          <w:rStyle w:val="Hyperlink"/>
          <w:rFonts w:cs="Times New Roman"/>
          <w:sz w:val="24"/>
          <w:szCs w:val="24"/>
        </w:rPr>
        <w:t>http://www.dom.edu/diversity/policies</w:t>
      </w:r>
    </w:p>
    <w:p w:rsidR="005D05AD" w:rsidRPr="005D05AD" w:rsidRDefault="005D05AD" w:rsidP="004A3BCD">
      <w:pPr>
        <w:spacing w:after="0" w:line="240" w:lineRule="auto"/>
        <w:rPr>
          <w:rFonts w:cs="Times New Roman"/>
          <w:sz w:val="24"/>
          <w:szCs w:val="24"/>
        </w:rPr>
      </w:pPr>
      <w:r>
        <w:rPr>
          <w:rFonts w:cs="Times New Roman"/>
          <w:sz w:val="24"/>
          <w:szCs w:val="24"/>
        </w:rPr>
        <w:fldChar w:fldCharType="end"/>
      </w:r>
    </w:p>
    <w:p w:rsidR="005D05AD" w:rsidRDefault="00882B6B" w:rsidP="004A3BCD">
      <w:pPr>
        <w:spacing w:after="0" w:line="240" w:lineRule="auto"/>
        <w:rPr>
          <w:sz w:val="24"/>
          <w:szCs w:val="24"/>
        </w:rPr>
      </w:pPr>
      <w:r w:rsidRPr="004A3BCD">
        <w:rPr>
          <w:rFonts w:cs="Times New Roman"/>
          <w:sz w:val="24"/>
          <w:szCs w:val="24"/>
        </w:rPr>
        <w:t>We begin</w:t>
      </w:r>
      <w:r w:rsidR="004A3BCD">
        <w:rPr>
          <w:rFonts w:cs="Times New Roman"/>
          <w:sz w:val="24"/>
          <w:szCs w:val="24"/>
        </w:rPr>
        <w:t xml:space="preserve"> these comments </w:t>
      </w:r>
      <w:r w:rsidRPr="004A3BCD">
        <w:rPr>
          <w:rFonts w:cs="Times New Roman"/>
          <w:sz w:val="24"/>
          <w:szCs w:val="24"/>
        </w:rPr>
        <w:t xml:space="preserve">by </w:t>
      </w:r>
      <w:r w:rsidR="005D05AD">
        <w:rPr>
          <w:rFonts w:cs="Times New Roman"/>
          <w:sz w:val="24"/>
          <w:szCs w:val="24"/>
        </w:rPr>
        <w:t>affirming</w:t>
      </w:r>
      <w:r w:rsidR="007013A1">
        <w:rPr>
          <w:rFonts w:cs="Times New Roman"/>
          <w:sz w:val="24"/>
          <w:szCs w:val="24"/>
        </w:rPr>
        <w:t xml:space="preserve"> the current Dear Colleague letters for Title IX guidance because we believe they provide</w:t>
      </w:r>
      <w:r w:rsidRPr="004A3BCD">
        <w:rPr>
          <w:rFonts w:cs="Times New Roman"/>
          <w:sz w:val="24"/>
          <w:szCs w:val="24"/>
        </w:rPr>
        <w:t xml:space="preserve"> important protections for victim/survivors and perpetrators of sexual assault. </w:t>
      </w:r>
      <w:r w:rsidR="005D05AD">
        <w:rPr>
          <w:rFonts w:cs="Times New Roman"/>
          <w:sz w:val="24"/>
          <w:szCs w:val="24"/>
        </w:rPr>
        <w:t>Although</w:t>
      </w:r>
      <w:r w:rsidRPr="004A3BCD">
        <w:rPr>
          <w:rFonts w:cs="Times New Roman"/>
          <w:sz w:val="24"/>
          <w:szCs w:val="24"/>
        </w:rPr>
        <w:t xml:space="preserve"> </w:t>
      </w:r>
      <w:r w:rsidR="005D05AD">
        <w:rPr>
          <w:rFonts w:cs="Times New Roman"/>
          <w:sz w:val="24"/>
          <w:szCs w:val="24"/>
        </w:rPr>
        <w:t xml:space="preserve">we understand that </w:t>
      </w:r>
      <w:r w:rsidRPr="004A3BCD">
        <w:rPr>
          <w:rFonts w:cs="Times New Roman"/>
          <w:sz w:val="24"/>
          <w:szCs w:val="24"/>
        </w:rPr>
        <w:t xml:space="preserve">change is </w:t>
      </w:r>
      <w:r w:rsidR="005D05AD">
        <w:rPr>
          <w:rFonts w:cs="Times New Roman"/>
          <w:sz w:val="24"/>
          <w:szCs w:val="24"/>
        </w:rPr>
        <w:t xml:space="preserve">both </w:t>
      </w:r>
      <w:r w:rsidRPr="004A3BCD">
        <w:rPr>
          <w:rFonts w:cs="Times New Roman"/>
          <w:sz w:val="24"/>
          <w:szCs w:val="24"/>
        </w:rPr>
        <w:t xml:space="preserve">necessary and appropriate </w:t>
      </w:r>
      <w:r w:rsidR="004A3BCD">
        <w:rPr>
          <w:rFonts w:cs="Times New Roman"/>
          <w:sz w:val="24"/>
          <w:szCs w:val="24"/>
        </w:rPr>
        <w:t xml:space="preserve">given </w:t>
      </w:r>
      <w:r w:rsidR="007013A1">
        <w:rPr>
          <w:rFonts w:cs="Times New Roman"/>
          <w:sz w:val="24"/>
          <w:szCs w:val="24"/>
        </w:rPr>
        <w:t>the</w:t>
      </w:r>
      <w:r w:rsidR="005D05AD">
        <w:rPr>
          <w:rFonts w:cs="Times New Roman"/>
          <w:sz w:val="24"/>
          <w:szCs w:val="24"/>
        </w:rPr>
        <w:t xml:space="preserve"> </w:t>
      </w:r>
      <w:r w:rsidRPr="004A3BCD">
        <w:rPr>
          <w:rFonts w:cs="Times New Roman"/>
          <w:sz w:val="24"/>
          <w:szCs w:val="24"/>
        </w:rPr>
        <w:t>experience</w:t>
      </w:r>
      <w:r w:rsidR="005D05AD">
        <w:rPr>
          <w:rFonts w:cs="Times New Roman"/>
          <w:sz w:val="24"/>
          <w:szCs w:val="24"/>
        </w:rPr>
        <w:t xml:space="preserve">s of </w:t>
      </w:r>
      <w:r w:rsidR="007013A1">
        <w:rPr>
          <w:rFonts w:cs="Times New Roman"/>
          <w:sz w:val="24"/>
          <w:szCs w:val="24"/>
        </w:rPr>
        <w:t xml:space="preserve">some </w:t>
      </w:r>
      <w:r w:rsidR="005D05AD">
        <w:rPr>
          <w:rFonts w:cs="Times New Roman"/>
          <w:sz w:val="24"/>
          <w:szCs w:val="24"/>
        </w:rPr>
        <w:t>students, faculty, and staff</w:t>
      </w:r>
      <w:r w:rsidR="007013A1">
        <w:rPr>
          <w:rFonts w:cs="Times New Roman"/>
          <w:sz w:val="24"/>
          <w:szCs w:val="24"/>
        </w:rPr>
        <w:t xml:space="preserve">, </w:t>
      </w:r>
      <w:r w:rsidR="004A3BCD">
        <w:rPr>
          <w:rFonts w:cs="Times New Roman"/>
          <w:sz w:val="24"/>
          <w:szCs w:val="24"/>
        </w:rPr>
        <w:t>Dominican University does</w:t>
      </w:r>
      <w:r w:rsidRPr="004A3BCD">
        <w:rPr>
          <w:rFonts w:cs="Times New Roman"/>
          <w:sz w:val="24"/>
          <w:szCs w:val="24"/>
        </w:rPr>
        <w:t xml:space="preserve"> not advocate rescinding the </w:t>
      </w:r>
      <w:r w:rsidR="004A3BCD">
        <w:rPr>
          <w:rFonts w:cs="Times New Roman"/>
          <w:sz w:val="24"/>
          <w:szCs w:val="24"/>
        </w:rPr>
        <w:t xml:space="preserve">current </w:t>
      </w:r>
      <w:r w:rsidRPr="004A3BCD">
        <w:rPr>
          <w:rFonts w:cs="Times New Roman"/>
          <w:sz w:val="24"/>
          <w:szCs w:val="24"/>
        </w:rPr>
        <w:t xml:space="preserve">guidance.  </w:t>
      </w:r>
      <w:r w:rsidRPr="005D05AD">
        <w:rPr>
          <w:rFonts w:cs="Times New Roman"/>
          <w:sz w:val="24"/>
          <w:szCs w:val="24"/>
        </w:rPr>
        <w:t xml:space="preserve">As a private institution, we believe that universities </w:t>
      </w:r>
      <w:r w:rsidRPr="005D05AD">
        <w:rPr>
          <w:sz w:val="24"/>
          <w:szCs w:val="24"/>
        </w:rPr>
        <w:t xml:space="preserve">should have </w:t>
      </w:r>
      <w:r w:rsidR="004A3BCD" w:rsidRPr="005D05AD">
        <w:rPr>
          <w:sz w:val="24"/>
          <w:szCs w:val="24"/>
        </w:rPr>
        <w:t xml:space="preserve">responsibility for keeping our campuses safe from sexual assault and we believe that schools should have </w:t>
      </w:r>
      <w:r w:rsidRPr="005D05AD">
        <w:rPr>
          <w:sz w:val="24"/>
          <w:szCs w:val="24"/>
        </w:rPr>
        <w:t xml:space="preserve">the </w:t>
      </w:r>
      <w:r w:rsidR="004A3BCD" w:rsidRPr="005D05AD">
        <w:rPr>
          <w:sz w:val="24"/>
          <w:szCs w:val="24"/>
        </w:rPr>
        <w:t>discretion to determine how to</w:t>
      </w:r>
      <w:r w:rsidRPr="005D05AD">
        <w:rPr>
          <w:sz w:val="24"/>
          <w:szCs w:val="24"/>
        </w:rPr>
        <w:t xml:space="preserve"> </w:t>
      </w:r>
      <w:r w:rsidR="005D05AD">
        <w:rPr>
          <w:sz w:val="24"/>
          <w:szCs w:val="24"/>
        </w:rPr>
        <w:t xml:space="preserve">administer and adjudicate </w:t>
      </w:r>
      <w:r w:rsidRPr="005D05AD">
        <w:rPr>
          <w:sz w:val="24"/>
          <w:szCs w:val="24"/>
        </w:rPr>
        <w:t xml:space="preserve">their </w:t>
      </w:r>
      <w:r w:rsidR="005D05AD">
        <w:rPr>
          <w:sz w:val="24"/>
          <w:szCs w:val="24"/>
        </w:rPr>
        <w:t>policies</w:t>
      </w:r>
      <w:r w:rsidRPr="005D05AD">
        <w:rPr>
          <w:sz w:val="24"/>
          <w:szCs w:val="24"/>
        </w:rPr>
        <w:t xml:space="preserve">. </w:t>
      </w:r>
    </w:p>
    <w:p w:rsidR="005D05AD" w:rsidRDefault="005D05AD" w:rsidP="004A3BCD">
      <w:pPr>
        <w:spacing w:after="0" w:line="240" w:lineRule="auto"/>
        <w:rPr>
          <w:sz w:val="24"/>
          <w:szCs w:val="24"/>
        </w:rPr>
      </w:pPr>
    </w:p>
    <w:p w:rsidR="004A3BCD" w:rsidRDefault="00882B6B" w:rsidP="004A3BCD">
      <w:pPr>
        <w:spacing w:after="0" w:line="240" w:lineRule="auto"/>
      </w:pPr>
      <w:r w:rsidRPr="005D05AD">
        <w:rPr>
          <w:sz w:val="24"/>
          <w:szCs w:val="24"/>
        </w:rPr>
        <w:t xml:space="preserve">We </w:t>
      </w:r>
      <w:r w:rsidR="005D05AD">
        <w:rPr>
          <w:sz w:val="24"/>
          <w:szCs w:val="24"/>
        </w:rPr>
        <w:t xml:space="preserve">know that one concern with the </w:t>
      </w:r>
      <w:r w:rsidR="007013A1">
        <w:rPr>
          <w:sz w:val="24"/>
          <w:szCs w:val="24"/>
        </w:rPr>
        <w:t xml:space="preserve">current </w:t>
      </w:r>
      <w:r w:rsidR="005D05AD">
        <w:rPr>
          <w:sz w:val="24"/>
          <w:szCs w:val="24"/>
        </w:rPr>
        <w:t xml:space="preserve">guidance is that respondent due process rights are not being enforced.  We </w:t>
      </w:r>
      <w:r w:rsidRPr="005D05AD">
        <w:rPr>
          <w:sz w:val="24"/>
          <w:szCs w:val="24"/>
        </w:rPr>
        <w:t xml:space="preserve">unequivocally support the principle of due process </w:t>
      </w:r>
      <w:r w:rsidR="005D05AD">
        <w:rPr>
          <w:sz w:val="24"/>
          <w:szCs w:val="24"/>
        </w:rPr>
        <w:t>and</w:t>
      </w:r>
      <w:r w:rsidRPr="005D05AD">
        <w:rPr>
          <w:sz w:val="24"/>
          <w:szCs w:val="24"/>
        </w:rPr>
        <w:t xml:space="preserve"> believe </w:t>
      </w:r>
      <w:r w:rsidR="004A3BCD" w:rsidRPr="005D05AD">
        <w:rPr>
          <w:sz w:val="24"/>
          <w:szCs w:val="24"/>
        </w:rPr>
        <w:t>such</w:t>
      </w:r>
      <w:r w:rsidRPr="005D05AD">
        <w:rPr>
          <w:sz w:val="24"/>
          <w:szCs w:val="24"/>
        </w:rPr>
        <w:t xml:space="preserve"> principles should absolutely </w:t>
      </w:r>
      <w:r w:rsidR="005D05AD">
        <w:rPr>
          <w:sz w:val="24"/>
          <w:szCs w:val="24"/>
        </w:rPr>
        <w:t>apply</w:t>
      </w:r>
      <w:r w:rsidRPr="005D05AD">
        <w:rPr>
          <w:sz w:val="24"/>
          <w:szCs w:val="24"/>
        </w:rPr>
        <w:t xml:space="preserve"> to complainants and respondents</w:t>
      </w:r>
      <w:r w:rsidR="005D05AD">
        <w:rPr>
          <w:sz w:val="24"/>
          <w:szCs w:val="24"/>
        </w:rPr>
        <w:t xml:space="preserve"> alike</w:t>
      </w:r>
      <w:r w:rsidRPr="005D05AD">
        <w:rPr>
          <w:sz w:val="24"/>
          <w:szCs w:val="24"/>
        </w:rPr>
        <w:t xml:space="preserve">.  </w:t>
      </w:r>
      <w:r w:rsidR="005D05AD">
        <w:rPr>
          <w:sz w:val="24"/>
          <w:szCs w:val="24"/>
        </w:rPr>
        <w:t>Nonetheless, we believe that</w:t>
      </w:r>
      <w:r w:rsidRPr="005D05AD">
        <w:rPr>
          <w:sz w:val="24"/>
          <w:szCs w:val="24"/>
        </w:rPr>
        <w:t xml:space="preserve"> higher education should have </w:t>
      </w:r>
      <w:r w:rsidR="003C1E7D">
        <w:rPr>
          <w:sz w:val="24"/>
          <w:szCs w:val="24"/>
        </w:rPr>
        <w:t xml:space="preserve">the flexibility </w:t>
      </w:r>
      <w:r w:rsidR="004A3BCD" w:rsidRPr="005D05AD">
        <w:rPr>
          <w:sz w:val="24"/>
          <w:szCs w:val="24"/>
        </w:rPr>
        <w:t>to</w:t>
      </w:r>
      <w:r w:rsidRPr="005D05AD">
        <w:rPr>
          <w:sz w:val="24"/>
          <w:szCs w:val="24"/>
        </w:rPr>
        <w:t xml:space="preserve"> determine </w:t>
      </w:r>
      <w:r w:rsidR="007013A1">
        <w:rPr>
          <w:sz w:val="24"/>
          <w:szCs w:val="24"/>
        </w:rPr>
        <w:t xml:space="preserve">how to protect the rights of the accuser and the accused. </w:t>
      </w:r>
      <w:r w:rsidR="004A3BCD" w:rsidRPr="005D05AD">
        <w:rPr>
          <w:sz w:val="24"/>
          <w:szCs w:val="24"/>
        </w:rPr>
        <w:t xml:space="preserve"> </w:t>
      </w:r>
      <w:r w:rsidR="003C1E7D">
        <w:rPr>
          <w:sz w:val="24"/>
          <w:szCs w:val="24"/>
        </w:rPr>
        <w:t xml:space="preserve">Moreover, </w:t>
      </w:r>
      <w:r w:rsidRPr="005D05AD">
        <w:rPr>
          <w:sz w:val="24"/>
          <w:szCs w:val="24"/>
        </w:rPr>
        <w:t>Title IX enforcement on college campuses should not be</w:t>
      </w:r>
      <w:r w:rsidR="003C1E7D">
        <w:rPr>
          <w:sz w:val="24"/>
          <w:szCs w:val="24"/>
        </w:rPr>
        <w:t>come</w:t>
      </w:r>
      <w:r w:rsidR="004A3BCD" w:rsidRPr="005D05AD">
        <w:rPr>
          <w:sz w:val="24"/>
          <w:szCs w:val="24"/>
        </w:rPr>
        <w:t xml:space="preserve"> </w:t>
      </w:r>
      <w:r w:rsidR="003C1E7D">
        <w:rPr>
          <w:sz w:val="24"/>
          <w:szCs w:val="24"/>
        </w:rPr>
        <w:t>legalistic</w:t>
      </w:r>
      <w:r w:rsidRPr="005D05AD">
        <w:rPr>
          <w:sz w:val="24"/>
          <w:szCs w:val="24"/>
        </w:rPr>
        <w:t xml:space="preserve"> systems </w:t>
      </w:r>
      <w:r w:rsidR="003C1E7D">
        <w:rPr>
          <w:sz w:val="24"/>
          <w:szCs w:val="24"/>
        </w:rPr>
        <w:t xml:space="preserve">that require </w:t>
      </w:r>
      <w:r w:rsidRPr="005D05AD">
        <w:rPr>
          <w:sz w:val="24"/>
          <w:szCs w:val="24"/>
        </w:rPr>
        <w:t xml:space="preserve">lawyers to </w:t>
      </w:r>
      <w:r w:rsidR="00533A48">
        <w:rPr>
          <w:sz w:val="24"/>
          <w:szCs w:val="24"/>
        </w:rPr>
        <w:t>administer</w:t>
      </w:r>
      <w:r w:rsidRPr="005D05AD">
        <w:rPr>
          <w:sz w:val="24"/>
          <w:szCs w:val="24"/>
        </w:rPr>
        <w:t xml:space="preserve">. </w:t>
      </w:r>
      <w:r w:rsidR="00412728" w:rsidRPr="005D05AD">
        <w:rPr>
          <w:sz w:val="24"/>
          <w:szCs w:val="24"/>
        </w:rPr>
        <w:t>Systems</w:t>
      </w:r>
      <w:r w:rsidR="004A3BCD" w:rsidRPr="005D05AD">
        <w:rPr>
          <w:sz w:val="24"/>
          <w:szCs w:val="24"/>
        </w:rPr>
        <w:t xml:space="preserve"> for Title IX enforcement </w:t>
      </w:r>
      <w:r w:rsidRPr="005D05AD">
        <w:rPr>
          <w:sz w:val="24"/>
          <w:szCs w:val="24"/>
        </w:rPr>
        <w:t>should be accessible to the community</w:t>
      </w:r>
      <w:r w:rsidR="004A3BCD" w:rsidRPr="005D05AD">
        <w:rPr>
          <w:sz w:val="24"/>
          <w:szCs w:val="24"/>
        </w:rPr>
        <w:t xml:space="preserve"> and </w:t>
      </w:r>
      <w:r w:rsidR="003C1E7D">
        <w:rPr>
          <w:sz w:val="24"/>
          <w:szCs w:val="24"/>
        </w:rPr>
        <w:t xml:space="preserve">should not be </w:t>
      </w:r>
      <w:r w:rsidR="004A3BCD" w:rsidRPr="005D05AD">
        <w:rPr>
          <w:sz w:val="24"/>
          <w:szCs w:val="24"/>
        </w:rPr>
        <w:t xml:space="preserve">separate and apart from </w:t>
      </w:r>
      <w:r w:rsidR="003C1E7D">
        <w:rPr>
          <w:sz w:val="24"/>
          <w:szCs w:val="24"/>
        </w:rPr>
        <w:t xml:space="preserve">a university’s </w:t>
      </w:r>
      <w:r w:rsidR="004A3BCD" w:rsidRPr="005D05AD">
        <w:rPr>
          <w:sz w:val="24"/>
          <w:szCs w:val="24"/>
        </w:rPr>
        <w:t>standards of community behavior</w:t>
      </w:r>
      <w:r w:rsidR="00412728" w:rsidRPr="005D05AD">
        <w:rPr>
          <w:sz w:val="24"/>
          <w:szCs w:val="24"/>
        </w:rPr>
        <w:t>.</w:t>
      </w:r>
      <w:r w:rsidR="004A3BCD">
        <w:t xml:space="preserve"> </w:t>
      </w:r>
    </w:p>
    <w:p w:rsidR="004A3BCD" w:rsidRDefault="004A3BCD" w:rsidP="004A3BCD">
      <w:pPr>
        <w:spacing w:after="0" w:line="240" w:lineRule="auto"/>
      </w:pPr>
    </w:p>
    <w:p w:rsidR="003C1E7D" w:rsidRPr="001255F8" w:rsidRDefault="003C1E7D" w:rsidP="003C1E7D">
      <w:pPr>
        <w:spacing w:after="0" w:line="240" w:lineRule="auto"/>
        <w:rPr>
          <w:sz w:val="24"/>
          <w:szCs w:val="24"/>
        </w:rPr>
      </w:pPr>
      <w:r w:rsidRPr="00533A48">
        <w:rPr>
          <w:sz w:val="24"/>
          <w:szCs w:val="24"/>
        </w:rPr>
        <w:lastRenderedPageBreak/>
        <w:t>We further believe that the</w:t>
      </w:r>
      <w:r w:rsidR="00412728" w:rsidRPr="00533A48">
        <w:rPr>
          <w:sz w:val="24"/>
          <w:szCs w:val="24"/>
        </w:rPr>
        <w:t xml:space="preserve"> </w:t>
      </w:r>
      <w:r w:rsidR="00D375F5" w:rsidRPr="00533A48">
        <w:rPr>
          <w:sz w:val="24"/>
          <w:szCs w:val="24"/>
        </w:rPr>
        <w:t xml:space="preserve">evidentiary standard </w:t>
      </w:r>
      <w:r w:rsidR="00412728" w:rsidRPr="00533A48">
        <w:rPr>
          <w:sz w:val="24"/>
          <w:szCs w:val="24"/>
        </w:rPr>
        <w:t xml:space="preserve">of </w:t>
      </w:r>
      <w:r w:rsidR="00D375F5" w:rsidRPr="00533A48">
        <w:rPr>
          <w:sz w:val="24"/>
          <w:szCs w:val="24"/>
        </w:rPr>
        <w:t>“a preponderance of the evidence” is necessary for colleges and universities to appropriately adjudicate</w:t>
      </w:r>
      <w:r w:rsidR="00412728" w:rsidRPr="00533A48">
        <w:rPr>
          <w:sz w:val="24"/>
          <w:szCs w:val="24"/>
        </w:rPr>
        <w:t xml:space="preserve"> their policies in a fair, impartial</w:t>
      </w:r>
      <w:r w:rsidR="00533A48">
        <w:rPr>
          <w:sz w:val="24"/>
          <w:szCs w:val="24"/>
        </w:rPr>
        <w:t>,</w:t>
      </w:r>
      <w:r w:rsidR="00412728" w:rsidRPr="00533A48">
        <w:rPr>
          <w:sz w:val="24"/>
          <w:szCs w:val="24"/>
        </w:rPr>
        <w:t xml:space="preserve"> and timely way</w:t>
      </w:r>
      <w:r w:rsidR="00D375F5" w:rsidRPr="00533A48">
        <w:rPr>
          <w:sz w:val="24"/>
          <w:szCs w:val="24"/>
        </w:rPr>
        <w:t xml:space="preserve">.  Higher </w:t>
      </w:r>
      <w:r w:rsidR="00412728" w:rsidRPr="00533A48">
        <w:rPr>
          <w:sz w:val="24"/>
          <w:szCs w:val="24"/>
        </w:rPr>
        <w:t xml:space="preserve">education </w:t>
      </w:r>
      <w:r w:rsidR="00D375F5" w:rsidRPr="00533A48">
        <w:rPr>
          <w:sz w:val="24"/>
          <w:szCs w:val="24"/>
        </w:rPr>
        <w:t xml:space="preserve">institutions do not have </w:t>
      </w:r>
      <w:r w:rsidR="00412728" w:rsidRPr="00533A48">
        <w:rPr>
          <w:sz w:val="24"/>
          <w:szCs w:val="24"/>
        </w:rPr>
        <w:t>chain-of-evidence protections, subpoena power or</w:t>
      </w:r>
      <w:r w:rsidR="00412728" w:rsidRPr="004A3BCD">
        <w:t xml:space="preserve"> </w:t>
      </w:r>
      <w:r w:rsidR="00412728" w:rsidRPr="001255F8">
        <w:rPr>
          <w:sz w:val="24"/>
          <w:szCs w:val="24"/>
        </w:rPr>
        <w:t>infinite resources to devote to compliance, a higher standard of proof would be difficult</w:t>
      </w:r>
      <w:r w:rsidR="007013A1">
        <w:rPr>
          <w:sz w:val="24"/>
          <w:szCs w:val="24"/>
        </w:rPr>
        <w:t xml:space="preserve"> to sustain,</w:t>
      </w:r>
      <w:r w:rsidR="00412728" w:rsidRPr="001255F8">
        <w:rPr>
          <w:sz w:val="24"/>
          <w:szCs w:val="24"/>
        </w:rPr>
        <w:t xml:space="preserve"> especially for </w:t>
      </w:r>
      <w:r w:rsidR="007013A1">
        <w:rPr>
          <w:sz w:val="24"/>
          <w:szCs w:val="24"/>
        </w:rPr>
        <w:t xml:space="preserve">small </w:t>
      </w:r>
      <w:r w:rsidR="00412728" w:rsidRPr="001255F8">
        <w:rPr>
          <w:sz w:val="24"/>
          <w:szCs w:val="24"/>
        </w:rPr>
        <w:t>colleges and universities</w:t>
      </w:r>
      <w:r w:rsidRPr="001255F8">
        <w:rPr>
          <w:sz w:val="24"/>
          <w:szCs w:val="24"/>
        </w:rPr>
        <w:t>. Based on our experiences with Title IX cases, we agree that requirements for adjudicatory hearings and guidance for investigative systems should be clarified so that evidence and findings can be reviewed by all parties and that services are available for the accused</w:t>
      </w:r>
      <w:r w:rsidR="001255F8" w:rsidRPr="001255F8">
        <w:rPr>
          <w:sz w:val="24"/>
          <w:szCs w:val="24"/>
        </w:rPr>
        <w:t xml:space="preserve"> as well as for</w:t>
      </w:r>
      <w:r w:rsidRPr="001255F8">
        <w:rPr>
          <w:sz w:val="24"/>
          <w:szCs w:val="24"/>
        </w:rPr>
        <w:t xml:space="preserve"> survivors.</w:t>
      </w:r>
    </w:p>
    <w:p w:rsidR="003C1E7D" w:rsidRPr="00412728" w:rsidRDefault="003C1E7D" w:rsidP="003C1E7D">
      <w:pPr>
        <w:pStyle w:val="ListParagraph"/>
        <w:rPr>
          <w:rFonts w:ascii="Franklin Gothic Medium" w:hAnsi="Franklin Gothic Medium"/>
          <w:color w:val="1F497D"/>
        </w:rPr>
      </w:pPr>
    </w:p>
    <w:p w:rsidR="00B138F6" w:rsidRPr="003C1E7D" w:rsidRDefault="007013A1" w:rsidP="00B138F6">
      <w:pPr>
        <w:spacing w:after="0" w:line="240" w:lineRule="auto"/>
        <w:rPr>
          <w:sz w:val="24"/>
          <w:szCs w:val="24"/>
        </w:rPr>
      </w:pPr>
      <w:r>
        <w:rPr>
          <w:sz w:val="24"/>
          <w:szCs w:val="24"/>
        </w:rPr>
        <w:t>We also agree that u</w:t>
      </w:r>
      <w:r w:rsidR="004A3BCD" w:rsidRPr="003C1E7D">
        <w:rPr>
          <w:sz w:val="24"/>
          <w:szCs w:val="24"/>
        </w:rPr>
        <w:t>niversities should extend the effort, care</w:t>
      </w:r>
      <w:r w:rsidR="003C1E7D" w:rsidRPr="003C1E7D">
        <w:rPr>
          <w:sz w:val="24"/>
          <w:szCs w:val="24"/>
        </w:rPr>
        <w:t>,</w:t>
      </w:r>
      <w:r w:rsidR="004A3BCD" w:rsidRPr="003C1E7D">
        <w:rPr>
          <w:sz w:val="24"/>
          <w:szCs w:val="24"/>
        </w:rPr>
        <w:t xml:space="preserve"> and due diligence needed to work cooperatively with law enforcement, when appropriate.  </w:t>
      </w:r>
      <w:r>
        <w:rPr>
          <w:sz w:val="24"/>
          <w:szCs w:val="24"/>
        </w:rPr>
        <w:t xml:space="preserve">We recommend that </w:t>
      </w:r>
      <w:r>
        <w:rPr>
          <w:rFonts w:eastAsia="Times New Roman"/>
          <w:sz w:val="24"/>
          <w:szCs w:val="24"/>
        </w:rPr>
        <w:t>b</w:t>
      </w:r>
      <w:r w:rsidR="00B138F6" w:rsidRPr="003C1E7D">
        <w:rPr>
          <w:rFonts w:eastAsia="Times New Roman"/>
          <w:sz w:val="24"/>
          <w:szCs w:val="24"/>
        </w:rPr>
        <w:t xml:space="preserve">ecause universities are increasingly implementing research-based trauma-informed practices to protect survivors, </w:t>
      </w:r>
      <w:r>
        <w:rPr>
          <w:rFonts w:eastAsia="Times New Roman"/>
          <w:sz w:val="24"/>
          <w:szCs w:val="24"/>
        </w:rPr>
        <w:t xml:space="preserve">DOE should modify </w:t>
      </w:r>
      <w:r w:rsidR="003C1E7D">
        <w:rPr>
          <w:rFonts w:eastAsia="Times New Roman"/>
          <w:sz w:val="24"/>
          <w:szCs w:val="24"/>
        </w:rPr>
        <w:t xml:space="preserve">existing guidance </w:t>
      </w:r>
      <w:r>
        <w:rPr>
          <w:rFonts w:eastAsia="Times New Roman"/>
          <w:sz w:val="24"/>
          <w:szCs w:val="24"/>
        </w:rPr>
        <w:t xml:space="preserve">to </w:t>
      </w:r>
      <w:r w:rsidR="003C1E7D">
        <w:rPr>
          <w:rFonts w:eastAsia="Times New Roman"/>
          <w:sz w:val="24"/>
          <w:szCs w:val="24"/>
        </w:rPr>
        <w:t>require</w:t>
      </w:r>
      <w:r>
        <w:rPr>
          <w:rFonts w:eastAsia="Times New Roman"/>
          <w:sz w:val="24"/>
          <w:szCs w:val="24"/>
        </w:rPr>
        <w:t xml:space="preserve"> </w:t>
      </w:r>
      <w:r w:rsidR="004A3BCD" w:rsidRPr="003C1E7D">
        <w:rPr>
          <w:rFonts w:eastAsia="Times New Roman"/>
          <w:sz w:val="24"/>
          <w:szCs w:val="24"/>
        </w:rPr>
        <w:t xml:space="preserve">law enforcement </w:t>
      </w:r>
      <w:r w:rsidR="00533A48">
        <w:rPr>
          <w:rFonts w:eastAsia="Times New Roman"/>
          <w:sz w:val="24"/>
          <w:szCs w:val="24"/>
        </w:rPr>
        <w:t xml:space="preserve">to </w:t>
      </w:r>
      <w:r w:rsidR="004A3BCD" w:rsidRPr="003C1E7D">
        <w:rPr>
          <w:rFonts w:eastAsia="Times New Roman"/>
          <w:sz w:val="24"/>
          <w:szCs w:val="24"/>
        </w:rPr>
        <w:t xml:space="preserve">provide trauma informed enforcement </w:t>
      </w:r>
      <w:r w:rsidR="003C1E7D">
        <w:rPr>
          <w:rFonts w:eastAsia="Times New Roman"/>
          <w:sz w:val="24"/>
          <w:szCs w:val="24"/>
        </w:rPr>
        <w:t xml:space="preserve">for </w:t>
      </w:r>
      <w:r w:rsidR="00B138F6" w:rsidRPr="003C1E7D">
        <w:rPr>
          <w:rFonts w:eastAsia="Times New Roman"/>
          <w:sz w:val="24"/>
          <w:szCs w:val="24"/>
        </w:rPr>
        <w:t>victim/survivors</w:t>
      </w:r>
      <w:r w:rsidR="004A3BCD" w:rsidRPr="003C1E7D">
        <w:rPr>
          <w:rFonts w:eastAsia="Times New Roman"/>
          <w:sz w:val="24"/>
          <w:szCs w:val="24"/>
        </w:rPr>
        <w:t xml:space="preserve"> of sexual assault.  </w:t>
      </w:r>
      <w:r w:rsidR="003C1E7D">
        <w:rPr>
          <w:rFonts w:eastAsia="Times New Roman"/>
          <w:sz w:val="24"/>
          <w:szCs w:val="24"/>
        </w:rPr>
        <w:t xml:space="preserve">When </w:t>
      </w:r>
      <w:r w:rsidR="00B138F6" w:rsidRPr="003C1E7D">
        <w:rPr>
          <w:sz w:val="24"/>
          <w:szCs w:val="24"/>
        </w:rPr>
        <w:t>it comes to working with law enforcement, victims/survivors</w:t>
      </w:r>
      <w:r w:rsidR="004A3BCD" w:rsidRPr="003C1E7D">
        <w:rPr>
          <w:sz w:val="24"/>
          <w:szCs w:val="24"/>
        </w:rPr>
        <w:t xml:space="preserve"> should have </w:t>
      </w:r>
      <w:r w:rsidR="00B138F6" w:rsidRPr="003C1E7D">
        <w:rPr>
          <w:sz w:val="24"/>
          <w:szCs w:val="24"/>
        </w:rPr>
        <w:t xml:space="preserve">the </w:t>
      </w:r>
      <w:r w:rsidR="004A3BCD" w:rsidRPr="003C1E7D">
        <w:rPr>
          <w:sz w:val="24"/>
          <w:szCs w:val="24"/>
        </w:rPr>
        <w:t xml:space="preserve">independence and autonomy </w:t>
      </w:r>
      <w:r w:rsidR="00B138F6" w:rsidRPr="003C1E7D">
        <w:rPr>
          <w:sz w:val="24"/>
          <w:szCs w:val="24"/>
        </w:rPr>
        <w:t xml:space="preserve">to determine </w:t>
      </w:r>
      <w:r w:rsidR="004A3BCD" w:rsidRPr="003C1E7D">
        <w:rPr>
          <w:sz w:val="24"/>
          <w:szCs w:val="24"/>
        </w:rPr>
        <w:t>whether or not to report a case. </w:t>
      </w:r>
    </w:p>
    <w:p w:rsidR="00B138F6" w:rsidRDefault="00B138F6" w:rsidP="00B138F6">
      <w:pPr>
        <w:spacing w:after="0" w:line="240" w:lineRule="auto"/>
      </w:pPr>
    </w:p>
    <w:p w:rsidR="004A3BCD" w:rsidRPr="00533A48" w:rsidRDefault="003C1E7D" w:rsidP="003C1E7D">
      <w:pPr>
        <w:spacing w:after="0" w:line="240" w:lineRule="auto"/>
        <w:rPr>
          <w:rFonts w:ascii="Franklin Gothic Medium" w:hAnsi="Franklin Gothic Medium"/>
          <w:color w:val="1F497D"/>
          <w:sz w:val="24"/>
          <w:szCs w:val="24"/>
        </w:rPr>
      </w:pPr>
      <w:r w:rsidRPr="00533A48">
        <w:rPr>
          <w:sz w:val="24"/>
          <w:szCs w:val="24"/>
        </w:rPr>
        <w:t xml:space="preserve">In conclusion, we call on the Department of Education not to </w:t>
      </w:r>
      <w:r w:rsidR="004A3BCD" w:rsidRPr="00533A48">
        <w:rPr>
          <w:sz w:val="24"/>
          <w:szCs w:val="24"/>
        </w:rPr>
        <w:t xml:space="preserve">rescind the current </w:t>
      </w:r>
      <w:r w:rsidR="00B138F6" w:rsidRPr="00533A48">
        <w:rPr>
          <w:sz w:val="24"/>
          <w:szCs w:val="24"/>
        </w:rPr>
        <w:t xml:space="preserve">Title IX </w:t>
      </w:r>
      <w:r w:rsidR="004A3BCD" w:rsidRPr="00533A48">
        <w:rPr>
          <w:sz w:val="24"/>
          <w:szCs w:val="24"/>
        </w:rPr>
        <w:t>guidance</w:t>
      </w:r>
      <w:r w:rsidRPr="00533A48">
        <w:rPr>
          <w:sz w:val="24"/>
          <w:szCs w:val="24"/>
        </w:rPr>
        <w:t>. We believe that the current guidance</w:t>
      </w:r>
      <w:r w:rsidR="004A3BCD" w:rsidRPr="00533A48">
        <w:rPr>
          <w:sz w:val="24"/>
          <w:szCs w:val="24"/>
        </w:rPr>
        <w:t xml:space="preserve"> support</w:t>
      </w:r>
      <w:r w:rsidRPr="00533A48">
        <w:rPr>
          <w:sz w:val="24"/>
          <w:szCs w:val="24"/>
        </w:rPr>
        <w:t>s</w:t>
      </w:r>
      <w:r w:rsidR="004A3BCD" w:rsidRPr="00533A48">
        <w:rPr>
          <w:sz w:val="24"/>
          <w:szCs w:val="24"/>
        </w:rPr>
        <w:t xml:space="preserve"> </w:t>
      </w:r>
      <w:r w:rsidR="00B138F6" w:rsidRPr="00533A48">
        <w:rPr>
          <w:sz w:val="24"/>
          <w:szCs w:val="24"/>
        </w:rPr>
        <w:t xml:space="preserve">the legal theory and </w:t>
      </w:r>
      <w:r w:rsidR="007013A1" w:rsidRPr="00533A48">
        <w:rPr>
          <w:sz w:val="24"/>
          <w:szCs w:val="24"/>
        </w:rPr>
        <w:t>evidence-based</w:t>
      </w:r>
      <w:r w:rsidRPr="00533A48">
        <w:rPr>
          <w:sz w:val="24"/>
          <w:szCs w:val="24"/>
        </w:rPr>
        <w:t xml:space="preserve"> </w:t>
      </w:r>
      <w:r w:rsidR="00B138F6" w:rsidRPr="00533A48">
        <w:rPr>
          <w:sz w:val="24"/>
          <w:szCs w:val="24"/>
        </w:rPr>
        <w:t xml:space="preserve">practice for keeping campuses free of sexual assault and gender-based misconduct. </w:t>
      </w:r>
      <w:r w:rsidRPr="00533A48">
        <w:rPr>
          <w:sz w:val="24"/>
          <w:szCs w:val="24"/>
        </w:rPr>
        <w:t xml:space="preserve">We respectfully suggest that the Department maintain </w:t>
      </w:r>
      <w:r w:rsidR="00B138F6" w:rsidRPr="00533A48">
        <w:rPr>
          <w:sz w:val="24"/>
          <w:szCs w:val="24"/>
        </w:rPr>
        <w:t>the current evidentiary standard</w:t>
      </w:r>
      <w:r w:rsidR="007013A1" w:rsidRPr="00533A48">
        <w:rPr>
          <w:sz w:val="24"/>
          <w:szCs w:val="24"/>
        </w:rPr>
        <w:t xml:space="preserve"> of preponderance of evidence</w:t>
      </w:r>
      <w:r w:rsidRPr="00533A48">
        <w:rPr>
          <w:sz w:val="24"/>
          <w:szCs w:val="24"/>
        </w:rPr>
        <w:t xml:space="preserve"> and require </w:t>
      </w:r>
      <w:r w:rsidR="007013A1" w:rsidRPr="00533A48">
        <w:rPr>
          <w:sz w:val="24"/>
          <w:szCs w:val="24"/>
        </w:rPr>
        <w:t xml:space="preserve">that </w:t>
      </w:r>
      <w:r w:rsidRPr="00533A48">
        <w:rPr>
          <w:sz w:val="24"/>
          <w:szCs w:val="24"/>
        </w:rPr>
        <w:t xml:space="preserve">law enforcement </w:t>
      </w:r>
      <w:r w:rsidR="007013A1" w:rsidRPr="00533A48">
        <w:rPr>
          <w:sz w:val="24"/>
          <w:szCs w:val="24"/>
        </w:rPr>
        <w:t>be trained to</w:t>
      </w:r>
      <w:r w:rsidRPr="00533A48">
        <w:rPr>
          <w:sz w:val="24"/>
          <w:szCs w:val="24"/>
        </w:rPr>
        <w:t xml:space="preserve"> provide</w:t>
      </w:r>
      <w:r w:rsidR="00B138F6" w:rsidRPr="00533A48">
        <w:rPr>
          <w:sz w:val="24"/>
          <w:szCs w:val="24"/>
        </w:rPr>
        <w:t xml:space="preserve"> trauma-informed services and protections for </w:t>
      </w:r>
      <w:r w:rsidRPr="00533A48">
        <w:rPr>
          <w:sz w:val="24"/>
          <w:szCs w:val="24"/>
        </w:rPr>
        <w:t>victim/</w:t>
      </w:r>
      <w:r w:rsidR="00B138F6" w:rsidRPr="00533A48">
        <w:rPr>
          <w:sz w:val="24"/>
          <w:szCs w:val="24"/>
        </w:rPr>
        <w:t>survivors</w:t>
      </w:r>
      <w:r w:rsidRPr="00533A48">
        <w:rPr>
          <w:sz w:val="24"/>
          <w:szCs w:val="24"/>
        </w:rPr>
        <w:t xml:space="preserve">. </w:t>
      </w:r>
    </w:p>
    <w:p w:rsidR="00D375F5" w:rsidRPr="00533A48" w:rsidRDefault="00D375F5" w:rsidP="00412728">
      <w:pPr>
        <w:pStyle w:val="ListParagraph"/>
        <w:rPr>
          <w:rFonts w:ascii="Franklin Gothic Medium" w:hAnsi="Franklin Gothic Medium"/>
          <w:color w:val="1F497D"/>
        </w:rPr>
      </w:pPr>
    </w:p>
    <w:sectPr w:rsidR="00D375F5" w:rsidRPr="00533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033E85"/>
    <w:multiLevelType w:val="multilevel"/>
    <w:tmpl w:val="56F0D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AA6422"/>
    <w:multiLevelType w:val="hybridMultilevel"/>
    <w:tmpl w:val="415CF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5F5"/>
    <w:rsid w:val="001255F8"/>
    <w:rsid w:val="001F65BF"/>
    <w:rsid w:val="003C1E7D"/>
    <w:rsid w:val="00412728"/>
    <w:rsid w:val="004447E2"/>
    <w:rsid w:val="004A3BCD"/>
    <w:rsid w:val="00533A48"/>
    <w:rsid w:val="005D05AD"/>
    <w:rsid w:val="007013A1"/>
    <w:rsid w:val="007C7B73"/>
    <w:rsid w:val="008262F3"/>
    <w:rsid w:val="00882B6B"/>
    <w:rsid w:val="00B138F6"/>
    <w:rsid w:val="00D375F5"/>
    <w:rsid w:val="00F01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493913-77B7-4E12-9BF7-5520C9948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5F5"/>
    <w:pPr>
      <w:spacing w:after="0" w:line="240" w:lineRule="auto"/>
      <w:ind w:left="720"/>
    </w:pPr>
    <w:rPr>
      <w:rFonts w:ascii="Times New Roman" w:hAnsi="Times New Roman" w:cs="Times New Roman"/>
      <w:sz w:val="24"/>
      <w:szCs w:val="24"/>
    </w:rPr>
  </w:style>
  <w:style w:type="character" w:styleId="Hyperlink">
    <w:name w:val="Hyperlink"/>
    <w:basedOn w:val="DefaultParagraphFont"/>
    <w:uiPriority w:val="99"/>
    <w:unhideWhenUsed/>
    <w:rsid w:val="00882B6B"/>
    <w:rPr>
      <w:color w:val="0563C1" w:themeColor="hyperlink"/>
      <w:u w:val="single"/>
    </w:rPr>
  </w:style>
  <w:style w:type="paragraph" w:styleId="BalloonText">
    <w:name w:val="Balloon Text"/>
    <w:basedOn w:val="Normal"/>
    <w:link w:val="BalloonTextChar"/>
    <w:uiPriority w:val="99"/>
    <w:semiHidden/>
    <w:unhideWhenUsed/>
    <w:rsid w:val="001F65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65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374279">
      <w:bodyDiv w:val="1"/>
      <w:marLeft w:val="0"/>
      <w:marRight w:val="0"/>
      <w:marTop w:val="0"/>
      <w:marBottom w:val="0"/>
      <w:divBdr>
        <w:top w:val="none" w:sz="0" w:space="0" w:color="auto"/>
        <w:left w:val="none" w:sz="0" w:space="0" w:color="auto"/>
        <w:bottom w:val="none" w:sz="0" w:space="0" w:color="auto"/>
        <w:right w:val="none" w:sz="0" w:space="0" w:color="auto"/>
      </w:divBdr>
    </w:div>
    <w:div w:id="206710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Radford-Hill, Sheila</dc:creator>
  <cp:keywords/>
  <dc:description/>
  <cp:lastModifiedBy>Radford-Hill, Sheila</cp:lastModifiedBy>
  <cp:revision>4</cp:revision>
  <cp:lastPrinted>2017-09-20T18:19:00Z</cp:lastPrinted>
  <dcterms:created xsi:type="dcterms:W3CDTF">2017-09-20T18:46:00Z</dcterms:created>
  <dcterms:modified xsi:type="dcterms:W3CDTF">2017-09-20T18:53:00Z</dcterms:modified>
</cp:coreProperties>
</file>