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21" w:rsidRPr="00464E66" w:rsidRDefault="00404821" w:rsidP="00916A34">
      <w:pPr>
        <w:jc w:val="center"/>
        <w:rPr>
          <w:rFonts w:ascii="Times New Roman" w:hAnsi="Times New Roman" w:cs="Times New Roman"/>
          <w:b/>
        </w:rPr>
      </w:pPr>
      <w:r w:rsidRPr="00464E66">
        <w:rPr>
          <w:rFonts w:ascii="Times New Roman" w:hAnsi="Times New Roman" w:cs="Times New Roman"/>
          <w:b/>
        </w:rPr>
        <w:t>Regulatory Reform Comments</w:t>
      </w:r>
    </w:p>
    <w:p w:rsidR="00404821" w:rsidRPr="00464E66" w:rsidRDefault="00404821">
      <w:pPr>
        <w:rPr>
          <w:rFonts w:ascii="Times New Roman" w:hAnsi="Times New Roman" w:cs="Times New Roman"/>
        </w:rPr>
      </w:pPr>
    </w:p>
    <w:p w:rsidR="0006793B" w:rsidRPr="00464E66" w:rsidRDefault="0006793B" w:rsidP="0006793B">
      <w:pPr>
        <w:pStyle w:val="Heading3"/>
        <w:rPr>
          <w:rFonts w:ascii="Times New Roman" w:hAnsi="Times New Roman" w:cs="Times New Roman"/>
          <w:b w:val="0"/>
          <w:szCs w:val="22"/>
        </w:rPr>
      </w:pPr>
      <w:r w:rsidRPr="00464E66">
        <w:rPr>
          <w:rFonts w:ascii="Times New Roman" w:hAnsi="Times New Roman" w:cs="Times New Roman"/>
          <w:szCs w:val="22"/>
        </w:rPr>
        <w:t xml:space="preserve">ISSUE:  </w:t>
      </w:r>
      <w:r w:rsidR="00E73DF9" w:rsidRPr="00464E66">
        <w:rPr>
          <w:rFonts w:ascii="Times New Roman" w:hAnsi="Times New Roman" w:cs="Times New Roman"/>
          <w:b w:val="0"/>
          <w:szCs w:val="22"/>
        </w:rPr>
        <w:t xml:space="preserve">Constricting </w:t>
      </w:r>
      <w:r w:rsidR="00204D9A" w:rsidRPr="00464E66">
        <w:rPr>
          <w:rFonts w:ascii="Times New Roman" w:hAnsi="Times New Roman" w:cs="Times New Roman"/>
          <w:b w:val="0"/>
          <w:szCs w:val="22"/>
        </w:rPr>
        <w:t xml:space="preserve">Regulatory Language </w:t>
      </w:r>
      <w:r w:rsidR="00287383" w:rsidRPr="00464E66">
        <w:rPr>
          <w:rFonts w:ascii="Times New Roman" w:hAnsi="Times New Roman" w:cs="Times New Roman"/>
          <w:b w:val="0"/>
          <w:szCs w:val="22"/>
        </w:rPr>
        <w:t>and</w:t>
      </w:r>
      <w:r w:rsidR="00E73DF9" w:rsidRPr="00464E66">
        <w:rPr>
          <w:rFonts w:ascii="Times New Roman" w:hAnsi="Times New Roman" w:cs="Times New Roman"/>
          <w:b w:val="0"/>
          <w:szCs w:val="22"/>
        </w:rPr>
        <w:t xml:space="preserve"> Impact on Services</w:t>
      </w:r>
      <w:r w:rsidRPr="00464E66">
        <w:rPr>
          <w:rFonts w:ascii="Times New Roman" w:hAnsi="Times New Roman" w:cs="Times New Roman"/>
          <w:szCs w:val="22"/>
        </w:rPr>
        <w:t xml:space="preserve"> -- </w:t>
      </w:r>
      <w:r w:rsidRPr="00464E66">
        <w:rPr>
          <w:rFonts w:ascii="Times New Roman" w:hAnsi="Times New Roman" w:cs="Times New Roman"/>
          <w:b w:val="0"/>
          <w:szCs w:val="22"/>
        </w:rPr>
        <w:t>34 CFR §361.5(c</w:t>
      </w:r>
      <w:proofErr w:type="gramStart"/>
      <w:r w:rsidRPr="00464E66">
        <w:rPr>
          <w:rFonts w:ascii="Times New Roman" w:hAnsi="Times New Roman" w:cs="Times New Roman"/>
          <w:b w:val="0"/>
          <w:szCs w:val="22"/>
        </w:rPr>
        <w:t>)(</w:t>
      </w:r>
      <w:proofErr w:type="gramEnd"/>
      <w:r w:rsidRPr="00464E66">
        <w:rPr>
          <w:rFonts w:ascii="Times New Roman" w:hAnsi="Times New Roman" w:cs="Times New Roman"/>
          <w:b w:val="0"/>
          <w:szCs w:val="22"/>
        </w:rPr>
        <w:t>51)(i)(A)(2) – definition of ‘student with a disability”</w:t>
      </w:r>
      <w:r w:rsidR="00204D9A" w:rsidRPr="00464E66">
        <w:rPr>
          <w:rFonts w:ascii="Times New Roman" w:hAnsi="Times New Roman" w:cs="Times New Roman"/>
          <w:b w:val="0"/>
          <w:szCs w:val="22"/>
        </w:rPr>
        <w:t xml:space="preserve"> – Age at which Pre-Employment Transition Services (Pre-ETS) can commence</w:t>
      </w:r>
      <w:r w:rsidR="00E73DF9" w:rsidRPr="00464E66">
        <w:rPr>
          <w:rFonts w:ascii="Times New Roman" w:hAnsi="Times New Roman" w:cs="Times New Roman"/>
          <w:b w:val="0"/>
          <w:szCs w:val="22"/>
        </w:rPr>
        <w:t>.</w:t>
      </w:r>
    </w:p>
    <w:p w:rsidR="0006793B" w:rsidRPr="00464E66" w:rsidRDefault="0006793B" w:rsidP="0006793B">
      <w:pPr>
        <w:pStyle w:val="NoSpacing"/>
        <w:ind w:left="0"/>
        <w:rPr>
          <w:rFonts w:ascii="Times New Roman" w:hAnsi="Times New Roman" w:cs="Times New Roman"/>
        </w:rPr>
      </w:pPr>
    </w:p>
    <w:p w:rsidR="00582EE0" w:rsidRDefault="00E73DF9" w:rsidP="00747D5F">
      <w:pPr>
        <w:rPr>
          <w:rFonts w:ascii="Times New Roman" w:hAnsi="Times New Roman" w:cs="Times New Roman"/>
        </w:rPr>
      </w:pPr>
      <w:r w:rsidRPr="00464E66">
        <w:rPr>
          <w:rFonts w:ascii="Times New Roman" w:hAnsi="Times New Roman" w:cs="Times New Roman"/>
        </w:rPr>
        <w:t>I</w:t>
      </w:r>
      <w:r w:rsidR="0006793B" w:rsidRPr="00464E66">
        <w:rPr>
          <w:rFonts w:ascii="Times New Roman" w:hAnsi="Times New Roman" w:cs="Times New Roman"/>
        </w:rPr>
        <w:t>n States with two vocational rehabilitation</w:t>
      </w:r>
      <w:r w:rsidRPr="00464E66">
        <w:rPr>
          <w:rFonts w:ascii="Times New Roman" w:hAnsi="Times New Roman" w:cs="Times New Roman"/>
        </w:rPr>
        <w:t xml:space="preserve"> (VR)</w:t>
      </w:r>
      <w:r w:rsidR="0006793B" w:rsidRPr="00464E66">
        <w:rPr>
          <w:rFonts w:ascii="Times New Roman" w:hAnsi="Times New Roman" w:cs="Times New Roman"/>
        </w:rPr>
        <w:t xml:space="preserve"> </w:t>
      </w:r>
      <w:r w:rsidRPr="00464E66">
        <w:rPr>
          <w:rFonts w:ascii="Times New Roman" w:hAnsi="Times New Roman" w:cs="Times New Roman"/>
        </w:rPr>
        <w:t>state units</w:t>
      </w:r>
      <w:r w:rsidR="0006793B" w:rsidRPr="00464E66">
        <w:rPr>
          <w:rFonts w:ascii="Times New Roman" w:hAnsi="Times New Roman" w:cs="Times New Roman"/>
        </w:rPr>
        <w:t xml:space="preserve"> (a general vocational rehabilitation </w:t>
      </w:r>
      <w:r w:rsidRPr="00464E66">
        <w:rPr>
          <w:rFonts w:ascii="Times New Roman" w:hAnsi="Times New Roman" w:cs="Times New Roman"/>
        </w:rPr>
        <w:t>unit</w:t>
      </w:r>
      <w:r w:rsidR="0006793B" w:rsidRPr="00464E66">
        <w:rPr>
          <w:rFonts w:ascii="Times New Roman" w:hAnsi="Times New Roman" w:cs="Times New Roman"/>
        </w:rPr>
        <w:t xml:space="preserve"> and a </w:t>
      </w:r>
      <w:r w:rsidRPr="00464E66">
        <w:rPr>
          <w:rFonts w:ascii="Times New Roman" w:hAnsi="Times New Roman" w:cs="Times New Roman"/>
        </w:rPr>
        <w:t>unit</w:t>
      </w:r>
      <w:r w:rsidR="0006793B" w:rsidRPr="00464E66">
        <w:rPr>
          <w:rFonts w:ascii="Times New Roman" w:hAnsi="Times New Roman" w:cs="Times New Roman"/>
        </w:rPr>
        <w:t xml:space="preserve"> serving </w:t>
      </w:r>
      <w:r w:rsidRPr="00464E66">
        <w:rPr>
          <w:rFonts w:ascii="Times New Roman" w:hAnsi="Times New Roman" w:cs="Times New Roman"/>
        </w:rPr>
        <w:t xml:space="preserve">individuals who are </w:t>
      </w:r>
      <w:r w:rsidR="0006793B" w:rsidRPr="00464E66">
        <w:rPr>
          <w:rFonts w:ascii="Times New Roman" w:hAnsi="Times New Roman" w:cs="Times New Roman"/>
        </w:rPr>
        <w:t xml:space="preserve">blind), both </w:t>
      </w:r>
      <w:r w:rsidRPr="00464E66">
        <w:rPr>
          <w:rFonts w:ascii="Times New Roman" w:hAnsi="Times New Roman" w:cs="Times New Roman"/>
        </w:rPr>
        <w:t>state units</w:t>
      </w:r>
      <w:r w:rsidR="0006793B" w:rsidRPr="00464E66">
        <w:rPr>
          <w:rFonts w:ascii="Times New Roman" w:hAnsi="Times New Roman" w:cs="Times New Roman"/>
        </w:rPr>
        <w:t xml:space="preserve"> must </w:t>
      </w:r>
      <w:r w:rsidRPr="00464E66">
        <w:rPr>
          <w:rFonts w:ascii="Times New Roman" w:hAnsi="Times New Roman" w:cs="Times New Roman"/>
        </w:rPr>
        <w:t>select</w:t>
      </w:r>
      <w:r w:rsidR="0006793B" w:rsidRPr="00464E66">
        <w:rPr>
          <w:rFonts w:ascii="Times New Roman" w:hAnsi="Times New Roman" w:cs="Times New Roman"/>
        </w:rPr>
        <w:t xml:space="preserve"> the </w:t>
      </w:r>
      <w:r w:rsidRPr="00464E66">
        <w:rPr>
          <w:rFonts w:ascii="Times New Roman" w:hAnsi="Times New Roman" w:cs="Times New Roman"/>
        </w:rPr>
        <w:t xml:space="preserve">same </w:t>
      </w:r>
      <w:r w:rsidR="0006793B" w:rsidRPr="00464E66">
        <w:rPr>
          <w:rFonts w:ascii="Times New Roman" w:hAnsi="Times New Roman" w:cs="Times New Roman"/>
        </w:rPr>
        <w:t xml:space="preserve">age at which </w:t>
      </w:r>
      <w:r w:rsidRPr="00464E66">
        <w:rPr>
          <w:rFonts w:ascii="Times New Roman" w:hAnsi="Times New Roman" w:cs="Times New Roman"/>
        </w:rPr>
        <w:t>Pre-Employment Transition Services (</w:t>
      </w:r>
      <w:r w:rsidR="0006793B" w:rsidRPr="00464E66">
        <w:rPr>
          <w:rFonts w:ascii="Times New Roman" w:hAnsi="Times New Roman" w:cs="Times New Roman"/>
        </w:rPr>
        <w:t>Pre-ETS</w:t>
      </w:r>
      <w:r w:rsidRPr="00464E66">
        <w:rPr>
          <w:rFonts w:ascii="Times New Roman" w:hAnsi="Times New Roman" w:cs="Times New Roman"/>
        </w:rPr>
        <w:t>)</w:t>
      </w:r>
      <w:r w:rsidR="0006793B" w:rsidRPr="00464E66">
        <w:rPr>
          <w:rFonts w:ascii="Times New Roman" w:hAnsi="Times New Roman" w:cs="Times New Roman"/>
        </w:rPr>
        <w:t xml:space="preserve"> </w:t>
      </w:r>
      <w:r w:rsidRPr="00464E66">
        <w:rPr>
          <w:rFonts w:ascii="Times New Roman" w:hAnsi="Times New Roman" w:cs="Times New Roman"/>
        </w:rPr>
        <w:t>can</w:t>
      </w:r>
      <w:r w:rsidR="0006793B" w:rsidRPr="00464E66">
        <w:rPr>
          <w:rFonts w:ascii="Times New Roman" w:hAnsi="Times New Roman" w:cs="Times New Roman"/>
        </w:rPr>
        <w:t xml:space="preserve"> become available to stude</w:t>
      </w:r>
      <w:r w:rsidR="00204D9A" w:rsidRPr="00464E66">
        <w:rPr>
          <w:rFonts w:ascii="Times New Roman" w:hAnsi="Times New Roman" w:cs="Times New Roman"/>
        </w:rPr>
        <w:t>nts with disabilities.</w:t>
      </w:r>
      <w:r w:rsidRPr="00464E66">
        <w:rPr>
          <w:rFonts w:ascii="Times New Roman" w:hAnsi="Times New Roman" w:cs="Times New Roman"/>
        </w:rPr>
        <w:t xml:space="preserve"> This interpretation is driven by the definition of “Student </w:t>
      </w:r>
      <w:r w:rsidR="009E7A18" w:rsidRPr="00464E66">
        <w:rPr>
          <w:rFonts w:ascii="Times New Roman" w:hAnsi="Times New Roman" w:cs="Times New Roman"/>
        </w:rPr>
        <w:t>with a Disability</w:t>
      </w:r>
      <w:r w:rsidR="0088682A">
        <w:rPr>
          <w:rFonts w:ascii="Times New Roman" w:hAnsi="Times New Roman" w:cs="Times New Roman"/>
        </w:rPr>
        <w:t>”</w:t>
      </w:r>
      <w:r w:rsidR="009E7A18" w:rsidRPr="00464E66">
        <w:rPr>
          <w:rFonts w:ascii="Times New Roman" w:hAnsi="Times New Roman" w:cs="Times New Roman"/>
        </w:rPr>
        <w:t xml:space="preserve"> in CFR §361.5(c</w:t>
      </w:r>
      <w:proofErr w:type="gramStart"/>
      <w:r w:rsidR="009E7A18" w:rsidRPr="00464E66">
        <w:rPr>
          <w:rFonts w:ascii="Times New Roman" w:hAnsi="Times New Roman" w:cs="Times New Roman"/>
        </w:rPr>
        <w:t>)(</w:t>
      </w:r>
      <w:proofErr w:type="gramEnd"/>
      <w:r w:rsidR="009E7A18" w:rsidRPr="00464E66">
        <w:rPr>
          <w:rFonts w:ascii="Times New Roman" w:hAnsi="Times New Roman" w:cs="Times New Roman"/>
        </w:rPr>
        <w:t>51)</w:t>
      </w:r>
      <w:r w:rsidR="006B1C3D" w:rsidRPr="00464E66">
        <w:rPr>
          <w:rFonts w:ascii="Times New Roman" w:hAnsi="Times New Roman" w:cs="Times New Roman"/>
        </w:rPr>
        <w:t>(i)</w:t>
      </w:r>
      <w:r w:rsidR="009E7A18" w:rsidRPr="00464E66">
        <w:rPr>
          <w:rFonts w:ascii="Times New Roman" w:hAnsi="Times New Roman" w:cs="Times New Roman"/>
        </w:rPr>
        <w:t xml:space="preserve">(A)(2) </w:t>
      </w:r>
      <w:r w:rsidR="005C75D4" w:rsidRPr="00464E66">
        <w:rPr>
          <w:rFonts w:ascii="Times New Roman" w:hAnsi="Times New Roman" w:cs="Times New Roman"/>
        </w:rPr>
        <w:t xml:space="preserve">that </w:t>
      </w:r>
      <w:r w:rsidR="009E7A18" w:rsidRPr="00464E66">
        <w:rPr>
          <w:rFonts w:ascii="Times New Roman" w:hAnsi="Times New Roman" w:cs="Times New Roman"/>
        </w:rPr>
        <w:t xml:space="preserve">refers to the “state” rather than the “state unit.” </w:t>
      </w:r>
    </w:p>
    <w:p w:rsidR="00582EE0" w:rsidRDefault="00582EE0" w:rsidP="00747D5F">
      <w:pPr>
        <w:rPr>
          <w:rFonts w:ascii="Times New Roman" w:hAnsi="Times New Roman" w:cs="Times New Roman"/>
        </w:rPr>
      </w:pPr>
    </w:p>
    <w:p w:rsidR="002D6B27" w:rsidRDefault="0088682A" w:rsidP="00FC3F6D">
      <w:pPr>
        <w:rPr>
          <w:rFonts w:ascii="Times New Roman" w:hAnsi="Times New Roman" w:cs="Times New Roman"/>
        </w:rPr>
      </w:pPr>
      <w:r>
        <w:rPr>
          <w:rFonts w:ascii="Times New Roman" w:hAnsi="Times New Roman" w:cs="Times New Roman"/>
        </w:rPr>
        <w:t>Decisions regarding service delivery should rest with each state unit, consistent with the provisions of their specific section of the unified or combined state plan.</w:t>
      </w:r>
      <w:r w:rsidR="00582EE0">
        <w:rPr>
          <w:rFonts w:ascii="Times New Roman" w:hAnsi="Times New Roman" w:cs="Times New Roman"/>
        </w:rPr>
        <w:t xml:space="preserve"> </w:t>
      </w:r>
      <w:r w:rsidR="009E7A18" w:rsidRPr="00464E66">
        <w:rPr>
          <w:rFonts w:ascii="Times New Roman" w:hAnsi="Times New Roman" w:cs="Times New Roman"/>
        </w:rPr>
        <w:t xml:space="preserve">Transition services to prepare children for life after high school </w:t>
      </w:r>
      <w:r w:rsidR="00816C5B" w:rsidRPr="00464E66">
        <w:rPr>
          <w:rFonts w:ascii="Times New Roman" w:hAnsi="Times New Roman" w:cs="Times New Roman"/>
        </w:rPr>
        <w:t xml:space="preserve">should </w:t>
      </w:r>
      <w:r w:rsidR="009E7A18" w:rsidRPr="00464E66">
        <w:rPr>
          <w:rFonts w:ascii="Times New Roman" w:hAnsi="Times New Roman" w:cs="Times New Roman"/>
        </w:rPr>
        <w:t>begin at an early age</w:t>
      </w:r>
      <w:r w:rsidR="00816C5B" w:rsidRPr="00464E66">
        <w:rPr>
          <w:rFonts w:ascii="Times New Roman" w:hAnsi="Times New Roman" w:cs="Times New Roman"/>
        </w:rPr>
        <w:t xml:space="preserve"> to inspire youth with disabilities to realize the wide range of career opportunities that await them and to begin the process of mentoring, company tours, and leadership development activities</w:t>
      </w:r>
      <w:r w:rsidR="009E7A18" w:rsidRPr="00464E66">
        <w:rPr>
          <w:rFonts w:ascii="Times New Roman" w:hAnsi="Times New Roman" w:cs="Times New Roman"/>
        </w:rPr>
        <w:t xml:space="preserve">.  While state units that serve all other disabilities are unlikely to have the staffing or funding to serve youth who are younger than age 16, the state units for individuals who are blind have been doing so </w:t>
      </w:r>
      <w:r w:rsidR="002D6B27" w:rsidRPr="00464E66">
        <w:rPr>
          <w:rFonts w:ascii="Times New Roman" w:hAnsi="Times New Roman" w:cs="Times New Roman"/>
        </w:rPr>
        <w:t xml:space="preserve">in many states, long before the passage of WIOA. Interpretations from Rehabilitation Services Administration </w:t>
      </w:r>
      <w:r w:rsidR="008B3753">
        <w:rPr>
          <w:rFonts w:ascii="Times New Roman" w:hAnsi="Times New Roman" w:cs="Times New Roman"/>
        </w:rPr>
        <w:t xml:space="preserve">(RSA) </w:t>
      </w:r>
      <w:r w:rsidR="002D6B27" w:rsidRPr="00464E66">
        <w:rPr>
          <w:rFonts w:ascii="Times New Roman" w:hAnsi="Times New Roman" w:cs="Times New Roman"/>
        </w:rPr>
        <w:t>indicate</w:t>
      </w:r>
      <w:r w:rsidR="00816C5B" w:rsidRPr="00464E66">
        <w:rPr>
          <w:rFonts w:ascii="Times New Roman" w:hAnsi="Times New Roman" w:cs="Times New Roman"/>
        </w:rPr>
        <w:t>s</w:t>
      </w:r>
      <w:r w:rsidR="002D6B27" w:rsidRPr="00464E66">
        <w:rPr>
          <w:rFonts w:ascii="Times New Roman" w:hAnsi="Times New Roman" w:cs="Times New Roman"/>
        </w:rPr>
        <w:t xml:space="preserve"> that these youth can still be served using basic VR funds after a determination of eligibility is reached and an employment plan is developed. </w:t>
      </w:r>
      <w:r w:rsidR="00816C5B" w:rsidRPr="00464E66">
        <w:rPr>
          <w:rFonts w:ascii="Times New Roman" w:hAnsi="Times New Roman" w:cs="Times New Roman"/>
        </w:rPr>
        <w:t>But only when</w:t>
      </w:r>
      <w:r w:rsidR="002D6B27" w:rsidRPr="00464E66">
        <w:rPr>
          <w:rFonts w:ascii="Times New Roman" w:hAnsi="Times New Roman" w:cs="Times New Roman"/>
        </w:rPr>
        <w:t xml:space="preserve"> the child turns age 16, </w:t>
      </w:r>
      <w:r w:rsidR="00816C5B" w:rsidRPr="00464E66">
        <w:rPr>
          <w:rFonts w:ascii="Times New Roman" w:hAnsi="Times New Roman" w:cs="Times New Roman"/>
        </w:rPr>
        <w:t>can</w:t>
      </w:r>
      <w:r w:rsidR="002D6B27" w:rsidRPr="00464E66">
        <w:rPr>
          <w:rFonts w:ascii="Times New Roman" w:hAnsi="Times New Roman" w:cs="Times New Roman"/>
        </w:rPr>
        <w:t xml:space="preserve"> Pre-ETS funds </w:t>
      </w:r>
      <w:proofErr w:type="gramStart"/>
      <w:r w:rsidR="002D6B27" w:rsidRPr="00464E66">
        <w:rPr>
          <w:rFonts w:ascii="Times New Roman" w:hAnsi="Times New Roman" w:cs="Times New Roman"/>
        </w:rPr>
        <w:t>be</w:t>
      </w:r>
      <w:proofErr w:type="gramEnd"/>
      <w:r w:rsidR="002D6B27" w:rsidRPr="00464E66">
        <w:rPr>
          <w:rFonts w:ascii="Times New Roman" w:hAnsi="Times New Roman" w:cs="Times New Roman"/>
        </w:rPr>
        <w:t xml:space="preserve"> accessed </w:t>
      </w:r>
      <w:r w:rsidR="00816C5B" w:rsidRPr="00464E66">
        <w:rPr>
          <w:rFonts w:ascii="Times New Roman" w:hAnsi="Times New Roman" w:cs="Times New Roman"/>
        </w:rPr>
        <w:t>if the “state” has selected that age.</w:t>
      </w:r>
      <w:r w:rsidR="002D6B27" w:rsidRPr="00464E66">
        <w:rPr>
          <w:rFonts w:ascii="Times New Roman" w:hAnsi="Times New Roman" w:cs="Times New Roman"/>
        </w:rPr>
        <w:t xml:space="preserve"> Aside from the administrative burden that requires the VR Unit to start services using the </w:t>
      </w:r>
      <w:r w:rsidR="005C75D4" w:rsidRPr="00464E66">
        <w:rPr>
          <w:rFonts w:ascii="Times New Roman" w:hAnsi="Times New Roman" w:cs="Times New Roman"/>
        </w:rPr>
        <w:t>T</w:t>
      </w:r>
      <w:r w:rsidR="002D6B27" w:rsidRPr="00464E66">
        <w:rPr>
          <w:rFonts w:ascii="Times New Roman" w:hAnsi="Times New Roman" w:cs="Times New Roman"/>
        </w:rPr>
        <w:t xml:space="preserve">itle I funds </w:t>
      </w:r>
      <w:r w:rsidR="005C75D4" w:rsidRPr="00464E66">
        <w:rPr>
          <w:rFonts w:ascii="Times New Roman" w:hAnsi="Times New Roman" w:cs="Times New Roman"/>
        </w:rPr>
        <w:t xml:space="preserve">that are </w:t>
      </w:r>
      <w:r w:rsidR="002D6B27" w:rsidRPr="00464E66">
        <w:rPr>
          <w:rFonts w:ascii="Times New Roman" w:hAnsi="Times New Roman" w:cs="Times New Roman"/>
        </w:rPr>
        <w:t xml:space="preserve">not </w:t>
      </w:r>
      <w:r w:rsidR="005C75D4" w:rsidRPr="00464E66">
        <w:rPr>
          <w:rFonts w:ascii="Times New Roman" w:hAnsi="Times New Roman" w:cs="Times New Roman"/>
        </w:rPr>
        <w:t>reserved</w:t>
      </w:r>
      <w:r w:rsidR="002D6B27" w:rsidRPr="00464E66">
        <w:rPr>
          <w:rFonts w:ascii="Times New Roman" w:hAnsi="Times New Roman" w:cs="Times New Roman"/>
        </w:rPr>
        <w:t xml:space="preserve"> for Pre-ETS to initiate services to a 14 or 15 year old, only to shift over to Pre-ETS </w:t>
      </w:r>
      <w:r w:rsidR="00656CEE" w:rsidRPr="00464E66">
        <w:rPr>
          <w:rFonts w:ascii="Times New Roman" w:hAnsi="Times New Roman" w:cs="Times New Roman"/>
        </w:rPr>
        <w:t xml:space="preserve">funding </w:t>
      </w:r>
      <w:r w:rsidR="002D6B27" w:rsidRPr="00464E66">
        <w:rPr>
          <w:rFonts w:ascii="Times New Roman" w:hAnsi="Times New Roman" w:cs="Times New Roman"/>
        </w:rPr>
        <w:t>once age 16 is reached, the larger issue is the effect that such a narrow interpretation of the federal regulations has on providing VR services to youth prior to age 16.</w:t>
      </w:r>
    </w:p>
    <w:p w:rsidR="00FC3F6D" w:rsidRPr="00464E66" w:rsidRDefault="00FC3F6D" w:rsidP="00FC3F6D">
      <w:pPr>
        <w:rPr>
          <w:rFonts w:ascii="Times New Roman" w:hAnsi="Times New Roman" w:cs="Times New Roman"/>
        </w:rPr>
      </w:pPr>
      <w:bookmarkStart w:id="0" w:name="_GoBack"/>
      <w:bookmarkEnd w:id="0"/>
    </w:p>
    <w:p w:rsidR="00656CEE" w:rsidRPr="00464E66" w:rsidRDefault="00C51070" w:rsidP="0006793B">
      <w:pPr>
        <w:pStyle w:val="NoSpacing"/>
        <w:ind w:left="0"/>
        <w:rPr>
          <w:rFonts w:ascii="Times New Roman" w:hAnsi="Times New Roman" w:cs="Times New Roman"/>
        </w:rPr>
      </w:pPr>
      <w:r w:rsidRPr="00464E66">
        <w:rPr>
          <w:rFonts w:ascii="Times New Roman" w:hAnsi="Times New Roman" w:cs="Times New Roman"/>
        </w:rPr>
        <w:t xml:space="preserve">The WIOA and accompanying regulations require the VR Units </w:t>
      </w:r>
      <w:r w:rsidR="002C5FDA" w:rsidRPr="00464E66">
        <w:rPr>
          <w:rFonts w:ascii="Times New Roman" w:hAnsi="Times New Roman" w:cs="Times New Roman"/>
        </w:rPr>
        <w:t xml:space="preserve">to </w:t>
      </w:r>
      <w:r w:rsidRPr="00464E66">
        <w:rPr>
          <w:rFonts w:ascii="Times New Roman" w:hAnsi="Times New Roman" w:cs="Times New Roman"/>
        </w:rPr>
        <w:t xml:space="preserve">reserve 15% of existing Title I funds for the exclusive delivery of Pre-ETS services. No new funds were allocated for this </w:t>
      </w:r>
      <w:r w:rsidR="00DB30D0" w:rsidRPr="00464E66">
        <w:rPr>
          <w:rFonts w:ascii="Times New Roman" w:hAnsi="Times New Roman" w:cs="Times New Roman"/>
        </w:rPr>
        <w:t>r</w:t>
      </w:r>
      <w:r w:rsidRPr="00464E66">
        <w:rPr>
          <w:rFonts w:ascii="Times New Roman" w:hAnsi="Times New Roman" w:cs="Times New Roman"/>
        </w:rPr>
        <w:t xml:space="preserve">equirement. Therefore, funds that were previously available for the entire population of eligible individuals are now partitioned into the two categories: “Student with a Disability” and everyone else. Given that blindness is more frequently a disability with onset later in life, </w:t>
      </w:r>
      <w:r w:rsidR="00FC5F1D" w:rsidRPr="00464E66">
        <w:rPr>
          <w:rFonts w:ascii="Times New Roman" w:hAnsi="Times New Roman" w:cs="Times New Roman"/>
        </w:rPr>
        <w:t xml:space="preserve">the demand for the 85% share of the federal appropriation is high, while the population of youth is considerably less. </w:t>
      </w:r>
      <w:r w:rsidR="005C75D4" w:rsidRPr="00464E66">
        <w:rPr>
          <w:rFonts w:ascii="Times New Roman" w:hAnsi="Times New Roman" w:cs="Times New Roman"/>
        </w:rPr>
        <w:t xml:space="preserve">Requiring the VR Unit to use the basic portion of the grant for youth ages 14 and 15 draws needed funding away from the adult population that are also in need of services, while there are </w:t>
      </w:r>
      <w:r w:rsidR="002C5FDA" w:rsidRPr="00464E66">
        <w:rPr>
          <w:rFonts w:ascii="Times New Roman" w:hAnsi="Times New Roman" w:cs="Times New Roman"/>
        </w:rPr>
        <w:t xml:space="preserve">potentially </w:t>
      </w:r>
      <w:r w:rsidR="005C75D4" w:rsidRPr="00464E66">
        <w:rPr>
          <w:rFonts w:ascii="Times New Roman" w:hAnsi="Times New Roman" w:cs="Times New Roman"/>
        </w:rPr>
        <w:t xml:space="preserve">unused Pre-ETS funds that could greatly benefit these youth. Please consider </w:t>
      </w:r>
      <w:r w:rsidR="00656CEE" w:rsidRPr="00464E66">
        <w:rPr>
          <w:rFonts w:ascii="Times New Roman" w:hAnsi="Times New Roman" w:cs="Times New Roman"/>
        </w:rPr>
        <w:t>a</w:t>
      </w:r>
      <w:r w:rsidR="005C75D4" w:rsidRPr="00464E66">
        <w:rPr>
          <w:rFonts w:ascii="Times New Roman" w:hAnsi="Times New Roman" w:cs="Times New Roman"/>
        </w:rPr>
        <w:t xml:space="preserve"> minor fix </w:t>
      </w:r>
      <w:r w:rsidR="00656CEE" w:rsidRPr="00464E66">
        <w:rPr>
          <w:rFonts w:ascii="Times New Roman" w:hAnsi="Times New Roman" w:cs="Times New Roman"/>
        </w:rPr>
        <w:t>to this dilemma by</w:t>
      </w:r>
      <w:r w:rsidR="005C75D4" w:rsidRPr="00464E66">
        <w:rPr>
          <w:rFonts w:ascii="Times New Roman" w:hAnsi="Times New Roman" w:cs="Times New Roman"/>
        </w:rPr>
        <w:t xml:space="preserve"> adding the word “unit” after “state” </w:t>
      </w:r>
      <w:r w:rsidR="00BB467C">
        <w:rPr>
          <w:rFonts w:ascii="Times New Roman" w:hAnsi="Times New Roman" w:cs="Times New Roman"/>
        </w:rPr>
        <w:t>in</w:t>
      </w:r>
      <w:r w:rsidR="00656CEE" w:rsidRPr="00464E66">
        <w:rPr>
          <w:rFonts w:ascii="Times New Roman" w:hAnsi="Times New Roman" w:cs="Times New Roman"/>
        </w:rPr>
        <w:t xml:space="preserve"> </w:t>
      </w:r>
      <w:r w:rsidR="005C75D4" w:rsidRPr="00464E66">
        <w:rPr>
          <w:rFonts w:ascii="Times New Roman" w:hAnsi="Times New Roman" w:cs="Times New Roman"/>
        </w:rPr>
        <w:t>CFR §361.5(c</w:t>
      </w:r>
      <w:proofErr w:type="gramStart"/>
      <w:r w:rsidR="005C75D4" w:rsidRPr="00464E66">
        <w:rPr>
          <w:rFonts w:ascii="Times New Roman" w:hAnsi="Times New Roman" w:cs="Times New Roman"/>
        </w:rPr>
        <w:t>)(</w:t>
      </w:r>
      <w:proofErr w:type="gramEnd"/>
      <w:r w:rsidR="005C75D4" w:rsidRPr="00464E66">
        <w:rPr>
          <w:rFonts w:ascii="Times New Roman" w:hAnsi="Times New Roman" w:cs="Times New Roman"/>
        </w:rPr>
        <w:t>51)</w:t>
      </w:r>
      <w:r w:rsidR="00656CEE" w:rsidRPr="00464E66">
        <w:rPr>
          <w:rFonts w:ascii="Times New Roman" w:hAnsi="Times New Roman" w:cs="Times New Roman"/>
        </w:rPr>
        <w:t>(i)</w:t>
      </w:r>
      <w:r w:rsidR="005C75D4" w:rsidRPr="00464E66">
        <w:rPr>
          <w:rFonts w:ascii="Times New Roman" w:hAnsi="Times New Roman" w:cs="Times New Roman"/>
        </w:rPr>
        <w:t>(A)(2)</w:t>
      </w:r>
      <w:r w:rsidR="00656CEE" w:rsidRPr="00464E66">
        <w:rPr>
          <w:rFonts w:ascii="Times New Roman" w:hAnsi="Times New Roman" w:cs="Times New Roman"/>
        </w:rPr>
        <w:t xml:space="preserve"> </w:t>
      </w:r>
      <w:r w:rsidR="00BB467C">
        <w:rPr>
          <w:rFonts w:ascii="Times New Roman" w:hAnsi="Times New Roman" w:cs="Times New Roman"/>
        </w:rPr>
        <w:t xml:space="preserve">so that it </w:t>
      </w:r>
      <w:r w:rsidR="00656CEE" w:rsidRPr="00464E66">
        <w:rPr>
          <w:rFonts w:ascii="Times New Roman" w:hAnsi="Times New Roman" w:cs="Times New Roman"/>
        </w:rPr>
        <w:t>could read:</w:t>
      </w:r>
    </w:p>
    <w:p w:rsidR="00656CEE" w:rsidRPr="00464E66" w:rsidRDefault="00656CEE" w:rsidP="00656CEE">
      <w:pPr>
        <w:pStyle w:val="NoSpacing"/>
        <w:rPr>
          <w:rFonts w:ascii="Times New Roman" w:hAnsi="Times New Roman" w:cs="Times New Roman"/>
        </w:rPr>
      </w:pPr>
      <w:r w:rsidRPr="00464E66">
        <w:rPr>
          <w:rFonts w:ascii="Times New Roman" w:hAnsi="Times New Roman" w:cs="Times New Roman"/>
        </w:rPr>
        <w:t xml:space="preserve">“If the State </w:t>
      </w:r>
      <w:r w:rsidRPr="00464E66">
        <w:rPr>
          <w:rFonts w:ascii="Times New Roman" w:hAnsi="Times New Roman" w:cs="Times New Roman"/>
          <w:u w:val="single"/>
        </w:rPr>
        <w:t>Unit</w:t>
      </w:r>
      <w:r w:rsidRPr="00464E66">
        <w:rPr>
          <w:rFonts w:ascii="Times New Roman" w:hAnsi="Times New Roman" w:cs="Times New Roman"/>
        </w:rPr>
        <w:t xml:space="preserve"> involved elects to use a lower minimum age for receipt of pre-employment transition services under this Act, is not younger than that minimum age.”</w:t>
      </w:r>
    </w:p>
    <w:p w:rsidR="00C51070" w:rsidRPr="00464E66" w:rsidRDefault="005C75D4" w:rsidP="0006793B">
      <w:pPr>
        <w:pStyle w:val="NoSpacing"/>
        <w:ind w:left="0"/>
        <w:rPr>
          <w:rFonts w:ascii="Times New Roman" w:hAnsi="Times New Roman" w:cs="Times New Roman"/>
        </w:rPr>
      </w:pPr>
      <w:r w:rsidRPr="00464E66">
        <w:rPr>
          <w:rFonts w:ascii="Times New Roman" w:hAnsi="Times New Roman" w:cs="Times New Roman"/>
        </w:rPr>
        <w:t>.</w:t>
      </w:r>
    </w:p>
    <w:p w:rsidR="0006793B" w:rsidRPr="00464E66" w:rsidRDefault="0006793B" w:rsidP="00464E66">
      <w:pPr>
        <w:pStyle w:val="Heading3"/>
        <w:rPr>
          <w:rFonts w:ascii="Times New Roman" w:hAnsi="Times New Roman" w:cs="Times New Roman"/>
          <w:szCs w:val="22"/>
        </w:rPr>
      </w:pPr>
      <w:r w:rsidRPr="00464E66">
        <w:rPr>
          <w:rFonts w:ascii="Times New Roman" w:hAnsi="Times New Roman" w:cs="Times New Roman"/>
          <w:szCs w:val="22"/>
        </w:rPr>
        <w:t xml:space="preserve">ISSUE: </w:t>
      </w:r>
      <w:r w:rsidRPr="00464E66">
        <w:rPr>
          <w:rFonts w:ascii="Times New Roman" w:hAnsi="Times New Roman" w:cs="Times New Roman"/>
          <w:b w:val="0"/>
          <w:szCs w:val="22"/>
        </w:rPr>
        <w:t xml:space="preserve"> </w:t>
      </w:r>
      <w:r w:rsidR="004516DB" w:rsidRPr="00464E66">
        <w:rPr>
          <w:rFonts w:ascii="Times New Roman" w:hAnsi="Times New Roman" w:cs="Times New Roman"/>
          <w:b w:val="0"/>
          <w:szCs w:val="22"/>
        </w:rPr>
        <w:t>Narrow interpretation of what are considered as allowable charges to the Pre-ETS reserve funds</w:t>
      </w:r>
      <w:r w:rsidRPr="00464E66">
        <w:rPr>
          <w:rFonts w:ascii="Times New Roman" w:hAnsi="Times New Roman" w:cs="Times New Roman"/>
          <w:b w:val="0"/>
          <w:szCs w:val="22"/>
        </w:rPr>
        <w:t>-- 34 CFR §361.48(a)</w:t>
      </w:r>
    </w:p>
    <w:p w:rsidR="00DA6F94" w:rsidRPr="00464E66" w:rsidRDefault="00DA6F94" w:rsidP="0006793B">
      <w:pPr>
        <w:pStyle w:val="NoSpacing"/>
        <w:ind w:left="0"/>
        <w:rPr>
          <w:rFonts w:ascii="Times New Roman" w:hAnsi="Times New Roman" w:cs="Times New Roman"/>
        </w:rPr>
      </w:pPr>
    </w:p>
    <w:p w:rsidR="00A013A0" w:rsidRPr="00464E66" w:rsidRDefault="004516DB" w:rsidP="00870F51">
      <w:pPr>
        <w:pStyle w:val="NoSpacing"/>
        <w:ind w:left="0"/>
        <w:rPr>
          <w:rFonts w:ascii="Times New Roman" w:hAnsi="Times New Roman" w:cs="Times New Roman"/>
        </w:rPr>
      </w:pPr>
      <w:r w:rsidRPr="00464E66">
        <w:rPr>
          <w:rFonts w:ascii="Times New Roman" w:hAnsi="Times New Roman" w:cs="Times New Roman"/>
        </w:rPr>
        <w:t>Arguably, nearly the entire scope of allowable services listed in 34 CFR §361.4</w:t>
      </w:r>
      <w:r w:rsidR="00A013A0" w:rsidRPr="00464E66">
        <w:rPr>
          <w:rFonts w:ascii="Times New Roman" w:hAnsi="Times New Roman" w:cs="Times New Roman"/>
        </w:rPr>
        <w:t>8</w:t>
      </w:r>
      <w:r w:rsidRPr="00464E66">
        <w:rPr>
          <w:rFonts w:ascii="Times New Roman" w:hAnsi="Times New Roman" w:cs="Times New Roman"/>
        </w:rPr>
        <w:t xml:space="preserve">(b) can benefit a student with a disability in preparing the individual for post-secondary education, trade </w:t>
      </w:r>
      <w:r w:rsidR="00A013A0" w:rsidRPr="00464E66">
        <w:rPr>
          <w:rFonts w:ascii="Times New Roman" w:hAnsi="Times New Roman" w:cs="Times New Roman"/>
        </w:rPr>
        <w:t xml:space="preserve">school </w:t>
      </w:r>
      <w:r w:rsidRPr="00464E66">
        <w:rPr>
          <w:rFonts w:ascii="Times New Roman" w:hAnsi="Times New Roman" w:cs="Times New Roman"/>
        </w:rPr>
        <w:t xml:space="preserve">training and competitive, integrated employment after exiting high school.  Indeed, </w:t>
      </w:r>
      <w:r w:rsidR="006338DA">
        <w:rPr>
          <w:rFonts w:ascii="Times New Roman" w:hAnsi="Times New Roman" w:cs="Times New Roman"/>
        </w:rPr>
        <w:t>several</w:t>
      </w:r>
      <w:r w:rsidRPr="00464E66">
        <w:rPr>
          <w:rFonts w:ascii="Times New Roman" w:hAnsi="Times New Roman" w:cs="Times New Roman"/>
        </w:rPr>
        <w:t xml:space="preserve"> of the allowable Pre-ETS </w:t>
      </w:r>
      <w:r w:rsidRPr="00464E66">
        <w:rPr>
          <w:rFonts w:ascii="Times New Roman" w:hAnsi="Times New Roman" w:cs="Times New Roman"/>
        </w:rPr>
        <w:lastRenderedPageBreak/>
        <w:t xml:space="preserve">services listed in </w:t>
      </w:r>
      <w:r w:rsidR="00A013A0" w:rsidRPr="00464E66">
        <w:rPr>
          <w:rFonts w:ascii="Times New Roman" w:hAnsi="Times New Roman" w:cs="Times New Roman"/>
        </w:rPr>
        <w:t xml:space="preserve">34 CFR §361.48(a) are </w:t>
      </w:r>
      <w:r w:rsidR="006338DA">
        <w:rPr>
          <w:rFonts w:ascii="Times New Roman" w:hAnsi="Times New Roman" w:cs="Times New Roman"/>
        </w:rPr>
        <w:t>the same as</w:t>
      </w:r>
      <w:r w:rsidR="00A013A0" w:rsidRPr="00464E66">
        <w:rPr>
          <w:rFonts w:ascii="Times New Roman" w:hAnsi="Times New Roman" w:cs="Times New Roman"/>
        </w:rPr>
        <w:t xml:space="preserve"> those in subsection (b). Additionally, for those services not specifically named in subsection (a), they are nonetheless of vital importance for the delivery of the stated services in that subsection. For instance, how can a client </w:t>
      </w:r>
      <w:r w:rsidR="002C5FDA" w:rsidRPr="00464E66">
        <w:rPr>
          <w:rFonts w:ascii="Times New Roman" w:hAnsi="Times New Roman" w:cs="Times New Roman"/>
        </w:rPr>
        <w:t xml:space="preserve">who is blind </w:t>
      </w:r>
      <w:r w:rsidR="00A013A0" w:rsidRPr="00464E66">
        <w:rPr>
          <w:rFonts w:ascii="Times New Roman" w:hAnsi="Times New Roman" w:cs="Times New Roman"/>
        </w:rPr>
        <w:t xml:space="preserve">participate in </w:t>
      </w:r>
      <w:r w:rsidR="006338DA">
        <w:rPr>
          <w:rFonts w:ascii="Times New Roman" w:hAnsi="Times New Roman" w:cs="Times New Roman"/>
        </w:rPr>
        <w:t xml:space="preserve">the Pre-ETS service of </w:t>
      </w:r>
      <w:r w:rsidR="00A013A0" w:rsidRPr="00464E66">
        <w:rPr>
          <w:rFonts w:ascii="Times New Roman" w:hAnsi="Times New Roman" w:cs="Times New Roman"/>
        </w:rPr>
        <w:t xml:space="preserve">workplace readiness training if the VR Unit cannot pay for the cost of transportation necessary for the client to get to the training location? </w:t>
      </w:r>
      <w:r w:rsidR="00DB30D0" w:rsidRPr="00464E66">
        <w:rPr>
          <w:rFonts w:ascii="Times New Roman" w:hAnsi="Times New Roman" w:cs="Times New Roman"/>
        </w:rPr>
        <w:t xml:space="preserve">Why is tuition for the student to try out a </w:t>
      </w:r>
      <w:r w:rsidR="005C6103" w:rsidRPr="00464E66">
        <w:rPr>
          <w:rFonts w:ascii="Times New Roman" w:hAnsi="Times New Roman" w:cs="Times New Roman"/>
        </w:rPr>
        <w:t xml:space="preserve">college course in a </w:t>
      </w:r>
      <w:r w:rsidR="00DB30D0" w:rsidRPr="00464E66">
        <w:rPr>
          <w:rFonts w:ascii="Times New Roman" w:hAnsi="Times New Roman" w:cs="Times New Roman"/>
        </w:rPr>
        <w:t>field on interest not considered a component of</w:t>
      </w:r>
      <w:r w:rsidR="005C6103" w:rsidRPr="00464E66">
        <w:rPr>
          <w:rFonts w:ascii="Times New Roman" w:hAnsi="Times New Roman" w:cs="Times New Roman"/>
        </w:rPr>
        <w:t xml:space="preserve"> Pre-ETS</w:t>
      </w:r>
      <w:r w:rsidR="00DB30D0" w:rsidRPr="00464E66">
        <w:rPr>
          <w:rFonts w:ascii="Times New Roman" w:hAnsi="Times New Roman" w:cs="Times New Roman"/>
        </w:rPr>
        <w:t xml:space="preserve"> workplace readiness</w:t>
      </w:r>
      <w:r w:rsidR="005C6103" w:rsidRPr="00464E66">
        <w:rPr>
          <w:rFonts w:ascii="Times New Roman" w:hAnsi="Times New Roman" w:cs="Times New Roman"/>
        </w:rPr>
        <w:t xml:space="preserve"> training? </w:t>
      </w:r>
      <w:r w:rsidR="00A013A0" w:rsidRPr="00464E66">
        <w:rPr>
          <w:rFonts w:ascii="Times New Roman" w:hAnsi="Times New Roman" w:cs="Times New Roman"/>
        </w:rPr>
        <w:t>How can the individual</w:t>
      </w:r>
      <w:r w:rsidR="002C5FDA" w:rsidRPr="00464E66">
        <w:rPr>
          <w:rFonts w:ascii="Times New Roman" w:hAnsi="Times New Roman" w:cs="Times New Roman"/>
        </w:rPr>
        <w:t xml:space="preserve"> with blindness</w:t>
      </w:r>
      <w:r w:rsidR="00A013A0" w:rsidRPr="00464E66">
        <w:rPr>
          <w:rFonts w:ascii="Times New Roman" w:hAnsi="Times New Roman" w:cs="Times New Roman"/>
        </w:rPr>
        <w:t xml:space="preserve"> access </w:t>
      </w:r>
      <w:r w:rsidR="005C6103" w:rsidRPr="00464E66">
        <w:rPr>
          <w:rFonts w:ascii="Times New Roman" w:hAnsi="Times New Roman" w:cs="Times New Roman"/>
        </w:rPr>
        <w:t>workplace readiness</w:t>
      </w:r>
      <w:r w:rsidR="00A013A0" w:rsidRPr="00464E66">
        <w:rPr>
          <w:rFonts w:ascii="Times New Roman" w:hAnsi="Times New Roman" w:cs="Times New Roman"/>
        </w:rPr>
        <w:t xml:space="preserve"> program materials without the provision of adaptive technology? It appears that the regulations have been written and interpreted in the narrowest of terms, making a </w:t>
      </w:r>
      <w:r w:rsidR="002C5FDA" w:rsidRPr="00464E66">
        <w:rPr>
          <w:rFonts w:ascii="Times New Roman" w:hAnsi="Times New Roman" w:cs="Times New Roman"/>
        </w:rPr>
        <w:t>component</w:t>
      </w:r>
      <w:r w:rsidR="00A013A0" w:rsidRPr="00464E66">
        <w:rPr>
          <w:rFonts w:ascii="Times New Roman" w:hAnsi="Times New Roman" w:cs="Times New Roman"/>
        </w:rPr>
        <w:t xml:space="preserve"> of WIOA that was intended to expand options for younger individuals</w:t>
      </w:r>
      <w:r w:rsidR="002C5FDA" w:rsidRPr="00464E66">
        <w:rPr>
          <w:rFonts w:ascii="Times New Roman" w:hAnsi="Times New Roman" w:cs="Times New Roman"/>
        </w:rPr>
        <w:t xml:space="preserve"> with disabilities</w:t>
      </w:r>
      <w:r w:rsidR="00A013A0" w:rsidRPr="00464E66">
        <w:rPr>
          <w:rFonts w:ascii="Times New Roman" w:hAnsi="Times New Roman" w:cs="Times New Roman"/>
        </w:rPr>
        <w:t xml:space="preserve"> a burdensome administrative tracking exercise to prove that only the list of exact services were funded with the Pre-ETS reserve</w:t>
      </w:r>
      <w:r w:rsidR="002C5FDA" w:rsidRPr="00464E66">
        <w:rPr>
          <w:rFonts w:ascii="Times New Roman" w:hAnsi="Times New Roman" w:cs="Times New Roman"/>
        </w:rPr>
        <w:t xml:space="preserve">. </w:t>
      </w:r>
      <w:r w:rsidR="00A013A0" w:rsidRPr="00464E66">
        <w:rPr>
          <w:rFonts w:ascii="Times New Roman" w:hAnsi="Times New Roman" w:cs="Times New Roman"/>
        </w:rPr>
        <w:t xml:space="preserve">Please consider allowing for a broader interpretation of the services listed in 34 CFR §361.48(a) to, at a minimum, </w:t>
      </w:r>
      <w:r w:rsidR="006338DA">
        <w:rPr>
          <w:rFonts w:ascii="Times New Roman" w:hAnsi="Times New Roman" w:cs="Times New Roman"/>
        </w:rPr>
        <w:t>permit</w:t>
      </w:r>
      <w:r w:rsidR="00A013A0" w:rsidRPr="00464E66">
        <w:rPr>
          <w:rFonts w:ascii="Times New Roman" w:hAnsi="Times New Roman" w:cs="Times New Roman"/>
        </w:rPr>
        <w:t xml:space="preserve"> support services necessary for participation </w:t>
      </w:r>
      <w:r w:rsidR="002C5FDA" w:rsidRPr="00464E66">
        <w:rPr>
          <w:rFonts w:ascii="Times New Roman" w:hAnsi="Times New Roman" w:cs="Times New Roman"/>
        </w:rPr>
        <w:t xml:space="preserve">in Pre-ETS activities </w:t>
      </w:r>
      <w:r w:rsidR="00A013A0" w:rsidRPr="00464E66">
        <w:rPr>
          <w:rFonts w:ascii="Times New Roman" w:hAnsi="Times New Roman" w:cs="Times New Roman"/>
        </w:rPr>
        <w:t xml:space="preserve">to be included. Services such as adaptive technology, mobility instruction, transportation, books and supplies, </w:t>
      </w:r>
      <w:r w:rsidR="002C5FDA" w:rsidRPr="00464E66">
        <w:rPr>
          <w:rFonts w:ascii="Times New Roman" w:hAnsi="Times New Roman" w:cs="Times New Roman"/>
        </w:rPr>
        <w:t>post-secondary education</w:t>
      </w:r>
      <w:r w:rsidR="00A013A0" w:rsidRPr="00464E66">
        <w:rPr>
          <w:rFonts w:ascii="Times New Roman" w:hAnsi="Times New Roman" w:cs="Times New Roman"/>
        </w:rPr>
        <w:t xml:space="preserve">, </w:t>
      </w:r>
      <w:r w:rsidR="005E5841" w:rsidRPr="00464E66">
        <w:rPr>
          <w:rFonts w:ascii="Times New Roman" w:hAnsi="Times New Roman" w:cs="Times New Roman"/>
        </w:rPr>
        <w:t xml:space="preserve">and maintenance should be allowable </w:t>
      </w:r>
      <w:r w:rsidR="0088682A">
        <w:rPr>
          <w:rFonts w:ascii="Times New Roman" w:hAnsi="Times New Roman" w:cs="Times New Roman"/>
        </w:rPr>
        <w:t xml:space="preserve">Pre-ETS </w:t>
      </w:r>
      <w:r w:rsidR="005E5841" w:rsidRPr="00464E66">
        <w:rPr>
          <w:rFonts w:ascii="Times New Roman" w:hAnsi="Times New Roman" w:cs="Times New Roman"/>
        </w:rPr>
        <w:t>expenditures.</w:t>
      </w:r>
    </w:p>
    <w:p w:rsidR="00540F3D" w:rsidRPr="00464E66" w:rsidRDefault="00540F3D" w:rsidP="008375F2">
      <w:pPr>
        <w:rPr>
          <w:rFonts w:ascii="Times New Roman" w:hAnsi="Times New Roman" w:cs="Times New Roman"/>
          <w:b/>
        </w:rPr>
      </w:pPr>
    </w:p>
    <w:p w:rsidR="008375F2" w:rsidRPr="00464E66" w:rsidRDefault="00B561AD" w:rsidP="008375F2">
      <w:pPr>
        <w:rPr>
          <w:rFonts w:ascii="Times New Roman" w:hAnsi="Times New Roman" w:cs="Times New Roman"/>
        </w:rPr>
      </w:pPr>
      <w:r w:rsidRPr="00464E66">
        <w:rPr>
          <w:rFonts w:ascii="Times New Roman" w:hAnsi="Times New Roman" w:cs="Times New Roman"/>
          <w:b/>
        </w:rPr>
        <w:t>I</w:t>
      </w:r>
      <w:r w:rsidR="008375F2" w:rsidRPr="00464E66">
        <w:rPr>
          <w:rFonts w:ascii="Times New Roman" w:hAnsi="Times New Roman" w:cs="Times New Roman"/>
          <w:b/>
        </w:rPr>
        <w:t xml:space="preserve">SSUE:  </w:t>
      </w:r>
      <w:r w:rsidR="008375F2" w:rsidRPr="00464E66">
        <w:rPr>
          <w:rFonts w:ascii="Times New Roman" w:hAnsi="Times New Roman" w:cs="Times New Roman"/>
        </w:rPr>
        <w:t xml:space="preserve">Administration Burden – need for prior approval under 2 CFR </w:t>
      </w:r>
      <w:r w:rsidR="008375F2" w:rsidRPr="00464E66">
        <w:rPr>
          <w:rFonts w:ascii="Times New Roman" w:hAnsi="Times New Roman" w:cs="Times New Roman"/>
          <w:color w:val="000000"/>
        </w:rPr>
        <w:t>§</w:t>
      </w:r>
      <w:r w:rsidR="008375F2" w:rsidRPr="00464E66">
        <w:rPr>
          <w:rFonts w:ascii="Times New Roman" w:hAnsi="Times New Roman" w:cs="Times New Roman"/>
        </w:rPr>
        <w:t>200.407</w:t>
      </w:r>
    </w:p>
    <w:p w:rsidR="008375F2" w:rsidRPr="00464E66" w:rsidRDefault="008375F2" w:rsidP="008375F2">
      <w:pPr>
        <w:rPr>
          <w:rFonts w:ascii="Times New Roman" w:hAnsi="Times New Roman" w:cs="Times New Roman"/>
        </w:rPr>
      </w:pPr>
    </w:p>
    <w:p w:rsidR="008375F2" w:rsidRPr="00464E66" w:rsidRDefault="008375F2" w:rsidP="008375F2">
      <w:pPr>
        <w:rPr>
          <w:rFonts w:ascii="Times New Roman" w:hAnsi="Times New Roman" w:cs="Times New Roman"/>
          <w:color w:val="000000"/>
        </w:rPr>
      </w:pPr>
      <w:r w:rsidRPr="00464E66">
        <w:rPr>
          <w:rFonts w:ascii="Times New Roman" w:hAnsi="Times New Roman" w:cs="Times New Roman"/>
        </w:rPr>
        <w:t xml:space="preserve">Regulations at 34 CFR </w:t>
      </w:r>
      <w:r w:rsidRPr="00464E66">
        <w:rPr>
          <w:rFonts w:ascii="Times New Roman" w:hAnsi="Times New Roman" w:cs="Times New Roman"/>
          <w:color w:val="000000"/>
        </w:rPr>
        <w:t>§361.4(d) makes applicable the requirements under 2 CFR Part 200 (Uniform Administrative Regulations) to the State Vocational Rehabilitation (VR) Services Program.  In the past EDGAR 34 CFR Part 80 applied instead.  Part 80 has expired and was replaced by 2 CFR Part 200.  Under Part 80, OSERS and RSA had received an exemption to the prior approval requirements.</w:t>
      </w:r>
    </w:p>
    <w:p w:rsidR="008375F2" w:rsidRPr="00464E66" w:rsidRDefault="008375F2" w:rsidP="008375F2">
      <w:pPr>
        <w:rPr>
          <w:rFonts w:ascii="Times New Roman" w:hAnsi="Times New Roman" w:cs="Times New Roman"/>
          <w:color w:val="000000"/>
        </w:rPr>
      </w:pPr>
    </w:p>
    <w:p w:rsidR="00182590" w:rsidRPr="00464E66" w:rsidRDefault="008375F2" w:rsidP="008375F2">
      <w:pPr>
        <w:rPr>
          <w:rFonts w:ascii="Times New Roman" w:hAnsi="Times New Roman" w:cs="Times New Roman"/>
          <w:color w:val="000000"/>
        </w:rPr>
      </w:pPr>
      <w:r w:rsidRPr="00464E66">
        <w:rPr>
          <w:rFonts w:ascii="Times New Roman" w:hAnsi="Times New Roman" w:cs="Times New Roman"/>
          <w:color w:val="000000"/>
        </w:rPr>
        <w:t xml:space="preserve">Seeking prior approval for expenditures </w:t>
      </w:r>
      <w:r w:rsidR="00182590" w:rsidRPr="00464E66">
        <w:rPr>
          <w:rFonts w:ascii="Times New Roman" w:hAnsi="Times New Roman" w:cs="Times New Roman"/>
          <w:color w:val="000000"/>
        </w:rPr>
        <w:t xml:space="preserve">has </w:t>
      </w:r>
      <w:r w:rsidRPr="00464E66">
        <w:rPr>
          <w:rFonts w:ascii="Times New Roman" w:hAnsi="Times New Roman" w:cs="Times New Roman"/>
          <w:color w:val="000000"/>
        </w:rPr>
        <w:t>place</w:t>
      </w:r>
      <w:r w:rsidR="00182590" w:rsidRPr="00464E66">
        <w:rPr>
          <w:rFonts w:ascii="Times New Roman" w:hAnsi="Times New Roman" w:cs="Times New Roman"/>
          <w:color w:val="000000"/>
        </w:rPr>
        <w:t>d</w:t>
      </w:r>
      <w:r w:rsidRPr="00464E66">
        <w:rPr>
          <w:rFonts w:ascii="Times New Roman" w:hAnsi="Times New Roman" w:cs="Times New Roman"/>
          <w:color w:val="000000"/>
        </w:rPr>
        <w:t xml:space="preserve"> a </w:t>
      </w:r>
      <w:r w:rsidR="00182590" w:rsidRPr="00464E66">
        <w:rPr>
          <w:rFonts w:ascii="Times New Roman" w:hAnsi="Times New Roman" w:cs="Times New Roman"/>
          <w:color w:val="000000"/>
        </w:rPr>
        <w:t>tremendous</w:t>
      </w:r>
      <w:r w:rsidRPr="00464E66">
        <w:rPr>
          <w:rFonts w:ascii="Times New Roman" w:hAnsi="Times New Roman" w:cs="Times New Roman"/>
          <w:color w:val="000000"/>
        </w:rPr>
        <w:t xml:space="preserve"> administrative burden on State VR </w:t>
      </w:r>
      <w:r w:rsidR="00182590" w:rsidRPr="00464E66">
        <w:rPr>
          <w:rFonts w:ascii="Times New Roman" w:hAnsi="Times New Roman" w:cs="Times New Roman"/>
          <w:color w:val="000000"/>
        </w:rPr>
        <w:t>programs a</w:t>
      </w:r>
      <w:r w:rsidR="002C5FDA" w:rsidRPr="00464E66">
        <w:rPr>
          <w:rFonts w:ascii="Times New Roman" w:hAnsi="Times New Roman" w:cs="Times New Roman"/>
          <w:color w:val="000000"/>
        </w:rPr>
        <w:t>nd</w:t>
      </w:r>
      <w:r w:rsidRPr="00464E66">
        <w:rPr>
          <w:rFonts w:ascii="Times New Roman" w:hAnsi="Times New Roman" w:cs="Times New Roman"/>
          <w:color w:val="000000"/>
        </w:rPr>
        <w:t xml:space="preserve"> RSA</w:t>
      </w:r>
      <w:r w:rsidR="00182590" w:rsidRPr="00464E66">
        <w:rPr>
          <w:rFonts w:ascii="Times New Roman" w:hAnsi="Times New Roman" w:cs="Times New Roman"/>
          <w:color w:val="000000"/>
        </w:rPr>
        <w:t xml:space="preserve"> as well</w:t>
      </w:r>
      <w:r w:rsidRPr="00464E66">
        <w:rPr>
          <w:rFonts w:ascii="Times New Roman" w:hAnsi="Times New Roman" w:cs="Times New Roman"/>
          <w:color w:val="000000"/>
        </w:rPr>
        <w:t xml:space="preserve">.  </w:t>
      </w:r>
      <w:r w:rsidR="005907D8">
        <w:rPr>
          <w:rFonts w:ascii="Times New Roman" w:hAnsi="Times New Roman" w:cs="Times New Roman"/>
          <w:color w:val="000000"/>
        </w:rPr>
        <w:t>All e</w:t>
      </w:r>
      <w:r w:rsidR="003127CA">
        <w:rPr>
          <w:rFonts w:ascii="Times New Roman" w:hAnsi="Times New Roman" w:cs="Times New Roman"/>
          <w:color w:val="000000"/>
        </w:rPr>
        <w:t xml:space="preserve">quipment purchases over $5,000 </w:t>
      </w:r>
      <w:r w:rsidR="005907D8">
        <w:rPr>
          <w:rFonts w:ascii="Times New Roman" w:hAnsi="Times New Roman" w:cs="Times New Roman"/>
          <w:color w:val="000000"/>
        </w:rPr>
        <w:t>(</w:t>
      </w:r>
      <w:r w:rsidR="003127CA">
        <w:rPr>
          <w:rFonts w:ascii="Times New Roman" w:hAnsi="Times New Roman" w:cs="Times New Roman"/>
          <w:color w:val="000000"/>
        </w:rPr>
        <w:t>if the agency maintains title</w:t>
      </w:r>
      <w:r w:rsidR="005907D8">
        <w:rPr>
          <w:rFonts w:ascii="Times New Roman" w:hAnsi="Times New Roman" w:cs="Times New Roman"/>
          <w:color w:val="000000"/>
        </w:rPr>
        <w:t>)</w:t>
      </w:r>
      <w:r w:rsidR="003127CA">
        <w:rPr>
          <w:rFonts w:ascii="Times New Roman" w:hAnsi="Times New Roman" w:cs="Times New Roman"/>
          <w:color w:val="000000"/>
        </w:rPr>
        <w:t xml:space="preserve"> fall into this category. </w:t>
      </w:r>
      <w:r w:rsidR="00182590" w:rsidRPr="00464E66">
        <w:rPr>
          <w:rFonts w:ascii="Times New Roman" w:hAnsi="Times New Roman" w:cs="Times New Roman"/>
          <w:color w:val="000000"/>
        </w:rPr>
        <w:t xml:space="preserve">Some categories such </w:t>
      </w:r>
      <w:r w:rsidR="003B3218">
        <w:rPr>
          <w:rFonts w:ascii="Times New Roman" w:hAnsi="Times New Roman" w:cs="Times New Roman"/>
          <w:color w:val="000000"/>
        </w:rPr>
        <w:t xml:space="preserve">as </w:t>
      </w:r>
      <w:r w:rsidR="00182590" w:rsidRPr="00464E66">
        <w:rPr>
          <w:rFonts w:ascii="Times New Roman" w:hAnsi="Times New Roman" w:cs="Times New Roman"/>
          <w:color w:val="000000"/>
        </w:rPr>
        <w:t>conference</w:t>
      </w:r>
      <w:r w:rsidR="002C5FDA" w:rsidRPr="00464E66">
        <w:rPr>
          <w:rFonts w:ascii="Times New Roman" w:hAnsi="Times New Roman" w:cs="Times New Roman"/>
          <w:color w:val="000000"/>
        </w:rPr>
        <w:t>s</w:t>
      </w:r>
      <w:r w:rsidR="00182590" w:rsidRPr="00464E66">
        <w:rPr>
          <w:rFonts w:ascii="Times New Roman" w:hAnsi="Times New Roman" w:cs="Times New Roman"/>
          <w:color w:val="000000"/>
        </w:rPr>
        <w:t xml:space="preserve"> and associated travel costs for G</w:t>
      </w:r>
      <w:r w:rsidR="00BC1A43">
        <w:rPr>
          <w:rFonts w:ascii="Times New Roman" w:hAnsi="Times New Roman" w:cs="Times New Roman"/>
          <w:color w:val="000000"/>
        </w:rPr>
        <w:t>ubernatorial</w:t>
      </w:r>
      <w:r w:rsidR="00182590" w:rsidRPr="00464E66">
        <w:rPr>
          <w:rFonts w:ascii="Times New Roman" w:hAnsi="Times New Roman" w:cs="Times New Roman"/>
          <w:color w:val="000000"/>
        </w:rPr>
        <w:t xml:space="preserve"> appointed members of the State Rehabilitation Council and membership fees </w:t>
      </w:r>
      <w:r w:rsidR="002C5FDA" w:rsidRPr="00464E66">
        <w:rPr>
          <w:rFonts w:ascii="Times New Roman" w:hAnsi="Times New Roman" w:cs="Times New Roman"/>
          <w:color w:val="000000"/>
        </w:rPr>
        <w:t xml:space="preserve">in community organizations </w:t>
      </w:r>
      <w:r w:rsidR="00182590" w:rsidRPr="00464E66">
        <w:rPr>
          <w:rFonts w:ascii="Times New Roman" w:hAnsi="Times New Roman" w:cs="Times New Roman"/>
          <w:color w:val="000000"/>
        </w:rPr>
        <w:t xml:space="preserve">require RSA preapproval regardless of the dollar amount. Even a $100 membership fee must first be submitted to RSA and the state unit cannot proceed until that approval is granted. RSA does not have the staffing to absorb this responsibility across the entire national VR system of nearly 80 agencies. </w:t>
      </w:r>
      <w:r w:rsidR="00BC1A43">
        <w:rPr>
          <w:rFonts w:ascii="Times New Roman" w:hAnsi="Times New Roman" w:cs="Times New Roman"/>
          <w:color w:val="000000"/>
        </w:rPr>
        <w:t>I</w:t>
      </w:r>
      <w:r w:rsidR="00182590" w:rsidRPr="00464E66">
        <w:rPr>
          <w:rFonts w:ascii="Times New Roman" w:hAnsi="Times New Roman" w:cs="Times New Roman"/>
          <w:color w:val="000000"/>
        </w:rPr>
        <w:t xml:space="preserve">n </w:t>
      </w:r>
      <w:r w:rsidR="00BC1A43">
        <w:rPr>
          <w:rFonts w:ascii="Times New Roman" w:hAnsi="Times New Roman" w:cs="Times New Roman"/>
          <w:color w:val="000000"/>
        </w:rPr>
        <w:t xml:space="preserve">time sensitive </w:t>
      </w:r>
      <w:r w:rsidR="00182590" w:rsidRPr="00464E66">
        <w:rPr>
          <w:rFonts w:ascii="Times New Roman" w:hAnsi="Times New Roman" w:cs="Times New Roman"/>
          <w:color w:val="000000"/>
        </w:rPr>
        <w:t>situations, such as purchas</w:t>
      </w:r>
      <w:r w:rsidR="00BC1A43">
        <w:rPr>
          <w:rFonts w:ascii="Times New Roman" w:hAnsi="Times New Roman" w:cs="Times New Roman"/>
          <w:color w:val="000000"/>
        </w:rPr>
        <w:t>ing</w:t>
      </w:r>
      <w:r w:rsidR="00182590" w:rsidRPr="00464E66">
        <w:rPr>
          <w:rFonts w:ascii="Times New Roman" w:hAnsi="Times New Roman" w:cs="Times New Roman"/>
          <w:color w:val="000000"/>
        </w:rPr>
        <w:t xml:space="preserve"> a replacement freezer for a business enterprise run by a client under the authority of the Randolph-Sheppard Act, </w:t>
      </w:r>
      <w:r w:rsidR="00BC1A43">
        <w:rPr>
          <w:rFonts w:ascii="Times New Roman" w:hAnsi="Times New Roman" w:cs="Times New Roman"/>
          <w:color w:val="000000"/>
        </w:rPr>
        <w:t>a</w:t>
      </w:r>
      <w:r w:rsidR="00182590" w:rsidRPr="00464E66">
        <w:rPr>
          <w:rFonts w:ascii="Times New Roman" w:hAnsi="Times New Roman" w:cs="Times New Roman"/>
          <w:color w:val="000000"/>
        </w:rPr>
        <w:t xml:space="preserve"> delay</w:t>
      </w:r>
      <w:r w:rsidR="00BC1A43">
        <w:rPr>
          <w:rFonts w:ascii="Times New Roman" w:hAnsi="Times New Roman" w:cs="Times New Roman"/>
          <w:color w:val="000000"/>
        </w:rPr>
        <w:t xml:space="preserve"> while awaiting RSA approval</w:t>
      </w:r>
      <w:r w:rsidR="00182590" w:rsidRPr="00464E66">
        <w:rPr>
          <w:rFonts w:ascii="Times New Roman" w:hAnsi="Times New Roman" w:cs="Times New Roman"/>
          <w:color w:val="000000"/>
        </w:rPr>
        <w:t xml:space="preserve"> can result in lost </w:t>
      </w:r>
      <w:r w:rsidR="00BC1A43">
        <w:rPr>
          <w:rFonts w:ascii="Times New Roman" w:hAnsi="Times New Roman" w:cs="Times New Roman"/>
          <w:color w:val="000000"/>
        </w:rPr>
        <w:t xml:space="preserve">product, lost </w:t>
      </w:r>
      <w:r w:rsidR="00182590" w:rsidRPr="00464E66">
        <w:rPr>
          <w:rFonts w:ascii="Times New Roman" w:hAnsi="Times New Roman" w:cs="Times New Roman"/>
          <w:color w:val="000000"/>
        </w:rPr>
        <w:t>wages for the client</w:t>
      </w:r>
      <w:r w:rsidR="00BC1A43">
        <w:rPr>
          <w:rFonts w:ascii="Times New Roman" w:hAnsi="Times New Roman" w:cs="Times New Roman"/>
          <w:color w:val="000000"/>
        </w:rPr>
        <w:t>,</w:t>
      </w:r>
      <w:r w:rsidR="00182590" w:rsidRPr="00464E66">
        <w:rPr>
          <w:rFonts w:ascii="Times New Roman" w:hAnsi="Times New Roman" w:cs="Times New Roman"/>
          <w:color w:val="000000"/>
        </w:rPr>
        <w:t xml:space="preserve"> and possibly even jeopardizing their business and the terms of the agreement between the VR agency and the host facility that has granted permission for a food service operation. There needs to be a more efficient and streamlined approach that at a minimum, provides for rapid response to time-sensitive requests. It is hoped that RSA can seek a waiver that would allow for an exemption of this new requirement.</w:t>
      </w:r>
    </w:p>
    <w:p w:rsidR="00182590" w:rsidRDefault="00182590" w:rsidP="008375F2">
      <w:pPr>
        <w:rPr>
          <w:rFonts w:ascii="Times New Roman" w:hAnsi="Times New Roman" w:cs="Times New Roman"/>
          <w:color w:val="000000"/>
        </w:rPr>
      </w:pPr>
    </w:p>
    <w:p w:rsidR="00837F9E" w:rsidRDefault="00837F9E" w:rsidP="008375F2">
      <w:pPr>
        <w:rPr>
          <w:rFonts w:ascii="Times New Roman" w:hAnsi="Times New Roman" w:cs="Times New Roman"/>
          <w:color w:val="000000"/>
        </w:rPr>
      </w:pPr>
    </w:p>
    <w:p w:rsidR="00837F9E" w:rsidRDefault="00837F9E" w:rsidP="008375F2">
      <w:pPr>
        <w:rPr>
          <w:rFonts w:ascii="Times New Roman" w:hAnsi="Times New Roman" w:cs="Times New Roman"/>
          <w:color w:val="000000"/>
        </w:rPr>
      </w:pPr>
      <w:r>
        <w:rPr>
          <w:rFonts w:ascii="Times New Roman" w:hAnsi="Times New Roman" w:cs="Times New Roman"/>
          <w:color w:val="000000"/>
        </w:rPr>
        <w:t>Respectfully submitted,</w:t>
      </w:r>
    </w:p>
    <w:p w:rsidR="00837F9E" w:rsidRDefault="00837F9E" w:rsidP="008375F2">
      <w:pPr>
        <w:rPr>
          <w:rFonts w:ascii="Times New Roman" w:hAnsi="Times New Roman" w:cs="Times New Roman"/>
          <w:color w:val="000000"/>
        </w:rPr>
      </w:pPr>
    </w:p>
    <w:p w:rsidR="00837F9E" w:rsidRDefault="00837F9E" w:rsidP="008375F2">
      <w:pPr>
        <w:rPr>
          <w:rFonts w:ascii="Times New Roman" w:hAnsi="Times New Roman" w:cs="Times New Roman"/>
          <w:color w:val="000000"/>
        </w:rPr>
      </w:pPr>
      <w:r>
        <w:rPr>
          <w:rFonts w:ascii="Times New Roman" w:hAnsi="Times New Roman" w:cs="Times New Roman"/>
          <w:color w:val="000000"/>
        </w:rPr>
        <w:t>Brian S. Sigman, Director</w:t>
      </w:r>
    </w:p>
    <w:p w:rsidR="00837F9E" w:rsidRDefault="00837F9E" w:rsidP="008375F2">
      <w:pPr>
        <w:rPr>
          <w:rFonts w:ascii="Times New Roman" w:hAnsi="Times New Roman" w:cs="Times New Roman"/>
          <w:color w:val="000000"/>
        </w:rPr>
      </w:pPr>
      <w:r>
        <w:rPr>
          <w:rFonts w:ascii="Times New Roman" w:hAnsi="Times New Roman" w:cs="Times New Roman"/>
          <w:color w:val="000000"/>
        </w:rPr>
        <w:t>Connecticut Bureau of Education and Services for the Blind</w:t>
      </w:r>
    </w:p>
    <w:p w:rsidR="00837F9E" w:rsidRDefault="00837F9E" w:rsidP="008375F2">
      <w:pPr>
        <w:rPr>
          <w:rFonts w:ascii="Times New Roman" w:hAnsi="Times New Roman" w:cs="Times New Roman"/>
          <w:color w:val="000000"/>
        </w:rPr>
      </w:pPr>
      <w:r>
        <w:rPr>
          <w:rFonts w:ascii="Times New Roman" w:hAnsi="Times New Roman" w:cs="Times New Roman"/>
          <w:color w:val="000000"/>
        </w:rPr>
        <w:t>Department of Rehabilitation Services</w:t>
      </w:r>
    </w:p>
    <w:p w:rsidR="00837F9E" w:rsidRPr="00464E66" w:rsidRDefault="00837F9E" w:rsidP="008375F2">
      <w:pPr>
        <w:rPr>
          <w:rFonts w:ascii="Times New Roman" w:hAnsi="Times New Roman" w:cs="Times New Roman"/>
          <w:color w:val="000000"/>
        </w:rPr>
      </w:pPr>
    </w:p>
    <w:sectPr w:rsidR="00837F9E" w:rsidRPr="00464E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CDC" w:rsidRDefault="00B97CDC" w:rsidP="0008624F">
      <w:r>
        <w:separator/>
      </w:r>
    </w:p>
  </w:endnote>
  <w:endnote w:type="continuationSeparator" w:id="0">
    <w:p w:rsidR="00B97CDC" w:rsidRDefault="00B97CDC" w:rsidP="0008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037193"/>
      <w:docPartObj>
        <w:docPartGallery w:val="Page Numbers (Bottom of Page)"/>
        <w:docPartUnique/>
      </w:docPartObj>
    </w:sdtPr>
    <w:sdtEndPr>
      <w:rPr>
        <w:noProof/>
      </w:rPr>
    </w:sdtEndPr>
    <w:sdtContent>
      <w:p w:rsidR="0008624F" w:rsidRDefault="0008624F">
        <w:pPr>
          <w:pStyle w:val="Footer"/>
          <w:jc w:val="center"/>
        </w:pPr>
        <w:r>
          <w:fldChar w:fldCharType="begin"/>
        </w:r>
        <w:r>
          <w:instrText xml:space="preserve"> PAGE   \* MERGEFORMAT </w:instrText>
        </w:r>
        <w:r>
          <w:fldChar w:fldCharType="separate"/>
        </w:r>
        <w:r w:rsidR="00FC3F6D">
          <w:rPr>
            <w:noProof/>
          </w:rPr>
          <w:t>2</w:t>
        </w:r>
        <w:r>
          <w:rPr>
            <w:noProof/>
          </w:rPr>
          <w:fldChar w:fldCharType="end"/>
        </w:r>
      </w:p>
    </w:sdtContent>
  </w:sdt>
  <w:p w:rsidR="0008624F" w:rsidRDefault="00086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CDC" w:rsidRDefault="00B97CDC" w:rsidP="0008624F">
      <w:r>
        <w:separator/>
      </w:r>
    </w:p>
  </w:footnote>
  <w:footnote w:type="continuationSeparator" w:id="0">
    <w:p w:rsidR="00B97CDC" w:rsidRDefault="00B97CDC" w:rsidP="000862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24DC"/>
    <w:multiLevelType w:val="hybridMultilevel"/>
    <w:tmpl w:val="E284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32FF5"/>
    <w:multiLevelType w:val="hybridMultilevel"/>
    <w:tmpl w:val="E71804B2"/>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7860082"/>
    <w:multiLevelType w:val="hybridMultilevel"/>
    <w:tmpl w:val="D88ACBD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F6F6F74"/>
    <w:multiLevelType w:val="hybridMultilevel"/>
    <w:tmpl w:val="1158BD7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2F8A068C"/>
    <w:multiLevelType w:val="hybridMultilevel"/>
    <w:tmpl w:val="818416D0"/>
    <w:lvl w:ilvl="0" w:tplc="D270B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2A65B8"/>
    <w:multiLevelType w:val="hybridMultilevel"/>
    <w:tmpl w:val="3AA0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E6B51"/>
    <w:multiLevelType w:val="hybridMultilevel"/>
    <w:tmpl w:val="B516A2A6"/>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21"/>
    <w:rsid w:val="000505B0"/>
    <w:rsid w:val="00065956"/>
    <w:rsid w:val="0006793B"/>
    <w:rsid w:val="0008624F"/>
    <w:rsid w:val="00097376"/>
    <w:rsid w:val="00131F9D"/>
    <w:rsid w:val="00182590"/>
    <w:rsid w:val="001A06FC"/>
    <w:rsid w:val="001D4C36"/>
    <w:rsid w:val="001E2B6B"/>
    <w:rsid w:val="00204D9A"/>
    <w:rsid w:val="0022601B"/>
    <w:rsid w:val="00232332"/>
    <w:rsid w:val="00241773"/>
    <w:rsid w:val="00281108"/>
    <w:rsid w:val="00287383"/>
    <w:rsid w:val="002C5FDA"/>
    <w:rsid w:val="002D6B27"/>
    <w:rsid w:val="002E5EBF"/>
    <w:rsid w:val="002E68FE"/>
    <w:rsid w:val="003127CA"/>
    <w:rsid w:val="003314FE"/>
    <w:rsid w:val="00332566"/>
    <w:rsid w:val="003B3218"/>
    <w:rsid w:val="003E7B3D"/>
    <w:rsid w:val="00404821"/>
    <w:rsid w:val="00447143"/>
    <w:rsid w:val="004516DB"/>
    <w:rsid w:val="00464E66"/>
    <w:rsid w:val="00482469"/>
    <w:rsid w:val="004B39C4"/>
    <w:rsid w:val="004B5EDF"/>
    <w:rsid w:val="00511EFB"/>
    <w:rsid w:val="00540F3D"/>
    <w:rsid w:val="00582EE0"/>
    <w:rsid w:val="005907D8"/>
    <w:rsid w:val="005C6103"/>
    <w:rsid w:val="005C75D4"/>
    <w:rsid w:val="005E5841"/>
    <w:rsid w:val="006338DA"/>
    <w:rsid w:val="00641D54"/>
    <w:rsid w:val="00656CEE"/>
    <w:rsid w:val="006749E9"/>
    <w:rsid w:val="006A0E0B"/>
    <w:rsid w:val="006A1C85"/>
    <w:rsid w:val="006A587A"/>
    <w:rsid w:val="006A5B47"/>
    <w:rsid w:val="006B1C3D"/>
    <w:rsid w:val="006D39EE"/>
    <w:rsid w:val="00730F7B"/>
    <w:rsid w:val="00747D5F"/>
    <w:rsid w:val="00784C39"/>
    <w:rsid w:val="007A4120"/>
    <w:rsid w:val="008135BC"/>
    <w:rsid w:val="00816C5B"/>
    <w:rsid w:val="008375F2"/>
    <w:rsid w:val="00837F9E"/>
    <w:rsid w:val="00857442"/>
    <w:rsid w:val="00870F51"/>
    <w:rsid w:val="0088682A"/>
    <w:rsid w:val="008B3753"/>
    <w:rsid w:val="008E1C4B"/>
    <w:rsid w:val="008E6D43"/>
    <w:rsid w:val="00916A34"/>
    <w:rsid w:val="009849E0"/>
    <w:rsid w:val="009C4878"/>
    <w:rsid w:val="009E7A18"/>
    <w:rsid w:val="00A013A0"/>
    <w:rsid w:val="00A04AA8"/>
    <w:rsid w:val="00A50765"/>
    <w:rsid w:val="00B0259E"/>
    <w:rsid w:val="00B11F45"/>
    <w:rsid w:val="00B561AD"/>
    <w:rsid w:val="00B728B8"/>
    <w:rsid w:val="00B97CDC"/>
    <w:rsid w:val="00BB467C"/>
    <w:rsid w:val="00BC1A43"/>
    <w:rsid w:val="00BF584A"/>
    <w:rsid w:val="00C40670"/>
    <w:rsid w:val="00C51070"/>
    <w:rsid w:val="00CA5A98"/>
    <w:rsid w:val="00CC2659"/>
    <w:rsid w:val="00CC4417"/>
    <w:rsid w:val="00CD0716"/>
    <w:rsid w:val="00D74CB8"/>
    <w:rsid w:val="00DA6F94"/>
    <w:rsid w:val="00DB30D0"/>
    <w:rsid w:val="00E265B4"/>
    <w:rsid w:val="00E52ADE"/>
    <w:rsid w:val="00E55C8B"/>
    <w:rsid w:val="00E73DF9"/>
    <w:rsid w:val="00EA6FE8"/>
    <w:rsid w:val="00EF666A"/>
    <w:rsid w:val="00F74E7B"/>
    <w:rsid w:val="00FA030A"/>
    <w:rsid w:val="00FA04BE"/>
    <w:rsid w:val="00FC3F6D"/>
    <w:rsid w:val="00FC45EB"/>
    <w:rsid w:val="00FC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0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2">
    <w:name w:val="heading 2"/>
    <w:basedOn w:val="Normal"/>
    <w:next w:val="Normal"/>
    <w:link w:val="Heading2Char"/>
    <w:uiPriority w:val="9"/>
    <w:unhideWhenUsed/>
    <w:qFormat/>
    <w:rsid w:val="008E1C4B"/>
    <w:pPr>
      <w:keepNext/>
      <w:keepLines/>
      <w:spacing w:before="240" w:after="120" w:line="259" w:lineRule="auto"/>
      <w:outlineLvl w:val="1"/>
    </w:pPr>
    <w:rPr>
      <w:rFonts w:eastAsiaTheme="majorEastAsia" w:cstheme="majorBidi"/>
      <w:b/>
      <w:sz w:val="26"/>
      <w:szCs w:val="28"/>
    </w:rPr>
  </w:style>
  <w:style w:type="paragraph" w:styleId="Heading3">
    <w:name w:val="heading 3"/>
    <w:basedOn w:val="Normal"/>
    <w:next w:val="Normal"/>
    <w:link w:val="Heading3Char"/>
    <w:uiPriority w:val="9"/>
    <w:unhideWhenUsed/>
    <w:qFormat/>
    <w:rsid w:val="008E1C4B"/>
    <w:pPr>
      <w:keepNext/>
      <w:keepLines/>
      <w:spacing w:before="40" w:line="259"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679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21"/>
    <w:pPr>
      <w:ind w:left="720"/>
      <w:contextualSpacing/>
    </w:pPr>
  </w:style>
  <w:style w:type="paragraph" w:styleId="PlainText">
    <w:name w:val="Plain Text"/>
    <w:basedOn w:val="Normal"/>
    <w:link w:val="PlainTextChar"/>
    <w:uiPriority w:val="99"/>
    <w:unhideWhenUsed/>
    <w:rsid w:val="00131F9D"/>
    <w:rPr>
      <w:rFonts w:ascii="Consolas" w:eastAsiaTheme="minorEastAsia" w:hAnsi="Consolas"/>
      <w:sz w:val="21"/>
      <w:szCs w:val="21"/>
    </w:rPr>
  </w:style>
  <w:style w:type="character" w:customStyle="1" w:styleId="PlainTextChar">
    <w:name w:val="Plain Text Char"/>
    <w:basedOn w:val="DefaultParagraphFont"/>
    <w:link w:val="PlainText"/>
    <w:uiPriority w:val="99"/>
    <w:rsid w:val="00131F9D"/>
    <w:rPr>
      <w:rFonts w:ascii="Consolas" w:eastAsiaTheme="minorEastAsia" w:hAnsi="Consolas"/>
      <w:sz w:val="21"/>
      <w:szCs w:val="21"/>
    </w:rPr>
  </w:style>
  <w:style w:type="character" w:customStyle="1" w:styleId="Heading2Char">
    <w:name w:val="Heading 2 Char"/>
    <w:basedOn w:val="DefaultParagraphFont"/>
    <w:link w:val="Heading2"/>
    <w:uiPriority w:val="9"/>
    <w:rsid w:val="008E1C4B"/>
    <w:rPr>
      <w:rFonts w:eastAsiaTheme="majorEastAsia" w:cstheme="majorBidi"/>
      <w:b/>
      <w:sz w:val="26"/>
      <w:szCs w:val="28"/>
    </w:rPr>
  </w:style>
  <w:style w:type="character" w:customStyle="1" w:styleId="Heading3Char">
    <w:name w:val="Heading 3 Char"/>
    <w:basedOn w:val="DefaultParagraphFont"/>
    <w:link w:val="Heading3"/>
    <w:uiPriority w:val="9"/>
    <w:rsid w:val="008E1C4B"/>
    <w:rPr>
      <w:rFonts w:eastAsiaTheme="majorEastAsia" w:cstheme="majorBidi"/>
      <w:b/>
      <w:szCs w:val="24"/>
    </w:rPr>
  </w:style>
  <w:style w:type="paragraph" w:styleId="NoSpacing">
    <w:name w:val="No Spacing"/>
    <w:aliases w:val="Indent"/>
    <w:uiPriority w:val="1"/>
    <w:qFormat/>
    <w:rsid w:val="008E1C4B"/>
    <w:pPr>
      <w:spacing w:after="160" w:line="259" w:lineRule="auto"/>
      <w:ind w:left="288"/>
    </w:pPr>
    <w:rPr>
      <w:rFonts w:eastAsiaTheme="minorEastAsia"/>
    </w:rPr>
  </w:style>
  <w:style w:type="paragraph" w:styleId="Quote">
    <w:name w:val="Quote"/>
    <w:basedOn w:val="Normal"/>
    <w:next w:val="Normal"/>
    <w:link w:val="QuoteChar"/>
    <w:uiPriority w:val="29"/>
    <w:qFormat/>
    <w:rsid w:val="008E1C4B"/>
    <w:pPr>
      <w:spacing w:before="120" w:after="120" w:line="259" w:lineRule="auto"/>
      <w:ind w:left="864" w:right="864"/>
    </w:pPr>
    <w:rPr>
      <w:rFonts w:eastAsiaTheme="minorEastAsia"/>
      <w:i/>
      <w:iCs/>
    </w:rPr>
  </w:style>
  <w:style w:type="character" w:customStyle="1" w:styleId="QuoteChar">
    <w:name w:val="Quote Char"/>
    <w:basedOn w:val="DefaultParagraphFont"/>
    <w:link w:val="Quote"/>
    <w:uiPriority w:val="29"/>
    <w:rsid w:val="008E1C4B"/>
    <w:rPr>
      <w:rFonts w:eastAsiaTheme="minorEastAsia"/>
      <w:i/>
      <w:iCs/>
    </w:rPr>
  </w:style>
  <w:style w:type="paragraph" w:styleId="Header">
    <w:name w:val="header"/>
    <w:basedOn w:val="Normal"/>
    <w:link w:val="HeaderChar"/>
    <w:uiPriority w:val="99"/>
    <w:unhideWhenUsed/>
    <w:rsid w:val="0008624F"/>
    <w:pPr>
      <w:tabs>
        <w:tab w:val="center" w:pos="4680"/>
        <w:tab w:val="right" w:pos="9360"/>
      </w:tabs>
    </w:pPr>
  </w:style>
  <w:style w:type="character" w:customStyle="1" w:styleId="HeaderChar">
    <w:name w:val="Header Char"/>
    <w:basedOn w:val="DefaultParagraphFont"/>
    <w:link w:val="Header"/>
    <w:uiPriority w:val="99"/>
    <w:rsid w:val="0008624F"/>
  </w:style>
  <w:style w:type="paragraph" w:styleId="Footer">
    <w:name w:val="footer"/>
    <w:basedOn w:val="Normal"/>
    <w:link w:val="FooterChar"/>
    <w:uiPriority w:val="99"/>
    <w:unhideWhenUsed/>
    <w:rsid w:val="0008624F"/>
    <w:pPr>
      <w:tabs>
        <w:tab w:val="center" w:pos="4680"/>
        <w:tab w:val="right" w:pos="9360"/>
      </w:tabs>
    </w:pPr>
  </w:style>
  <w:style w:type="character" w:customStyle="1" w:styleId="FooterChar">
    <w:name w:val="Footer Char"/>
    <w:basedOn w:val="DefaultParagraphFont"/>
    <w:link w:val="Footer"/>
    <w:uiPriority w:val="99"/>
    <w:rsid w:val="0008624F"/>
  </w:style>
  <w:style w:type="character" w:customStyle="1" w:styleId="Heading4Char">
    <w:name w:val="Heading 4 Char"/>
    <w:basedOn w:val="DefaultParagraphFont"/>
    <w:link w:val="Heading4"/>
    <w:uiPriority w:val="9"/>
    <w:rsid w:val="0006793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E55C8B"/>
    <w:rPr>
      <w:sz w:val="16"/>
      <w:szCs w:val="16"/>
    </w:rPr>
  </w:style>
  <w:style w:type="paragraph" w:styleId="CommentText">
    <w:name w:val="annotation text"/>
    <w:basedOn w:val="Normal"/>
    <w:link w:val="CommentTextChar"/>
    <w:uiPriority w:val="99"/>
    <w:semiHidden/>
    <w:unhideWhenUsed/>
    <w:rsid w:val="00E55C8B"/>
    <w:pPr>
      <w:spacing w:after="160"/>
    </w:pPr>
    <w:rPr>
      <w:rFonts w:eastAsiaTheme="minorEastAsia"/>
      <w:sz w:val="20"/>
      <w:szCs w:val="20"/>
    </w:rPr>
  </w:style>
  <w:style w:type="character" w:customStyle="1" w:styleId="CommentTextChar">
    <w:name w:val="Comment Text Char"/>
    <w:basedOn w:val="DefaultParagraphFont"/>
    <w:link w:val="CommentText"/>
    <w:uiPriority w:val="99"/>
    <w:semiHidden/>
    <w:rsid w:val="00E55C8B"/>
    <w:rPr>
      <w:rFonts w:eastAsiaTheme="minorEastAsia"/>
      <w:sz w:val="20"/>
      <w:szCs w:val="20"/>
    </w:rPr>
  </w:style>
  <w:style w:type="character" w:styleId="Hyperlink">
    <w:name w:val="Hyperlink"/>
    <w:basedOn w:val="DefaultParagraphFont"/>
    <w:uiPriority w:val="99"/>
    <w:unhideWhenUsed/>
    <w:rsid w:val="00E55C8B"/>
    <w:rPr>
      <w:color w:val="0000FF" w:themeColor="hyperlink"/>
      <w:u w:val="single"/>
    </w:rPr>
  </w:style>
  <w:style w:type="paragraph" w:styleId="BalloonText">
    <w:name w:val="Balloon Text"/>
    <w:basedOn w:val="Normal"/>
    <w:link w:val="BalloonTextChar"/>
    <w:uiPriority w:val="99"/>
    <w:semiHidden/>
    <w:unhideWhenUsed/>
    <w:rsid w:val="00E55C8B"/>
    <w:rPr>
      <w:rFonts w:ascii="Tahoma" w:hAnsi="Tahoma" w:cs="Tahoma"/>
      <w:sz w:val="16"/>
      <w:szCs w:val="16"/>
    </w:rPr>
  </w:style>
  <w:style w:type="character" w:customStyle="1" w:styleId="BalloonTextChar">
    <w:name w:val="Balloon Text Char"/>
    <w:basedOn w:val="DefaultParagraphFont"/>
    <w:link w:val="BalloonText"/>
    <w:uiPriority w:val="99"/>
    <w:semiHidden/>
    <w:rsid w:val="00E55C8B"/>
    <w:rPr>
      <w:rFonts w:ascii="Tahoma" w:hAnsi="Tahoma" w:cs="Tahoma"/>
      <w:sz w:val="16"/>
      <w:szCs w:val="16"/>
    </w:rPr>
  </w:style>
  <w:style w:type="paragraph" w:customStyle="1" w:styleId="Default">
    <w:name w:val="Default"/>
    <w:rsid w:val="009C4878"/>
    <w:pPr>
      <w:autoSpaceDE w:val="0"/>
      <w:autoSpaceDN w:val="0"/>
      <w:adjustRightInd w:val="0"/>
      <w:spacing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0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2">
    <w:name w:val="heading 2"/>
    <w:basedOn w:val="Normal"/>
    <w:next w:val="Normal"/>
    <w:link w:val="Heading2Char"/>
    <w:uiPriority w:val="9"/>
    <w:unhideWhenUsed/>
    <w:qFormat/>
    <w:rsid w:val="008E1C4B"/>
    <w:pPr>
      <w:keepNext/>
      <w:keepLines/>
      <w:spacing w:before="240" w:after="120" w:line="259" w:lineRule="auto"/>
      <w:outlineLvl w:val="1"/>
    </w:pPr>
    <w:rPr>
      <w:rFonts w:eastAsiaTheme="majorEastAsia" w:cstheme="majorBidi"/>
      <w:b/>
      <w:sz w:val="26"/>
      <w:szCs w:val="28"/>
    </w:rPr>
  </w:style>
  <w:style w:type="paragraph" w:styleId="Heading3">
    <w:name w:val="heading 3"/>
    <w:basedOn w:val="Normal"/>
    <w:next w:val="Normal"/>
    <w:link w:val="Heading3Char"/>
    <w:uiPriority w:val="9"/>
    <w:unhideWhenUsed/>
    <w:qFormat/>
    <w:rsid w:val="008E1C4B"/>
    <w:pPr>
      <w:keepNext/>
      <w:keepLines/>
      <w:spacing w:before="40" w:line="259"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679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21"/>
    <w:pPr>
      <w:ind w:left="720"/>
      <w:contextualSpacing/>
    </w:pPr>
  </w:style>
  <w:style w:type="paragraph" w:styleId="PlainText">
    <w:name w:val="Plain Text"/>
    <w:basedOn w:val="Normal"/>
    <w:link w:val="PlainTextChar"/>
    <w:uiPriority w:val="99"/>
    <w:unhideWhenUsed/>
    <w:rsid w:val="00131F9D"/>
    <w:rPr>
      <w:rFonts w:ascii="Consolas" w:eastAsiaTheme="minorEastAsia" w:hAnsi="Consolas"/>
      <w:sz w:val="21"/>
      <w:szCs w:val="21"/>
    </w:rPr>
  </w:style>
  <w:style w:type="character" w:customStyle="1" w:styleId="PlainTextChar">
    <w:name w:val="Plain Text Char"/>
    <w:basedOn w:val="DefaultParagraphFont"/>
    <w:link w:val="PlainText"/>
    <w:uiPriority w:val="99"/>
    <w:rsid w:val="00131F9D"/>
    <w:rPr>
      <w:rFonts w:ascii="Consolas" w:eastAsiaTheme="minorEastAsia" w:hAnsi="Consolas"/>
      <w:sz w:val="21"/>
      <w:szCs w:val="21"/>
    </w:rPr>
  </w:style>
  <w:style w:type="character" w:customStyle="1" w:styleId="Heading2Char">
    <w:name w:val="Heading 2 Char"/>
    <w:basedOn w:val="DefaultParagraphFont"/>
    <w:link w:val="Heading2"/>
    <w:uiPriority w:val="9"/>
    <w:rsid w:val="008E1C4B"/>
    <w:rPr>
      <w:rFonts w:eastAsiaTheme="majorEastAsia" w:cstheme="majorBidi"/>
      <w:b/>
      <w:sz w:val="26"/>
      <w:szCs w:val="28"/>
    </w:rPr>
  </w:style>
  <w:style w:type="character" w:customStyle="1" w:styleId="Heading3Char">
    <w:name w:val="Heading 3 Char"/>
    <w:basedOn w:val="DefaultParagraphFont"/>
    <w:link w:val="Heading3"/>
    <w:uiPriority w:val="9"/>
    <w:rsid w:val="008E1C4B"/>
    <w:rPr>
      <w:rFonts w:eastAsiaTheme="majorEastAsia" w:cstheme="majorBidi"/>
      <w:b/>
      <w:szCs w:val="24"/>
    </w:rPr>
  </w:style>
  <w:style w:type="paragraph" w:styleId="NoSpacing">
    <w:name w:val="No Spacing"/>
    <w:aliases w:val="Indent"/>
    <w:uiPriority w:val="1"/>
    <w:qFormat/>
    <w:rsid w:val="008E1C4B"/>
    <w:pPr>
      <w:spacing w:after="160" w:line="259" w:lineRule="auto"/>
      <w:ind w:left="288"/>
    </w:pPr>
    <w:rPr>
      <w:rFonts w:eastAsiaTheme="minorEastAsia"/>
    </w:rPr>
  </w:style>
  <w:style w:type="paragraph" w:styleId="Quote">
    <w:name w:val="Quote"/>
    <w:basedOn w:val="Normal"/>
    <w:next w:val="Normal"/>
    <w:link w:val="QuoteChar"/>
    <w:uiPriority w:val="29"/>
    <w:qFormat/>
    <w:rsid w:val="008E1C4B"/>
    <w:pPr>
      <w:spacing w:before="120" w:after="120" w:line="259" w:lineRule="auto"/>
      <w:ind w:left="864" w:right="864"/>
    </w:pPr>
    <w:rPr>
      <w:rFonts w:eastAsiaTheme="minorEastAsia"/>
      <w:i/>
      <w:iCs/>
    </w:rPr>
  </w:style>
  <w:style w:type="character" w:customStyle="1" w:styleId="QuoteChar">
    <w:name w:val="Quote Char"/>
    <w:basedOn w:val="DefaultParagraphFont"/>
    <w:link w:val="Quote"/>
    <w:uiPriority w:val="29"/>
    <w:rsid w:val="008E1C4B"/>
    <w:rPr>
      <w:rFonts w:eastAsiaTheme="minorEastAsia"/>
      <w:i/>
      <w:iCs/>
    </w:rPr>
  </w:style>
  <w:style w:type="paragraph" w:styleId="Header">
    <w:name w:val="header"/>
    <w:basedOn w:val="Normal"/>
    <w:link w:val="HeaderChar"/>
    <w:uiPriority w:val="99"/>
    <w:unhideWhenUsed/>
    <w:rsid w:val="0008624F"/>
    <w:pPr>
      <w:tabs>
        <w:tab w:val="center" w:pos="4680"/>
        <w:tab w:val="right" w:pos="9360"/>
      </w:tabs>
    </w:pPr>
  </w:style>
  <w:style w:type="character" w:customStyle="1" w:styleId="HeaderChar">
    <w:name w:val="Header Char"/>
    <w:basedOn w:val="DefaultParagraphFont"/>
    <w:link w:val="Header"/>
    <w:uiPriority w:val="99"/>
    <w:rsid w:val="0008624F"/>
  </w:style>
  <w:style w:type="paragraph" w:styleId="Footer">
    <w:name w:val="footer"/>
    <w:basedOn w:val="Normal"/>
    <w:link w:val="FooterChar"/>
    <w:uiPriority w:val="99"/>
    <w:unhideWhenUsed/>
    <w:rsid w:val="0008624F"/>
    <w:pPr>
      <w:tabs>
        <w:tab w:val="center" w:pos="4680"/>
        <w:tab w:val="right" w:pos="9360"/>
      </w:tabs>
    </w:pPr>
  </w:style>
  <w:style w:type="character" w:customStyle="1" w:styleId="FooterChar">
    <w:name w:val="Footer Char"/>
    <w:basedOn w:val="DefaultParagraphFont"/>
    <w:link w:val="Footer"/>
    <w:uiPriority w:val="99"/>
    <w:rsid w:val="0008624F"/>
  </w:style>
  <w:style w:type="character" w:customStyle="1" w:styleId="Heading4Char">
    <w:name w:val="Heading 4 Char"/>
    <w:basedOn w:val="DefaultParagraphFont"/>
    <w:link w:val="Heading4"/>
    <w:uiPriority w:val="9"/>
    <w:rsid w:val="0006793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E55C8B"/>
    <w:rPr>
      <w:sz w:val="16"/>
      <w:szCs w:val="16"/>
    </w:rPr>
  </w:style>
  <w:style w:type="paragraph" w:styleId="CommentText">
    <w:name w:val="annotation text"/>
    <w:basedOn w:val="Normal"/>
    <w:link w:val="CommentTextChar"/>
    <w:uiPriority w:val="99"/>
    <w:semiHidden/>
    <w:unhideWhenUsed/>
    <w:rsid w:val="00E55C8B"/>
    <w:pPr>
      <w:spacing w:after="160"/>
    </w:pPr>
    <w:rPr>
      <w:rFonts w:eastAsiaTheme="minorEastAsia"/>
      <w:sz w:val="20"/>
      <w:szCs w:val="20"/>
    </w:rPr>
  </w:style>
  <w:style w:type="character" w:customStyle="1" w:styleId="CommentTextChar">
    <w:name w:val="Comment Text Char"/>
    <w:basedOn w:val="DefaultParagraphFont"/>
    <w:link w:val="CommentText"/>
    <w:uiPriority w:val="99"/>
    <w:semiHidden/>
    <w:rsid w:val="00E55C8B"/>
    <w:rPr>
      <w:rFonts w:eastAsiaTheme="minorEastAsia"/>
      <w:sz w:val="20"/>
      <w:szCs w:val="20"/>
    </w:rPr>
  </w:style>
  <w:style w:type="character" w:styleId="Hyperlink">
    <w:name w:val="Hyperlink"/>
    <w:basedOn w:val="DefaultParagraphFont"/>
    <w:uiPriority w:val="99"/>
    <w:unhideWhenUsed/>
    <w:rsid w:val="00E55C8B"/>
    <w:rPr>
      <w:color w:val="0000FF" w:themeColor="hyperlink"/>
      <w:u w:val="single"/>
    </w:rPr>
  </w:style>
  <w:style w:type="paragraph" w:styleId="BalloonText">
    <w:name w:val="Balloon Text"/>
    <w:basedOn w:val="Normal"/>
    <w:link w:val="BalloonTextChar"/>
    <w:uiPriority w:val="99"/>
    <w:semiHidden/>
    <w:unhideWhenUsed/>
    <w:rsid w:val="00E55C8B"/>
    <w:rPr>
      <w:rFonts w:ascii="Tahoma" w:hAnsi="Tahoma" w:cs="Tahoma"/>
      <w:sz w:val="16"/>
      <w:szCs w:val="16"/>
    </w:rPr>
  </w:style>
  <w:style w:type="character" w:customStyle="1" w:styleId="BalloonTextChar">
    <w:name w:val="Balloon Text Char"/>
    <w:basedOn w:val="DefaultParagraphFont"/>
    <w:link w:val="BalloonText"/>
    <w:uiPriority w:val="99"/>
    <w:semiHidden/>
    <w:rsid w:val="00E55C8B"/>
    <w:rPr>
      <w:rFonts w:ascii="Tahoma" w:hAnsi="Tahoma" w:cs="Tahoma"/>
      <w:sz w:val="16"/>
      <w:szCs w:val="16"/>
    </w:rPr>
  </w:style>
  <w:style w:type="paragraph" w:customStyle="1" w:styleId="Default">
    <w:name w:val="Default"/>
    <w:rsid w:val="009C4878"/>
    <w:pPr>
      <w:autoSpaceDE w:val="0"/>
      <w:autoSpaceDN w:val="0"/>
      <w:adjustRightInd w:val="0"/>
      <w:spacing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3393">
      <w:bodyDiv w:val="1"/>
      <w:marLeft w:val="0"/>
      <w:marRight w:val="0"/>
      <w:marTop w:val="0"/>
      <w:marBottom w:val="0"/>
      <w:divBdr>
        <w:top w:val="none" w:sz="0" w:space="0" w:color="auto"/>
        <w:left w:val="none" w:sz="0" w:space="0" w:color="auto"/>
        <w:bottom w:val="none" w:sz="0" w:space="0" w:color="auto"/>
        <w:right w:val="none" w:sz="0" w:space="0" w:color="auto"/>
      </w:divBdr>
    </w:div>
    <w:div w:id="1603151055">
      <w:bodyDiv w:val="1"/>
      <w:marLeft w:val="0"/>
      <w:marRight w:val="0"/>
      <w:marTop w:val="0"/>
      <w:marBottom w:val="0"/>
      <w:divBdr>
        <w:top w:val="none" w:sz="0" w:space="0" w:color="auto"/>
        <w:left w:val="none" w:sz="0" w:space="0" w:color="auto"/>
        <w:bottom w:val="none" w:sz="0" w:space="0" w:color="auto"/>
        <w:right w:val="none" w:sz="0" w:space="0" w:color="auto"/>
      </w:divBdr>
    </w:div>
    <w:div w:id="1972319128">
      <w:bodyDiv w:val="1"/>
      <w:marLeft w:val="0"/>
      <w:marRight w:val="0"/>
      <w:marTop w:val="0"/>
      <w:marBottom w:val="0"/>
      <w:divBdr>
        <w:top w:val="none" w:sz="0" w:space="0" w:color="auto"/>
        <w:left w:val="none" w:sz="0" w:space="0" w:color="auto"/>
        <w:bottom w:val="none" w:sz="0" w:space="0" w:color="auto"/>
        <w:right w:val="none" w:sz="0" w:space="0" w:color="auto"/>
      </w:divBdr>
    </w:div>
    <w:div w:id="21155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46828-453B-44AE-8C53-B8B73971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Beverlee</dc:creator>
  <cp:lastModifiedBy>Sigman, Brian</cp:lastModifiedBy>
  <cp:revision>33</cp:revision>
  <cp:lastPrinted>2017-09-20T13:09:00Z</cp:lastPrinted>
  <dcterms:created xsi:type="dcterms:W3CDTF">2017-08-28T15:22:00Z</dcterms:created>
  <dcterms:modified xsi:type="dcterms:W3CDTF">2017-09-20T16:54:00Z</dcterms:modified>
</cp:coreProperties>
</file>