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1B6" w:rsidRDefault="002301B6"/>
    <w:p w:rsidR="000136BF" w:rsidRDefault="000136BF"/>
    <w:p w:rsidR="000136BF" w:rsidRDefault="000136BF" w:rsidP="000136BF">
      <w:pPr>
        <w:pStyle w:val="Default"/>
      </w:pPr>
    </w:p>
    <w:p w:rsidR="00AF56E4" w:rsidRDefault="000136BF" w:rsidP="000136BF">
      <w:pPr>
        <w:rPr>
          <w:sz w:val="23"/>
          <w:szCs w:val="23"/>
        </w:rPr>
      </w:pPr>
      <w:r>
        <w:rPr>
          <w:sz w:val="23"/>
          <w:szCs w:val="23"/>
        </w:rPr>
        <w:t>D</w:t>
      </w:r>
      <w:r>
        <w:rPr>
          <w:sz w:val="23"/>
          <w:szCs w:val="23"/>
        </w:rPr>
        <w:t>yslexia, dys</w:t>
      </w:r>
      <w:r>
        <w:rPr>
          <w:sz w:val="23"/>
          <w:szCs w:val="23"/>
        </w:rPr>
        <w:t xml:space="preserve">calculia, and dysgraphia, based on the </w:t>
      </w:r>
      <w:r w:rsidRPr="00BF25E5">
        <w:rPr>
          <w:i/>
          <w:sz w:val="23"/>
          <w:szCs w:val="23"/>
        </w:rPr>
        <w:t xml:space="preserve">USDOE </w:t>
      </w:r>
      <w:r w:rsidRPr="00BF25E5">
        <w:rPr>
          <w:i/>
          <w:sz w:val="23"/>
          <w:szCs w:val="23"/>
        </w:rPr>
        <w:t>Dyslexia Dear Colleague</w:t>
      </w:r>
      <w:r w:rsidRPr="00BF25E5">
        <w:rPr>
          <w:i/>
          <w:sz w:val="23"/>
          <w:szCs w:val="23"/>
        </w:rPr>
        <w:t xml:space="preserve"> </w:t>
      </w:r>
      <w:r w:rsidR="00BF25E5" w:rsidRPr="00BF25E5">
        <w:rPr>
          <w:i/>
          <w:sz w:val="23"/>
          <w:szCs w:val="23"/>
        </w:rPr>
        <w:t>Letter</w:t>
      </w:r>
      <w:r w:rsidR="00BF25E5">
        <w:rPr>
          <w:sz w:val="23"/>
          <w:szCs w:val="23"/>
        </w:rPr>
        <w:t xml:space="preserve"> </w:t>
      </w:r>
      <w:r>
        <w:rPr>
          <w:sz w:val="23"/>
          <w:szCs w:val="23"/>
        </w:rPr>
        <w:t xml:space="preserve">are conditions that </w:t>
      </w:r>
      <w:r w:rsidRPr="000136BF">
        <w:rPr>
          <w:b/>
          <w:sz w:val="23"/>
          <w:szCs w:val="23"/>
          <w:u w:val="single"/>
        </w:rPr>
        <w:t xml:space="preserve">could </w:t>
      </w:r>
      <w:r>
        <w:rPr>
          <w:sz w:val="23"/>
          <w:szCs w:val="23"/>
        </w:rPr>
        <w:t>q</w:t>
      </w:r>
      <w:r w:rsidR="00486B01">
        <w:rPr>
          <w:sz w:val="23"/>
          <w:szCs w:val="23"/>
        </w:rPr>
        <w:t>ualify a child</w:t>
      </w:r>
      <w:r>
        <w:rPr>
          <w:sz w:val="23"/>
          <w:szCs w:val="23"/>
        </w:rPr>
        <w:t xml:space="preserve"> with a specific learning disability under the Individuals with Disabilities Education Act (IDEA).</w:t>
      </w:r>
      <w:r>
        <w:rPr>
          <w:sz w:val="23"/>
          <w:szCs w:val="23"/>
        </w:rPr>
        <w:t xml:space="preserve"> </w:t>
      </w:r>
    </w:p>
    <w:p w:rsidR="00AF56E4" w:rsidRDefault="00AF56E4" w:rsidP="000136BF">
      <w:pPr>
        <w:rPr>
          <w:sz w:val="23"/>
          <w:szCs w:val="23"/>
        </w:rPr>
      </w:pPr>
      <w:r>
        <w:rPr>
          <w:sz w:val="23"/>
          <w:szCs w:val="23"/>
        </w:rPr>
        <w:t xml:space="preserve">Please note I worked to review significant guidance, but this posted link sent me to an error message. </w:t>
      </w:r>
      <w:r>
        <w:rPr>
          <w:rFonts w:ascii="Arial Unicode MS" w:eastAsia="Arial Unicode MS" w:hAnsi="Arial Unicode MS" w:cs="Arial Unicode MS" w:hint="eastAsia"/>
          <w:i/>
          <w:iCs/>
          <w:color w:val="000000"/>
          <w:sz w:val="21"/>
          <w:szCs w:val="21"/>
        </w:rPr>
        <w:t>www2.ed.gov/policy/gen/guid/significant-guidance.html</w:t>
      </w:r>
      <w:r>
        <w:rPr>
          <w:rFonts w:ascii="Arial Unicode MS" w:eastAsia="Arial Unicode MS" w:hAnsi="Arial Unicode MS" w:cs="Arial Unicode MS" w:hint="eastAsia"/>
          <w:color w:val="000000"/>
          <w:sz w:val="21"/>
          <w:szCs w:val="21"/>
        </w:rPr>
        <w:t>.</w:t>
      </w:r>
    </w:p>
    <w:p w:rsidR="000136BF" w:rsidRDefault="00AF56E4" w:rsidP="000136BF">
      <w:pPr>
        <w:rPr>
          <w:sz w:val="23"/>
          <w:szCs w:val="23"/>
        </w:rPr>
      </w:pPr>
      <w:r>
        <w:rPr>
          <w:sz w:val="23"/>
          <w:szCs w:val="23"/>
        </w:rPr>
        <w:t>I encourage the</w:t>
      </w:r>
      <w:r w:rsidR="000136BF">
        <w:rPr>
          <w:sz w:val="23"/>
          <w:szCs w:val="23"/>
        </w:rPr>
        <w:t xml:space="preserve"> USDOE</w:t>
      </w:r>
      <w:r>
        <w:rPr>
          <w:sz w:val="23"/>
          <w:szCs w:val="23"/>
        </w:rPr>
        <w:t xml:space="preserve"> to learn more about </w:t>
      </w:r>
      <w:r w:rsidR="00A91692">
        <w:rPr>
          <w:sz w:val="23"/>
          <w:szCs w:val="23"/>
        </w:rPr>
        <w:t>Dyslexia, dyscalculia, and dysgraphia</w:t>
      </w:r>
      <w:r>
        <w:rPr>
          <w:sz w:val="23"/>
          <w:szCs w:val="23"/>
        </w:rPr>
        <w:t xml:space="preserve"> and to provide stronger</w:t>
      </w:r>
      <w:r w:rsidR="000136BF">
        <w:rPr>
          <w:sz w:val="23"/>
          <w:szCs w:val="23"/>
        </w:rPr>
        <w:t xml:space="preserve"> language </w:t>
      </w:r>
      <w:r>
        <w:rPr>
          <w:sz w:val="23"/>
          <w:szCs w:val="23"/>
        </w:rPr>
        <w:t>than exists to better support</w:t>
      </w:r>
      <w:r w:rsidR="000136BF">
        <w:rPr>
          <w:sz w:val="23"/>
          <w:szCs w:val="23"/>
        </w:rPr>
        <w:t xml:space="preserve"> </w:t>
      </w:r>
      <w:r w:rsidR="003723ED">
        <w:rPr>
          <w:sz w:val="23"/>
          <w:szCs w:val="23"/>
        </w:rPr>
        <w:t>state policy. For children</w:t>
      </w:r>
      <w:r w:rsidR="000136BF">
        <w:rPr>
          <w:sz w:val="23"/>
          <w:szCs w:val="23"/>
        </w:rPr>
        <w:t xml:space="preserve"> in our </w:t>
      </w:r>
      <w:r w:rsidR="003723ED">
        <w:rPr>
          <w:sz w:val="23"/>
          <w:szCs w:val="23"/>
        </w:rPr>
        <w:t xml:space="preserve">public </w:t>
      </w:r>
      <w:r w:rsidR="000136BF">
        <w:rPr>
          <w:sz w:val="23"/>
          <w:szCs w:val="23"/>
        </w:rPr>
        <w:t>schools</w:t>
      </w:r>
      <w:r>
        <w:rPr>
          <w:sz w:val="23"/>
          <w:szCs w:val="23"/>
        </w:rPr>
        <w:t xml:space="preserve"> with these</w:t>
      </w:r>
      <w:r w:rsidR="00486B01">
        <w:rPr>
          <w:sz w:val="23"/>
          <w:szCs w:val="23"/>
        </w:rPr>
        <w:t xml:space="preserve"> learning difference</w:t>
      </w:r>
      <w:r>
        <w:rPr>
          <w:sz w:val="23"/>
          <w:szCs w:val="23"/>
        </w:rPr>
        <w:t>s</w:t>
      </w:r>
      <w:r w:rsidR="003723ED">
        <w:rPr>
          <w:sz w:val="23"/>
          <w:szCs w:val="23"/>
        </w:rPr>
        <w:t>, this language is not sufficient to support their needs.</w:t>
      </w:r>
      <w:r>
        <w:rPr>
          <w:sz w:val="23"/>
          <w:szCs w:val="23"/>
        </w:rPr>
        <w:t xml:space="preserve"> For example, the</w:t>
      </w:r>
      <w:r w:rsidR="000136BF">
        <w:rPr>
          <w:sz w:val="23"/>
          <w:szCs w:val="23"/>
        </w:rPr>
        <w:t xml:space="preserve"> diagnosis</w:t>
      </w:r>
      <w:r>
        <w:rPr>
          <w:sz w:val="23"/>
          <w:szCs w:val="23"/>
        </w:rPr>
        <w:t xml:space="preserve"> of dyslexia</w:t>
      </w:r>
      <w:r w:rsidR="000136BF">
        <w:rPr>
          <w:sz w:val="23"/>
          <w:szCs w:val="23"/>
        </w:rPr>
        <w:t>, in and of itself, is insufficient in the state of South Carolina to obtain 504 accommodations in spite of the wealth of educational and medical research literature regard</w:t>
      </w:r>
      <w:r w:rsidR="00A91692">
        <w:rPr>
          <w:sz w:val="23"/>
          <w:szCs w:val="23"/>
        </w:rPr>
        <w:t xml:space="preserve">ing what dyslexia is and </w:t>
      </w:r>
      <w:r w:rsidR="00486B01">
        <w:rPr>
          <w:sz w:val="23"/>
          <w:szCs w:val="23"/>
        </w:rPr>
        <w:t xml:space="preserve">WHY it </w:t>
      </w:r>
      <w:r w:rsidR="000136BF">
        <w:rPr>
          <w:sz w:val="23"/>
          <w:szCs w:val="23"/>
        </w:rPr>
        <w:t xml:space="preserve">interferes with reading and writing. </w:t>
      </w:r>
      <w:r w:rsidR="00486B01">
        <w:rPr>
          <w:sz w:val="23"/>
          <w:szCs w:val="23"/>
        </w:rPr>
        <w:t>If a child is dyslexic/</w:t>
      </w:r>
      <w:proofErr w:type="spellStart"/>
      <w:r w:rsidR="000136BF">
        <w:rPr>
          <w:sz w:val="23"/>
          <w:szCs w:val="23"/>
        </w:rPr>
        <w:t>dysgraphic</w:t>
      </w:r>
      <w:proofErr w:type="spellEnd"/>
      <w:r w:rsidR="000136BF">
        <w:rPr>
          <w:sz w:val="23"/>
          <w:szCs w:val="23"/>
        </w:rPr>
        <w:t xml:space="preserve"> the minimum a child needs is a 504, and as a young child, an IEP may be warranted. </w:t>
      </w:r>
    </w:p>
    <w:p w:rsidR="000136BF" w:rsidRDefault="003723ED" w:rsidP="000136BF">
      <w:r>
        <w:t xml:space="preserve">Below, is a link to text </w:t>
      </w:r>
      <w:r w:rsidR="000136BF">
        <w:t xml:space="preserve">from the peer-review Journal </w:t>
      </w:r>
      <w:r w:rsidR="000136BF">
        <w:rPr>
          <w:i/>
          <w:iCs/>
        </w:rPr>
        <w:t>Developmental Disorders</w:t>
      </w:r>
      <w:r w:rsidR="000136BF">
        <w:t xml:space="preserve"> that nicely summarizes that in education we think of dyslexia as reading disability but it is far more. Dyslexia is a combination o</w:t>
      </w:r>
      <w:r w:rsidR="00486B01">
        <w:t>f factors that include visual</w:t>
      </w:r>
      <w:r w:rsidR="00A91692">
        <w:t xml:space="preserve"> processing</w:t>
      </w:r>
      <w:r w:rsidR="00486B01">
        <w:t xml:space="preserve">, </w:t>
      </w:r>
      <w:r w:rsidR="000136BF">
        <w:t>auditory processing</w:t>
      </w:r>
      <w:r w:rsidR="00486B01">
        <w:t>, and automaticity</w:t>
      </w:r>
      <w:r w:rsidR="000136BF">
        <w:t xml:space="preserve"> deficits</w:t>
      </w:r>
      <w:r w:rsidR="00A91692">
        <w:t xml:space="preserve"> that </w:t>
      </w:r>
      <w:r w:rsidR="00486B01">
        <w:t>may</w:t>
      </w:r>
      <w:r w:rsidR="00A91692">
        <w:t xml:space="preserve"> </w:t>
      </w:r>
      <w:r w:rsidR="00486B01">
        <w:t xml:space="preserve">be </w:t>
      </w:r>
      <w:r w:rsidR="000136BF">
        <w:t xml:space="preserve">observable to teachers as reading deficits, writing deficits, </w:t>
      </w:r>
      <w:r w:rsidR="00A91692">
        <w:t xml:space="preserve">and students having </w:t>
      </w:r>
      <w:r w:rsidR="000136BF">
        <w:t>trouble following m</w:t>
      </w:r>
      <w:r w:rsidR="00486B01">
        <w:t>ulti-step directions</w:t>
      </w:r>
      <w:r w:rsidR="000136BF">
        <w:t>.</w:t>
      </w:r>
      <w:r w:rsidR="00486B01">
        <w:t xml:space="preserve"> To students this is chronically observable </w:t>
      </w:r>
      <w:r w:rsidR="00A91692">
        <w:t xml:space="preserve">to self </w:t>
      </w:r>
      <w:r w:rsidR="00486B01">
        <w:t>as not having enough time</w:t>
      </w:r>
      <w:r w:rsidR="00FC48EC">
        <w:t xml:space="preserve"> to complete work, </w:t>
      </w:r>
      <w:r w:rsidR="00486B01">
        <w:t>not having the right tools to do work</w:t>
      </w:r>
      <w:r w:rsidR="00FC48EC">
        <w:t>, and not getting “it” at the rate of their peers</w:t>
      </w:r>
      <w:r w:rsidR="00486B01">
        <w:t>.</w:t>
      </w:r>
      <w:r w:rsidR="000136BF">
        <w:t xml:space="preserve">  If the USDOE understood </w:t>
      </w:r>
      <w:r w:rsidR="000136BF">
        <w:t xml:space="preserve">what dyslexia is from the context of medical literature in addition to the educational research/special education literature, </w:t>
      </w:r>
      <w:r w:rsidR="00A91692">
        <w:t>a 504 and the resulting accommodations would not be such a challenge for a child to receive</w:t>
      </w:r>
      <w:r w:rsidR="000136BF">
        <w:t xml:space="preserve"> (e.g., larger print/more white space</w:t>
      </w:r>
      <w:r w:rsidR="00A91692">
        <w:t>/use of computer/extended time).</w:t>
      </w:r>
      <w:r>
        <w:t xml:space="preserve"> Children are being denied access to appropriate coursework as a result.</w:t>
      </w:r>
    </w:p>
    <w:p w:rsidR="00D22D2C" w:rsidRDefault="000136BF" w:rsidP="000136BF">
      <w:r>
        <w:t xml:space="preserve">Dyslexia has a range of severity; however, even high functioning dyslexics </w:t>
      </w:r>
      <w:r w:rsidR="00D22D2C">
        <w:t>need</w:t>
      </w:r>
      <w:r w:rsidR="00D6776F">
        <w:t xml:space="preserve"> a 504 and </w:t>
      </w:r>
      <w:r w:rsidR="00D22D2C">
        <w:t xml:space="preserve"> accommodations. Higher functioning dyslexics </w:t>
      </w:r>
      <w:r>
        <w:t>are</w:t>
      </w:r>
      <w:r w:rsidR="00D22D2C">
        <w:t xml:space="preserve"> often</w:t>
      </w:r>
      <w:r>
        <w:t xml:space="preserve"> not provided accommodations because their grades are</w:t>
      </w:r>
      <w:r w:rsidR="00D22D2C">
        <w:t xml:space="preserve"> deemed</w:t>
      </w:r>
      <w:r>
        <w:t xml:space="preserve"> “good enough.” Go</w:t>
      </w:r>
      <w:r w:rsidR="00A91692">
        <w:t xml:space="preserve">od enough, as in around average, </w:t>
      </w:r>
      <w:r>
        <w:t>must be</w:t>
      </w:r>
      <w:r w:rsidR="00A91692">
        <w:t xml:space="preserve"> considered in light of what a child</w:t>
      </w:r>
      <w:r>
        <w:t xml:space="preserve"> </w:t>
      </w:r>
      <w:r w:rsidRPr="00A91692">
        <w:rPr>
          <w:u w:val="single"/>
        </w:rPr>
        <w:t xml:space="preserve">would </w:t>
      </w:r>
      <w:r>
        <w:t xml:space="preserve">have achieved if barriers to showing what </w:t>
      </w:r>
      <w:r w:rsidR="00A91692">
        <w:t>he or she</w:t>
      </w:r>
      <w:r w:rsidR="00486B01">
        <w:t xml:space="preserve"> know</w:t>
      </w:r>
      <w:r w:rsidR="00A91692">
        <w:t>s</w:t>
      </w:r>
      <w:r w:rsidR="00486B01">
        <w:t xml:space="preserve"> were removed.</w:t>
      </w:r>
      <w:r w:rsidR="00D22D2C">
        <w:t xml:space="preserve"> “Good enough” must be considered in light of the ESSA legislation that requires </w:t>
      </w:r>
      <w:r w:rsidR="00D22D2C" w:rsidRPr="00D22D2C">
        <w:rPr>
          <w:b/>
          <w:u w:val="single"/>
        </w:rPr>
        <w:t>all</w:t>
      </w:r>
      <w:r w:rsidR="00D22D2C" w:rsidRPr="00D22D2C">
        <w:t xml:space="preserve"> </w:t>
      </w:r>
      <w:r w:rsidR="00D22D2C">
        <w:t xml:space="preserve">students </w:t>
      </w:r>
      <w:r w:rsidR="00D22D2C" w:rsidRPr="00D22D2C">
        <w:t xml:space="preserve">to meet </w:t>
      </w:r>
      <w:r w:rsidR="00D22D2C">
        <w:t>“</w:t>
      </w:r>
      <w:r w:rsidR="00D22D2C" w:rsidRPr="00D22D2C">
        <w:t>the challenging State academic standards</w:t>
      </w:r>
      <w:r w:rsidR="00D22D2C">
        <w:t>” and be</w:t>
      </w:r>
      <w:r w:rsidR="00D22D2C" w:rsidRPr="00D22D2C">
        <w:t xml:space="preserve"> </w:t>
      </w:r>
      <w:r w:rsidR="00D22D2C">
        <w:t>“</w:t>
      </w:r>
      <w:r w:rsidR="00D22D2C" w:rsidRPr="00D22D2C">
        <w:t xml:space="preserve">on track to graduate college- and career-ready. </w:t>
      </w:r>
      <w:r w:rsidR="00D22D2C">
        <w:t xml:space="preserve">“ </w:t>
      </w:r>
      <w:r w:rsidR="00895113">
        <w:t xml:space="preserve"> </w:t>
      </w:r>
      <w:r w:rsidR="00D22D2C">
        <w:t>Average</w:t>
      </w:r>
      <w:r w:rsidR="00895113">
        <w:t>, empirically as may be seen by the USDOE’s own standards and assessment peer review evidence</w:t>
      </w:r>
      <w:r w:rsidR="00252833">
        <w:t xml:space="preserve"> from standard settings</w:t>
      </w:r>
      <w:r w:rsidR="00895113">
        <w:t>,</w:t>
      </w:r>
      <w:r w:rsidR="00D22D2C">
        <w:t xml:space="preserve"> is not on track for college and career ready.</w:t>
      </w:r>
    </w:p>
    <w:p w:rsidR="00D22D2C" w:rsidRDefault="00D22D2C" w:rsidP="000136BF"/>
    <w:p w:rsidR="00D22D2C" w:rsidRDefault="00D22D2C" w:rsidP="000136BF"/>
    <w:p w:rsidR="00D22D2C" w:rsidRDefault="00D22D2C" w:rsidP="000136BF"/>
    <w:p w:rsidR="00D22D2C" w:rsidRDefault="00D22D2C" w:rsidP="000136BF"/>
    <w:p w:rsidR="00D22D2C" w:rsidRDefault="00D22D2C" w:rsidP="000136BF"/>
    <w:p w:rsidR="00D22D2C" w:rsidRDefault="00D22D2C" w:rsidP="000136BF"/>
    <w:p w:rsidR="00D22D2C" w:rsidRDefault="00D22D2C" w:rsidP="000136BF"/>
    <w:p w:rsidR="00D22D2C" w:rsidRDefault="00D22D2C" w:rsidP="000136BF"/>
    <w:p w:rsidR="00D22D2C" w:rsidRDefault="00D22D2C" w:rsidP="000136BF"/>
    <w:p w:rsidR="000136BF" w:rsidRDefault="00486B01" w:rsidP="000136BF">
      <w:r>
        <w:t xml:space="preserve"> In our state, not only did I need to pay to understand why my child was suffering in school and unable to complete work in a time teachers thought was appropriate, I also had to pay for ancillary evidence with formal comorbid documentation of information that is KNOWN and STANDARD in the medical literature. </w:t>
      </w:r>
      <w:r w:rsidR="00D22D2C">
        <w:t xml:space="preserve">When I was told dyslexia </w:t>
      </w:r>
      <w:r w:rsidR="00BF25E5">
        <w:t>would</w:t>
      </w:r>
      <w:r w:rsidR="00D22D2C">
        <w:t xml:space="preserve"> not </w:t>
      </w:r>
      <w:r w:rsidR="00BF25E5">
        <w:t>qualify</w:t>
      </w:r>
      <w:r w:rsidR="00D22D2C">
        <w:t xml:space="preserve"> my children for the 504 they needed, I had to </w:t>
      </w:r>
      <w:r w:rsidR="00BF25E5">
        <w:t xml:space="preserve">go to </w:t>
      </w:r>
      <w:r w:rsidR="00D22D2C">
        <w:t>m</w:t>
      </w:r>
      <w:r w:rsidR="00BF25E5">
        <w:t>edical sources to</w:t>
      </w:r>
      <w:r w:rsidR="00B0359B">
        <w:t xml:space="preserve"> provide comorbid visual deficit and</w:t>
      </w:r>
      <w:bookmarkStart w:id="0" w:name="_GoBack"/>
      <w:bookmarkEnd w:id="0"/>
      <w:r w:rsidR="00D22D2C">
        <w:t xml:space="preserve"> auditory</w:t>
      </w:r>
      <w:r w:rsidR="00B0359B">
        <w:t xml:space="preserve"> </w:t>
      </w:r>
      <w:r w:rsidR="007F79D1">
        <w:t xml:space="preserve">deficit </w:t>
      </w:r>
      <w:r w:rsidR="00DE4C66">
        <w:t>evidence</w:t>
      </w:r>
      <w:r w:rsidR="00B0359B">
        <w:t xml:space="preserve">, because there is not an understanding that these are indicators of a single condition. </w:t>
      </w:r>
      <w:r w:rsidR="00BF25E5">
        <w:t>The</w:t>
      </w:r>
      <w:r>
        <w:t xml:space="preserve"> slow visual and </w:t>
      </w:r>
      <w:r w:rsidR="00A91692">
        <w:t xml:space="preserve">auditory </w:t>
      </w:r>
      <w:r>
        <w:t>processi</w:t>
      </w:r>
      <w:r w:rsidR="00D22D2C">
        <w:t xml:space="preserve">ng </w:t>
      </w:r>
      <w:r>
        <w:t>necessitate</w:t>
      </w:r>
      <w:r w:rsidR="00D22D2C">
        <w:t>s</w:t>
      </w:r>
      <w:r>
        <w:t xml:space="preserve"> additional time </w:t>
      </w:r>
      <w:r w:rsidR="00D22D2C">
        <w:t>and a different mode</w:t>
      </w:r>
      <w:r>
        <w:t xml:space="preserve"> of responding on assignments and test</w:t>
      </w:r>
      <w:r w:rsidR="00BF25E5">
        <w:t>s. My own children</w:t>
      </w:r>
      <w:r w:rsidR="00D22D2C">
        <w:t xml:space="preserve"> are unable to show achievement that matches their aptitude with</w:t>
      </w:r>
      <w:r w:rsidR="00BF25E5">
        <w:t xml:space="preserve">out these accommodations. </w:t>
      </w:r>
      <w:r w:rsidR="00D22D2C">
        <w:t>The educational policy side of ESSA and the teacher evaluation processes that expect to see growth across all</w:t>
      </w:r>
      <w:r w:rsidR="003723ED">
        <w:t xml:space="preserve"> children and on-track achievement for college and career readiness is at odds with an outdated policy that for the purposes of qu</w:t>
      </w:r>
      <w:r w:rsidR="00BF25E5">
        <w:t xml:space="preserve">alifying for a 504 stipulates that around </w:t>
      </w:r>
      <w:r w:rsidR="003723ED">
        <w:t xml:space="preserve">the average is ok. </w:t>
      </w:r>
      <w:r w:rsidR="00BF25E5">
        <w:t xml:space="preserve"> And our outdated understanding of dyslexia does not set up our education system to elicit and use the right types of evidence to ensure we are making accurate decisions about students.</w:t>
      </w:r>
    </w:p>
    <w:p w:rsidR="000136BF" w:rsidRDefault="000136BF" w:rsidP="000136BF"/>
    <w:p w:rsidR="000136BF" w:rsidRDefault="000136BF" w:rsidP="000136BF">
      <w:pPr>
        <w:rPr>
          <w:sz w:val="23"/>
          <w:szCs w:val="23"/>
        </w:rPr>
      </w:pPr>
      <w:hyperlink r:id="rId4" w:history="1">
        <w:r>
          <w:rPr>
            <w:rStyle w:val="Hyperlink"/>
            <w:rFonts w:ascii="Georgia" w:hAnsi="Georgia"/>
            <w:spacing w:val="1"/>
            <w:lang w:val="en-GB"/>
          </w:rPr>
          <w:t>https://link.springer.com/article/10.1007%2Fs40474-014-0030-6</w:t>
        </w:r>
      </w:hyperlink>
    </w:p>
    <w:p w:rsidR="000136BF" w:rsidRPr="000136BF" w:rsidRDefault="000136BF" w:rsidP="000136BF">
      <w:pPr>
        <w:rPr>
          <w:sz w:val="23"/>
          <w:szCs w:val="23"/>
        </w:rPr>
      </w:pPr>
      <w:r>
        <w:rPr>
          <w:sz w:val="23"/>
          <w:szCs w:val="23"/>
        </w:rPr>
        <w:t xml:space="preserve"> </w:t>
      </w:r>
    </w:p>
    <w:sectPr w:rsidR="000136BF" w:rsidRPr="0001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6BF"/>
    <w:rsid w:val="000136BF"/>
    <w:rsid w:val="002301B6"/>
    <w:rsid w:val="00252833"/>
    <w:rsid w:val="003723ED"/>
    <w:rsid w:val="00486B01"/>
    <w:rsid w:val="007F79D1"/>
    <w:rsid w:val="00895113"/>
    <w:rsid w:val="00A91692"/>
    <w:rsid w:val="00AF56E4"/>
    <w:rsid w:val="00B0359B"/>
    <w:rsid w:val="00B06FB4"/>
    <w:rsid w:val="00BF25E5"/>
    <w:rsid w:val="00D22D2C"/>
    <w:rsid w:val="00D6776F"/>
    <w:rsid w:val="00DE4C66"/>
    <w:rsid w:val="00FC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1EA3"/>
  <w15:chartTrackingRefBased/>
  <w15:docId w15:val="{CF47A622-879B-4F08-8F37-7EE7570F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36B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0136B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7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1007%2Fs40474-014-00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Schneider</dc:creator>
  <cp:keywords/>
  <dc:description/>
  <cp:lastModifiedBy>Christina Schneider</cp:lastModifiedBy>
  <cp:revision>12</cp:revision>
  <dcterms:created xsi:type="dcterms:W3CDTF">2017-09-19T14:40:00Z</dcterms:created>
  <dcterms:modified xsi:type="dcterms:W3CDTF">2017-09-19T15:59:00Z</dcterms:modified>
</cp:coreProperties>
</file>