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72F" w:rsidRDefault="00C77AC8">
      <w:pPr>
        <w:spacing w:before="1700"/>
        <w:jc w:val="center"/>
      </w:pPr>
      <w:r>
        <w:rPr>
          <w:b/>
          <w:bCs/>
          <w:color w:val="0E9AA7"/>
          <w:spacing w:val="40"/>
          <w:sz w:val="22"/>
          <w:szCs w:val="22"/>
        </w:rPr>
        <w:t>MLOps PROJECT BRIEF</w:t>
      </w:r>
    </w:p>
    <w:p w:rsidR="0000172F" w:rsidRDefault="00C77AC8">
      <w:pPr>
        <w:spacing w:before="200" w:after="60"/>
        <w:jc w:val="center"/>
      </w:pPr>
      <w:r>
        <w:rPr>
          <w:b/>
          <w:bCs/>
          <w:color w:val="5B6B70"/>
          <w:sz w:val="30"/>
          <w:szCs w:val="30"/>
        </w:rPr>
        <w:t>Project 2</w:t>
      </w:r>
    </w:p>
    <w:p w:rsidR="0000172F" w:rsidRDefault="00C77AC8">
      <w:pPr>
        <w:spacing w:before="60" w:after="120"/>
        <w:jc w:val="center"/>
      </w:pPr>
      <w:r>
        <w:rPr>
          <w:b/>
          <w:bCs/>
          <w:color w:val="0B2340"/>
          <w:sz w:val="46"/>
          <w:szCs w:val="46"/>
        </w:rPr>
        <w:t>Tower-Failure Model on a Linux Server: Deployed, Load-Tested and Monitored</w:t>
      </w:r>
    </w:p>
    <w:p w:rsidR="0000172F" w:rsidRDefault="00C77AC8">
      <w:pPr>
        <w:spacing w:after="500"/>
        <w:jc w:val="center"/>
      </w:pPr>
      <w:r>
        <w:rPr>
          <w:i/>
          <w:iCs/>
          <w:color w:val="5B6B70"/>
          <w:sz w:val="22"/>
          <w:szCs w:val="22"/>
        </w:rPr>
        <w:t>Run a prediction service on your own server, prove it survives peak traffic, watch it live, let it recover by itself — and defend the capacity and alerting choices you made.</w:t>
      </w:r>
    </w:p>
    <w:p w:rsidR="0000172F" w:rsidRDefault="00C77AC8">
      <w:pPr>
        <w:spacing w:after="60"/>
        <w:jc w:val="center"/>
      </w:pPr>
      <w:r>
        <w:rPr>
          <w:b/>
          <w:bCs/>
          <w:color w:val="0E9AA7"/>
          <w:sz w:val="22"/>
          <w:szCs w:val="22"/>
        </w:rPr>
        <w:t>Elective II: Machine Learning Operations (MLOps)</w:t>
      </w:r>
    </w:p>
    <w:p w:rsidR="0000172F" w:rsidRDefault="00C77AC8">
      <w:pPr>
        <w:jc w:val="center"/>
      </w:pPr>
      <w:r>
        <w:rPr>
          <w:color w:val="5B6B70"/>
          <w:sz w:val="20"/>
          <w:szCs w:val="20"/>
        </w:rPr>
        <w:t>Syllabus topics: 3, 6, 7, 8, 9</w:t>
      </w:r>
    </w:p>
    <w:p w:rsidR="0000172F" w:rsidRDefault="00C77AC8">
      <w:pPr>
        <w:pBdr>
          <w:top w:val="single" w:sz="4" w:space="8" w:color="D8E3E8"/>
        </w:pBdr>
        <w:spacing w:before="1500" w:after="80"/>
        <w:jc w:val="center"/>
      </w:pPr>
      <w:r>
        <w:rPr>
          <w:color w:val="5B6B70"/>
          <w:sz w:val="18"/>
          <w:szCs w:val="18"/>
        </w:rPr>
        <w:t>Pr</w:t>
      </w:r>
      <w:r>
        <w:rPr>
          <w:color w:val="5B6B70"/>
          <w:sz w:val="18"/>
          <w:szCs w:val="18"/>
        </w:rPr>
        <w:t>epared by</w:t>
      </w:r>
    </w:p>
    <w:p w:rsidR="0000172F" w:rsidRDefault="00C77AC8">
      <w:pPr>
        <w:jc w:val="center"/>
      </w:pPr>
      <w:r>
        <w:rPr>
          <w:b/>
          <w:bCs/>
          <w:color w:val="0B2340"/>
          <w:sz w:val="26"/>
          <w:szCs w:val="26"/>
        </w:rPr>
        <w:t>Dr. Santosh Kumar</w:t>
      </w:r>
    </w:p>
    <w:p w:rsidR="0000172F" w:rsidRDefault="00C77AC8">
      <w:r>
        <w:br w:type="page"/>
      </w:r>
    </w:p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lastRenderedPageBreak/>
        <w:t>1. Project Overview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Scenario</w:t>
      </w:r>
    </w:p>
    <w:p w:rsidR="0000172F" w:rsidRDefault="00C77AC8">
      <w:pPr>
        <w:spacing w:after="100"/>
      </w:pPr>
      <w:r>
        <w:rPr>
          <w:color w:val="1A1A1A"/>
        </w:rPr>
        <w:t>A telecom operator has trained a model that predicts whether a mobile tower will fail within 48 hours. Network operations wants the model available as a service on its own server, not on a data sci</w:t>
      </w:r>
      <w:r>
        <w:rPr>
          <w:color w:val="1A1A1A"/>
        </w:rPr>
        <w:t>entist's laptop.</w:t>
      </w:r>
    </w:p>
    <w:p w:rsidR="0000172F" w:rsidRDefault="00C77AC8">
      <w:pPr>
        <w:spacing w:after="100"/>
      </w:pPr>
      <w:r>
        <w:rPr>
          <w:color w:val="1A1A1A"/>
        </w:rPr>
        <w:t>Before go-live the team needs proof that the service can handle peak traffic, live dashboards that show its health, a mechanism that restarts it automatically if it stops responding, and a capacity plan the on-call engineer can trust was c</w:t>
      </w:r>
      <w:r>
        <w:rPr>
          <w:color w:val="1A1A1A"/>
        </w:rPr>
        <w:t>hosen for a reason, not guessed.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Your role</w:t>
      </w:r>
    </w:p>
    <w:p w:rsidR="0000172F" w:rsidRDefault="00C77AC8">
      <w:pPr>
        <w:spacing w:after="100"/>
      </w:pPr>
      <w:r>
        <w:rPr>
          <w:color w:val="1A1A1A"/>
        </w:rPr>
        <w:t>You are the MLOps engineer responsible for taking the model from a saved file to a monitored production service, and for defending the capacity and alerting decisions to the operations team.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Working mode</w:t>
      </w:r>
    </w:p>
    <w:p w:rsidR="0000172F" w:rsidRDefault="00C77AC8">
      <w:pPr>
        <w:spacing w:after="100"/>
      </w:pPr>
      <w:r>
        <w:rPr>
          <w:color w:val="1A1A1A"/>
        </w:rPr>
        <w:t>Work in p</w:t>
      </w:r>
      <w:r>
        <w:rPr>
          <w:color w:val="1A1A1A"/>
        </w:rPr>
        <w:t>airs.</w:t>
      </w:r>
    </w:p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2. Syllabus Topics Covered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880"/>
      </w:tblGrid>
      <w:tr w:rsidR="000017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43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Syllabus item</w:t>
            </w:r>
          </w:p>
        </w:tc>
        <w:tc>
          <w:tcPr>
            <w:tcW w:w="48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Where it appears in this project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Load testing on a case study</w:t>
            </w:r>
          </w:p>
        </w:tc>
        <w:tc>
          <w:tcPr>
            <w:tcW w:w="4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Tasks 6 and 8: load testing, bottleneck diagnosis and capacity defense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4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Deploying the application on a server</w:t>
            </w:r>
          </w:p>
        </w:tc>
        <w:tc>
          <w:tcPr>
            <w:tcW w:w="4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Tasks 3 and 4: prediction service and containerised deployment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Monitoring endpoint performance</w:t>
            </w:r>
          </w:p>
        </w:tc>
        <w:tc>
          <w:tcPr>
            <w:tcW w:w="4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Tasks 5 and 8: metrics, dashboard, alerts and their defense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4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Linux features, Bash and server instances</w:t>
            </w:r>
          </w:p>
        </w:tc>
        <w:tc>
          <w:tcPr>
            <w:tcW w:w="4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Tasks 1 and 7: server setup and automated recovery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Linux basic commands</w:t>
            </w:r>
          </w:p>
        </w:tc>
        <w:tc>
          <w:tcPr>
            <w:tcW w:w="4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Task 1: command log; Task 7: scripts</w:t>
            </w:r>
          </w:p>
        </w:tc>
      </w:tr>
    </w:tbl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3. Tools &amp; Environment</w:t>
      </w:r>
    </w:p>
    <w:p w:rsidR="0000172F" w:rsidRDefault="00C77AC8">
      <w:pPr>
        <w:keepNext/>
        <w:spacing w:after="100"/>
      </w:pPr>
      <w:r>
        <w:rPr>
          <w:color w:val="1A1A1A"/>
        </w:rPr>
        <w:t>All tools below are free or open source. AWS services from the original syllabus are replaced as shown.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00"/>
        <w:gridCol w:w="2780"/>
      </w:tblGrid>
      <w:tr w:rsidR="000017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7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Suggested free / open-source tool</w:t>
            </w:r>
          </w:p>
        </w:tc>
        <w:tc>
          <w:tcPr>
            <w:tcW w:w="27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Replaces (AWS)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Server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Free Linux VM (for example Oracle Cloud Always Free) or local Ubuntu / WSL / VirtualBox</w:t>
            </w:r>
          </w:p>
        </w:tc>
        <w:tc>
          <w:tcPr>
            <w:tcW w:w="27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EC2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Automation</w:t>
            </w:r>
          </w:p>
        </w:tc>
        <w:tc>
          <w:tcPr>
            <w:tcW w:w="47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Bash, cron, logrotate</w:t>
            </w:r>
          </w:p>
        </w:tc>
        <w:tc>
          <w:tcPr>
            <w:tcW w:w="27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Service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FastAPI or Flask, scikit-learn</w:t>
            </w:r>
          </w:p>
        </w:tc>
        <w:tc>
          <w:tcPr>
            <w:tcW w:w="27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SageMaker endpoint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Packaging &amp; deployment</w:t>
            </w:r>
          </w:p>
        </w:tc>
        <w:tc>
          <w:tcPr>
            <w:tcW w:w="47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Docker and Docker Compose</w:t>
            </w:r>
          </w:p>
        </w:tc>
        <w:tc>
          <w:tcPr>
            <w:tcW w:w="27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CodeDeploy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Metrics &amp; dashboards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Prometheus and Grafana</w:t>
            </w:r>
          </w:p>
        </w:tc>
        <w:tc>
          <w:tcPr>
            <w:tcW w:w="27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CloudWatch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b/>
                <w:bCs/>
                <w:color w:val="1A1A1A"/>
                <w:sz w:val="19"/>
                <w:szCs w:val="19"/>
              </w:rPr>
              <w:t>Load testing</w:t>
            </w:r>
          </w:p>
        </w:tc>
        <w:tc>
          <w:tcPr>
            <w:tcW w:w="47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Locust or k6</w:t>
            </w:r>
          </w:p>
        </w:tc>
        <w:tc>
          <w:tcPr>
            <w:tcW w:w="27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:rsidR="0000172F" w:rsidRDefault="00C77AC8">
      <w:pPr>
        <w:shd w:val="clear" w:color="auto" w:fill="EEF4F7"/>
        <w:spacing w:before="60" w:after="140"/>
      </w:pPr>
      <w:r>
        <w:rPr>
          <w:b/>
          <w:bCs/>
          <w:color w:val="0E9AA7"/>
          <w:sz w:val="19"/>
          <w:szCs w:val="19"/>
        </w:rPr>
        <w:t xml:space="preserve">Note:  </w:t>
      </w:r>
      <w:r>
        <w:rPr>
          <w:i/>
          <w:iCs/>
          <w:color w:val="5B6B70"/>
          <w:sz w:val="19"/>
          <w:szCs w:val="19"/>
        </w:rPr>
        <w:t>You may substitute an equivalent free tool if you can justify the choice in your report.</w:t>
      </w:r>
    </w:p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lastRenderedPageBreak/>
        <w:t>4. Datasets Provided</w:t>
      </w:r>
    </w:p>
    <w:p w:rsidR="0000172F" w:rsidRDefault="00C77AC8">
      <w:pPr>
        <w:keepNext/>
        <w:spacing w:after="100"/>
      </w:pPr>
      <w:r>
        <w:rPr>
          <w:color w:val="1A1A1A"/>
        </w:rPr>
        <w:t>The datasets are supplied with this brief. Do not generate or replace them unless a task explicitly says so.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00"/>
        <w:gridCol w:w="1000"/>
        <w:gridCol w:w="5180"/>
      </w:tblGrid>
      <w:tr w:rsidR="000017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10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Columns</w:t>
            </w:r>
          </w:p>
        </w:tc>
        <w:tc>
          <w:tcPr>
            <w:tcW w:w="51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telecom_tower_failure.csv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1,500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1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Labelled sensor history. 20.8% of towers failed within 48 hours.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b/>
                <w:bCs/>
                <w:color w:val="1A1A1A"/>
                <w:sz w:val="19"/>
                <w:szCs w:val="19"/>
              </w:rPr>
              <w:t>load_test_requests.csv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300</w:t>
            </w:r>
          </w:p>
        </w:tc>
        <w:tc>
          <w:tcPr>
            <w:tcW w:w="10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9</w:t>
            </w:r>
          </w:p>
        </w:tc>
        <w:tc>
          <w:tcPr>
            <w:tcW w:w="51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Realistic raw sensor readings (no target column) to use as request payloads in load tests.</w:t>
            </w:r>
          </w:p>
        </w:tc>
      </w:tr>
    </w:tbl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Data dictionary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5680"/>
      </w:tblGrid>
      <w:tr w:rsidR="000017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6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Tower_ID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Unique tower identifier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Temperature_C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Cabinet temperature in °C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Battery_Voltage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Backup battery voltage in volts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Power_Consumption_W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Power drawn in watts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Signal_Strength_Percent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Signal strength as a percentage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Fan_Speed_RPM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Cooling fan speed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Humidity_Percent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Relative humidity as a percentage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Traffic_Load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Traffic served in arbitrary units (0 = idle tower)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Tower_Age_Years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Age of the tower in years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b/>
                <w:bCs/>
                <w:color w:val="1A1A1A"/>
                <w:sz w:val="19"/>
                <w:szCs w:val="19"/>
              </w:rPr>
              <w:t>Failure_Within_48Hrs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int (0/1)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TARGET (training file only): 1 = failed within 48 hours</w:t>
            </w:r>
          </w:p>
        </w:tc>
      </w:tr>
    </w:tbl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Data notes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Real sensor data is never perfectly clean. Inspect the training file carefully before using it, and decide how the same problems will be handled when the service receives live data.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Some readings are missing in several columns.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Traffic_Load can be zero for</w:t>
      </w:r>
      <w:r>
        <w:rPr>
          <w:color w:val="1A1A1A"/>
        </w:rPr>
        <w:t xml:space="preserve"> idle towers; any feature that divides by traffic must handle this.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load_test_requests.csv contains raw readings only. Use it to build request payloads; it must not be used for training.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Tower_ID is an identifier, not a predictive feature.</w:t>
      </w:r>
    </w:p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lastRenderedPageBreak/>
        <w:t>5. Project Tasks</w:t>
      </w:r>
    </w:p>
    <w:p w:rsidR="0000172F" w:rsidRDefault="00C77AC8">
      <w:pPr>
        <w:keepNext/>
        <w:spacing w:after="100"/>
      </w:pPr>
      <w:r>
        <w:rPr>
          <w:i/>
          <w:iCs/>
          <w:color w:val="1A1A1A"/>
        </w:rPr>
        <w:t>Each task states the outcome you must achieve and how it will be judged. How you achieve it is your design decision.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1: Server provisioning and Linux practice   (Topics 8, 9)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00172F" w:rsidRDefault="00C77AC8">
      <w:pPr>
        <w:keepNext/>
        <w:spacing w:after="100"/>
      </w:pPr>
      <w:r>
        <w:rPr>
          <w:color w:val="1A1A1A"/>
        </w:rPr>
        <w:t>Prepare a Linux server environment (a free cloud VM or a local Ubuntu installation) and configure it for the project: a non-root working user, a project directory layout, a permissions policy and the required tools.</w:t>
      </w:r>
    </w:p>
    <w:p w:rsidR="0000172F" w:rsidRDefault="00C77AC8">
      <w:pPr>
        <w:keepNext/>
        <w:spacing w:after="100"/>
      </w:pPr>
      <w:r>
        <w:rPr>
          <w:color w:val="1A1A1A"/>
        </w:rPr>
        <w:t>Keep a command log of at least 25 distinct Linux commands, each with a note on why it was needed in this project.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command log covers navigation, file permissions, process inspection, log searching and disk or memory monitoring.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pe</w:t>
      </w:r>
      <w:r>
        <w:rPr>
          <w:color w:val="1A1A1A"/>
        </w:rPr>
        <w:t>rmissions example is demonstrated, for instance a file that one group may read but not modify.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server can be reached remotely (SSH or an equivalent for a local setup).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2: Model preparation   (Supporting: Topics 11, 12)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00172F" w:rsidRDefault="00C77AC8">
      <w:pPr>
        <w:keepNext/>
        <w:spacing w:after="100"/>
      </w:pPr>
      <w:r>
        <w:rPr>
          <w:color w:val="1A1A1A"/>
        </w:rPr>
        <w:t>Prepar</w:t>
      </w:r>
      <w:r>
        <w:rPr>
          <w:color w:val="1A1A1A"/>
        </w:rPr>
        <w:t>e the data, engineer features and train a failure-prediction model, then save it as a versioned artefact.</w:t>
      </w:r>
    </w:p>
    <w:p w:rsidR="0000172F" w:rsidRDefault="00C77AC8">
      <w:pPr>
        <w:keepNext/>
        <w:spacing w:after="100"/>
      </w:pPr>
      <w:r>
        <w:rPr>
          <w:color w:val="1A1A1A"/>
        </w:rPr>
        <w:t>Write down the raw-input contract the service will accept: fields, types and plausible ranges.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All feature logic lives in one reus</w:t>
      </w:r>
      <w:r>
        <w:rPr>
          <w:color w:val="1A1A1A"/>
        </w:rPr>
        <w:t>able module that both training and the service will use.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model is evaluated with a metric that you justify for a dataset in which about one tower in five fails.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input contract is documented.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3: Prediction service   (Topic 6)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</w:t>
      </w:r>
      <w:r>
        <w:rPr>
          <w:b/>
          <w:bCs/>
          <w:color w:val="0E9AA7"/>
          <w:sz w:val="20"/>
          <w:szCs w:val="20"/>
        </w:rPr>
        <w:t>eve</w:t>
      </w:r>
    </w:p>
    <w:p w:rsidR="0000172F" w:rsidRDefault="00C77AC8">
      <w:pPr>
        <w:keepNext/>
        <w:spacing w:after="100"/>
      </w:pPr>
      <w:r>
        <w:rPr>
          <w:color w:val="1A1A1A"/>
        </w:rPr>
        <w:t>Expose the model over HTTP with three capabilities: a prediction endpoint that accepts raw sensor readings for one or several towers, a health endpoint, and an endpoint that reports the model version.</w:t>
      </w:r>
    </w:p>
    <w:p w:rsidR="0000172F" w:rsidRDefault="00C77AC8">
      <w:pPr>
        <w:keepNext/>
        <w:spacing w:after="100"/>
      </w:pPr>
      <w:r>
        <w:rPr>
          <w:color w:val="1A1A1A"/>
        </w:rPr>
        <w:t>Invalid input, such as impossible readings or missi</w:t>
      </w:r>
      <w:r>
        <w:rPr>
          <w:color w:val="1A1A1A"/>
        </w:rPr>
        <w:t>ng fields, must be rejected or handled safely with clear messages, never with a crash.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For 50 sample rows, predictions from the running service match those computed offline.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Invalid requests return appropriate error responses and do not</w:t>
      </w:r>
      <w:r>
        <w:rPr>
          <w:color w:val="1A1A1A"/>
        </w:rPr>
        <w:t xml:space="preserve"> stop the service.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service loads the model once at start-up, not on every request.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4: Containerised deployment   (Topic 6)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00172F" w:rsidRDefault="00C77AC8">
      <w:pPr>
        <w:keepNext/>
        <w:spacing w:after="100"/>
      </w:pPr>
      <w:r>
        <w:rPr>
          <w:color w:val="1A1A1A"/>
        </w:rPr>
        <w:t>Package the service and its monitoring stack so that the whole system starts on the server with a sing</w:t>
      </w:r>
      <w:r>
        <w:rPr>
          <w:color w:val="1A1A1A"/>
        </w:rPr>
        <w:t>le command.</w:t>
      </w:r>
    </w:p>
    <w:p w:rsidR="0000172F" w:rsidRDefault="00C77AC8">
      <w:pPr>
        <w:keepNext/>
        <w:spacing w:after="100"/>
      </w:pPr>
      <w:r>
        <w:rPr>
          <w:color w:val="1A1A1A"/>
        </w:rPr>
        <w:t>Deploy it to the server and access it remotely. Define what should happen after a container crash or a server reboot.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teammate can deploy from a fresh clone by following your documentation.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Images are tagged with a version.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restart behaviour after a crash is configured and demonstrated.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lastRenderedPageBreak/>
        <w:t>Task 5: Monitoring and alerts   (Topic 7)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00172F" w:rsidRDefault="00C77AC8">
      <w:pPr>
        <w:keepNext/>
        <w:spacing w:after="100"/>
      </w:pPr>
      <w:r>
        <w:rPr>
          <w:color w:val="1A1A1A"/>
        </w:rPr>
        <w:t xml:space="preserve">Instrument the service and build a live dashboard showing at least: request rate, latency </w:t>
      </w:r>
      <w:r>
        <w:rPr>
          <w:color w:val="1A1A1A"/>
        </w:rPr>
        <w:t>percentiles (p50, p95, p99), error rate, and the share of “failure” predictions over time. Include basic server resource usage.</w:t>
      </w:r>
    </w:p>
    <w:p w:rsidR="0000172F" w:rsidRDefault="00C77AC8">
      <w:pPr>
        <w:keepNext/>
        <w:spacing w:after="100"/>
      </w:pPr>
      <w:r>
        <w:rPr>
          <w:color w:val="1A1A1A"/>
        </w:rPr>
        <w:t>Define at least two alert conditions and show each one firing.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dashboard is exported or reproducibly pro</w:t>
      </w:r>
      <w:r>
        <w:rPr>
          <w:color w:val="1A1A1A"/>
        </w:rPr>
        <w:t>visioned, not built only by hand.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Alert thresholds are stated with the values you chose.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You can explain what each panel tells an on-call engineer.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6: Load testing and bottleneck diagnosis   (Topic 3)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00172F" w:rsidRDefault="00C77AC8">
      <w:pPr>
        <w:keepNext/>
        <w:spacing w:after="100"/>
      </w:pPr>
      <w:r>
        <w:rPr>
          <w:color w:val="1A1A1A"/>
        </w:rPr>
        <w:t>Using the supplied request f</w:t>
      </w:r>
      <w:r>
        <w:rPr>
          <w:color w:val="1A1A1A"/>
        </w:rPr>
        <w:t>ile as realistic payloads, design load scenarios with at least three concurrency levels (for example 10, 100 and 500 users), including a ramp-up and a sudden spike.</w:t>
      </w:r>
    </w:p>
    <w:p w:rsidR="0000172F" w:rsidRDefault="00C77AC8">
      <w:pPr>
        <w:keepNext/>
        <w:spacing w:after="100"/>
      </w:pPr>
      <w:r>
        <w:rPr>
          <w:color w:val="1A1A1A"/>
        </w:rPr>
        <w:t>Record throughput, latency percentiles and error rate for each scenario, define what counts</w:t>
      </w:r>
      <w:r>
        <w:rPr>
          <w:color w:val="1A1A1A"/>
        </w:rPr>
        <w:t xml:space="preserve"> as “breaking”, and find the breaking point.</w:t>
      </w:r>
    </w:p>
    <w:p w:rsidR="0000172F" w:rsidRDefault="00C77AC8">
      <w:pPr>
        <w:keepNext/>
        <w:spacing w:after="100"/>
      </w:pPr>
      <w:r>
        <w:rPr>
          <w:color w:val="1A1A1A"/>
        </w:rPr>
        <w:t>Diagnose the bottleneck using dashboard and server metrics, implement one improvement, and repeat the test.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before-and-after results table is provided.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written diagnosis refers to measured evidence rather than guesses.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improvement is measurable and explained.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7: Automated health checks and recovery   (Topics 8, 9)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00172F" w:rsidRDefault="00C77AC8">
      <w:pPr>
        <w:keepNext/>
        <w:spacing w:after="100"/>
      </w:pPr>
      <w:r>
        <w:rPr>
          <w:color w:val="1A1A1A"/>
        </w:rPr>
        <w:t>Write a scheduled Bash routine that checks the service at</w:t>
      </w:r>
      <w:r>
        <w:rPr>
          <w:color w:val="1A1A1A"/>
        </w:rPr>
        <w:t xml:space="preserve"> a regular interval, logs each result with a timestamp, restarts the service when it is unhealthy, and rotates its own logs.</w:t>
      </w:r>
    </w:p>
    <w:p w:rsidR="0000172F" w:rsidRDefault="00C77AC8">
      <w:pPr>
        <w:keepNext/>
        <w:spacing w:after="100"/>
      </w:pPr>
      <w:r>
        <w:rPr>
          <w:color w:val="1A1A1A"/>
        </w:rPr>
        <w:t>Demonstrate automatic recovery after you deliberately stop the service.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log excerpt shows failure detection, the restart and the recovery time.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Log rotation is configured and shown to work.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routine avoids restart loops if the service cannot start.</w:t>
      </w:r>
    </w:p>
    <w:p w:rsidR="0000172F" w:rsidRDefault="00C77AC8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8: Capacity &amp; alert-threshold defense   (Topics 3, 7)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</w:t>
      </w:r>
      <w:r>
        <w:rPr>
          <w:b/>
          <w:bCs/>
          <w:color w:val="0E9AA7"/>
          <w:sz w:val="20"/>
          <w:szCs w:val="20"/>
        </w:rPr>
        <w:t>chieve</w:t>
      </w:r>
    </w:p>
    <w:p w:rsidR="0000172F" w:rsidRDefault="00C77AC8">
      <w:pPr>
        <w:keepNext/>
        <w:spacing w:after="100"/>
      </w:pPr>
      <w:r>
        <w:rPr>
          <w:color w:val="1A1A1A"/>
        </w:rPr>
        <w:t>Using your load-test results from Task 6, recommend a concrete serving configuration (for example number of workers, replicas, or CPU/memory limits) for an assumed peak request rate that you state explicitly, and justify it with your measured p95 la</w:t>
      </w:r>
      <w:r>
        <w:rPr>
          <w:color w:val="1A1A1A"/>
        </w:rPr>
        <w:t>tency and error rate at that load.</w:t>
      </w:r>
    </w:p>
    <w:p w:rsidR="0000172F" w:rsidRDefault="00C77AC8">
      <w:pPr>
        <w:keepNext/>
        <w:spacing w:after="100"/>
      </w:pPr>
      <w:r>
        <w:rPr>
          <w:color w:val="1A1A1A"/>
        </w:rPr>
        <w:t>Defend the two alert thresholds from Task 5 using the same load-test evidence: explain why a looser threshold would miss real problems and a tighter one would cause false alarms.</w:t>
      </w:r>
    </w:p>
    <w:p w:rsidR="0000172F" w:rsidRDefault="00C77AC8">
      <w:pPr>
        <w:keepNext/>
        <w:spacing w:after="100"/>
      </w:pPr>
      <w:r>
        <w:rPr>
          <w:color w:val="1A1A1A"/>
        </w:rPr>
        <w:t>Write a one-page capacity-and-alerting mem</w:t>
      </w:r>
      <w:r>
        <w:rPr>
          <w:color w:val="1A1A1A"/>
        </w:rPr>
        <w:t>o that a shift engineer could use without needing to re-read your whole report.</w:t>
      </w:r>
    </w:p>
    <w:p w:rsidR="0000172F" w:rsidRDefault="00C77AC8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recommended configuration cites specific numbers from your Task 6 results table, not general claims.</w:t>
      </w:r>
    </w:p>
    <w:p w:rsidR="0000172F" w:rsidRDefault="00C77AC8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Each alert threshold is defended against at least o</w:t>
      </w:r>
      <w:r>
        <w:rPr>
          <w:color w:val="1A1A1A"/>
        </w:rPr>
        <w:t>ne plausible alternative value you considered and rejected.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memo fits on one page and states the assumed peak request rate it was designed for.</w:t>
      </w:r>
    </w:p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lastRenderedPageBreak/>
        <w:t>6. Deliverables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Repository containing service code, Docker and Compose files, Bash scripts and documentation</w:t>
      </w:r>
      <w:r>
        <w:rPr>
          <w:color w:val="1A1A1A"/>
        </w:rPr>
        <w:t>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Command log with explanations (Task 1).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Dashboard export or provisioning files, plus screenshots of both alerts firing.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Load-test scripts and a before-and-after results table with written diagnosis.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Health-check script, cron entry and a recovery log exce</w:t>
      </w:r>
      <w:r>
        <w:rPr>
          <w:color w:val="1A1A1A"/>
        </w:rPr>
        <w:t>rpt.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Capacity-and-alerting memo from Task 8, with the load-test numbers it cites.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Short report (maximum 4 pages) on design decisions and findings.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A 5-minute demonstration (live or recorded) that includes killing the service and watching it recover.</w:t>
      </w:r>
    </w:p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7. Rules &amp; Constraints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Use only free tools and free-tier resources.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deployed system must run on the server, not only on a personal laptop.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Serving-time feature logic must be identical to training-time logic (one shared module, not two copies).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Do not e</w:t>
      </w:r>
      <w:r>
        <w:rPr>
          <w:color w:val="1A1A1A"/>
        </w:rPr>
        <w:t>xpose the service or dashboards publicly without authentication.</w:t>
      </w:r>
    </w:p>
    <w:p w:rsidR="0000172F" w:rsidRDefault="00C77AC8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No secrets or keys may be committed to the repository.</w:t>
      </w:r>
    </w:p>
    <w:p w:rsidR="0000172F" w:rsidRDefault="00C77AC8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8. Academic Integrity</w:t>
      </w:r>
    </w:p>
    <w:p w:rsidR="0000172F" w:rsidRDefault="00C77AC8">
      <w:pPr>
        <w:keepNext/>
        <w:spacing w:after="100"/>
      </w:pPr>
      <w:r>
        <w:rPr>
          <w:color w:val="1A1A1A"/>
        </w:rPr>
        <w:t>This is a two-person project. Work submitted under your names must be work you and your partner did and can explai</w:t>
      </w:r>
      <w:r>
        <w:rPr>
          <w:color w:val="1A1A1A"/>
        </w:rPr>
        <w:t>n.</w:t>
      </w:r>
    </w:p>
    <w:p w:rsidR="00D531EB" w:rsidRPr="00D531EB" w:rsidRDefault="00C77AC8" w:rsidP="00294078">
      <w:pPr>
        <w:pStyle w:val="ListParagraph"/>
        <w:keepNext/>
        <w:numPr>
          <w:ilvl w:val="0"/>
          <w:numId w:val="2"/>
        </w:numPr>
        <w:pBdr>
          <w:bottom w:val="single" w:sz="6" w:space="4" w:color="0E9AA7"/>
        </w:pBdr>
        <w:spacing w:before="200" w:after="100"/>
      </w:pPr>
      <w:r w:rsidRPr="00D531EB">
        <w:rPr>
          <w:color w:val="1A1A1A"/>
        </w:rPr>
        <w:t>During the demon</w:t>
      </w:r>
      <w:r w:rsidRPr="00D531EB">
        <w:rPr>
          <w:color w:val="1A1A1A"/>
        </w:rPr>
        <w:t>stration, both partners must be able to explain, modify live, and justify every part of the submission without reading from notes you did not write yourselves</w:t>
      </w:r>
    </w:p>
    <w:p w:rsidR="0000172F" w:rsidRDefault="00C77AC8" w:rsidP="00294078">
      <w:pPr>
        <w:pStyle w:val="ListParagraph"/>
        <w:keepNext/>
        <w:numPr>
          <w:ilvl w:val="0"/>
          <w:numId w:val="2"/>
        </w:numPr>
        <w:pBdr>
          <w:bottom w:val="single" w:sz="6" w:space="4" w:color="0E9AA7"/>
        </w:pBdr>
        <w:spacing w:before="200" w:after="100"/>
      </w:pPr>
      <w:bookmarkStart w:id="0" w:name="_GoBack"/>
      <w:bookmarkEnd w:id="0"/>
      <w:r w:rsidRPr="00D531EB">
        <w:rPr>
          <w:b/>
          <w:bCs/>
          <w:color w:val="0B2340"/>
          <w:sz w:val="28"/>
          <w:szCs w:val="28"/>
        </w:rPr>
        <w:t>9. Evaluation Rubric (100 marks)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900"/>
        <w:gridCol w:w="5880"/>
      </w:tblGrid>
      <w:tr w:rsidR="000017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riterion</w:t>
            </w:r>
          </w:p>
        </w:tc>
        <w:tc>
          <w:tcPr>
            <w:tcW w:w="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  <w:tc>
          <w:tcPr>
            <w:tcW w:w="58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What is assessed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Server setup &amp; Linux practice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Complete command log; permissions; remote access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Service correctness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Serving matches offline predictions; robust input handling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Containerised deployment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Single-command start; documented; restart policy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Monitoring &amp; alerts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5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Required panels; alerts fire; thresholds stated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Load testing &amp; diagnosis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Sound scenarios; evidence-based diagnosis; measured improvement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Recovery automation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5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Detection, restart, log rotation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Capacity &amp; alert defense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pPr>
              <w:keepNext/>
            </w:pPr>
            <w:r>
              <w:rPr>
                <w:color w:val="1A1A1A"/>
                <w:sz w:val="19"/>
                <w:szCs w:val="19"/>
              </w:rPr>
              <w:t>Load-test-backed configuration and threshold justification</w:t>
            </w:r>
          </w:p>
        </w:tc>
      </w:tr>
      <w:tr w:rsidR="000017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b/>
                <w:bCs/>
                <w:color w:val="1A1A1A"/>
                <w:sz w:val="19"/>
                <w:szCs w:val="19"/>
              </w:rPr>
              <w:t>Documentation &amp; demonstration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5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0172F" w:rsidRDefault="00C77AC8">
            <w:r>
              <w:rPr>
                <w:color w:val="1A1A1A"/>
                <w:sz w:val="19"/>
                <w:szCs w:val="19"/>
              </w:rPr>
              <w:t>Clear and reproducible</w:t>
            </w:r>
          </w:p>
        </w:tc>
      </w:tr>
    </w:tbl>
    <w:p w:rsidR="00C77AC8" w:rsidRDefault="00C77AC8"/>
    <w:sectPr w:rsidR="00C77AC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7AC8" w:rsidRDefault="00C77AC8">
      <w:r>
        <w:separator/>
      </w:r>
    </w:p>
  </w:endnote>
  <w:endnote w:type="continuationSeparator" w:id="0">
    <w:p w:rsidR="00C77AC8" w:rsidRDefault="00C77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72F" w:rsidRDefault="00C77AC8">
    <w:pPr>
      <w:pBdr>
        <w:top w:val="single" w:sz="2" w:space="4" w:color="D8E3E8"/>
      </w:pBdr>
      <w:jc w:val="center"/>
    </w:pPr>
    <w:r>
      <w:rPr>
        <w:color w:val="5B6B70"/>
        <w:sz w:val="16"/>
        <w:szCs w:val="16"/>
      </w:rPr>
      <w:t xml:space="preserve">Dr. Santosh Kumar   •   Project 2: Tower Model Serving Stack   •   Page </w:t>
    </w:r>
    <w:r>
      <w:rPr>
        <w:color w:val="5B6B70"/>
        <w:sz w:val="16"/>
        <w:szCs w:val="16"/>
      </w:rPr>
      <w:fldChar w:fldCharType="begin"/>
    </w:r>
    <w:r>
      <w:rPr>
        <w:color w:val="5B6B70"/>
        <w:sz w:val="16"/>
        <w:szCs w:val="16"/>
      </w:rPr>
      <w:instrText>PAGE</w:instrText>
    </w:r>
    <w:r w:rsidR="00D531EB">
      <w:rPr>
        <w:color w:val="5B6B70"/>
        <w:sz w:val="16"/>
        <w:szCs w:val="16"/>
      </w:rPr>
      <w:fldChar w:fldCharType="separate"/>
    </w:r>
    <w:r w:rsidR="00FB6733">
      <w:rPr>
        <w:noProof/>
        <w:color w:val="5B6B70"/>
        <w:sz w:val="16"/>
        <w:szCs w:val="16"/>
      </w:rPr>
      <w:t>6</w:t>
    </w:r>
    <w:r>
      <w:rPr>
        <w:color w:val="5B6B70"/>
        <w:sz w:val="16"/>
        <w:szCs w:val="16"/>
      </w:rPr>
      <w:fldChar w:fldCharType="end"/>
    </w:r>
    <w:r>
      <w:rPr>
        <w:color w:val="5B6B70"/>
        <w:sz w:val="16"/>
        <w:szCs w:val="16"/>
      </w:rPr>
      <w:t xml:space="preserve"> of </w:t>
    </w:r>
    <w:r>
      <w:rPr>
        <w:color w:val="5B6B70"/>
        <w:sz w:val="16"/>
        <w:szCs w:val="16"/>
      </w:rPr>
      <w:fldChar w:fldCharType="begin"/>
    </w:r>
    <w:r>
      <w:rPr>
        <w:color w:val="5B6B70"/>
        <w:sz w:val="16"/>
        <w:szCs w:val="16"/>
      </w:rPr>
      <w:instrText>NUMPAGES</w:instrText>
    </w:r>
    <w:r w:rsidR="00D531EB">
      <w:rPr>
        <w:color w:val="5B6B70"/>
        <w:sz w:val="16"/>
        <w:szCs w:val="16"/>
      </w:rPr>
      <w:fldChar w:fldCharType="separate"/>
    </w:r>
    <w:r w:rsidR="00FB6733">
      <w:rPr>
        <w:noProof/>
        <w:color w:val="5B6B70"/>
        <w:sz w:val="16"/>
        <w:szCs w:val="16"/>
      </w:rPr>
      <w:t>6</w:t>
    </w:r>
    <w:r>
      <w:rPr>
        <w:color w:val="5B6B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7AC8" w:rsidRDefault="00C77AC8">
      <w:r>
        <w:separator/>
      </w:r>
    </w:p>
  </w:footnote>
  <w:footnote w:type="continuationSeparator" w:id="0">
    <w:p w:rsidR="00C77AC8" w:rsidRDefault="00C77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D3751"/>
    <w:multiLevelType w:val="hybridMultilevel"/>
    <w:tmpl w:val="C562F4B4"/>
    <w:lvl w:ilvl="0" w:tplc="674E8600">
      <w:start w:val="1"/>
      <w:numFmt w:val="bullet"/>
      <w:lvlText w:val="●"/>
      <w:lvlJc w:val="left"/>
      <w:pPr>
        <w:ind w:left="720" w:hanging="360"/>
      </w:pPr>
    </w:lvl>
    <w:lvl w:ilvl="1" w:tplc="552E27BE">
      <w:start w:val="1"/>
      <w:numFmt w:val="bullet"/>
      <w:lvlText w:val="○"/>
      <w:lvlJc w:val="left"/>
      <w:pPr>
        <w:ind w:left="1440" w:hanging="360"/>
      </w:pPr>
    </w:lvl>
    <w:lvl w:ilvl="2" w:tplc="E8F49592">
      <w:start w:val="1"/>
      <w:numFmt w:val="bullet"/>
      <w:lvlText w:val="■"/>
      <w:lvlJc w:val="left"/>
      <w:pPr>
        <w:ind w:left="2160" w:hanging="360"/>
      </w:pPr>
    </w:lvl>
    <w:lvl w:ilvl="3" w:tplc="860E541E">
      <w:start w:val="1"/>
      <w:numFmt w:val="bullet"/>
      <w:lvlText w:val="●"/>
      <w:lvlJc w:val="left"/>
      <w:pPr>
        <w:ind w:left="2880" w:hanging="360"/>
      </w:pPr>
    </w:lvl>
    <w:lvl w:ilvl="4" w:tplc="9D30B088">
      <w:start w:val="1"/>
      <w:numFmt w:val="bullet"/>
      <w:lvlText w:val="○"/>
      <w:lvlJc w:val="left"/>
      <w:pPr>
        <w:ind w:left="3600" w:hanging="360"/>
      </w:pPr>
    </w:lvl>
    <w:lvl w:ilvl="5" w:tplc="C1C2B61C">
      <w:start w:val="1"/>
      <w:numFmt w:val="bullet"/>
      <w:lvlText w:val="■"/>
      <w:lvlJc w:val="left"/>
      <w:pPr>
        <w:ind w:left="4320" w:hanging="360"/>
      </w:pPr>
    </w:lvl>
    <w:lvl w:ilvl="6" w:tplc="E87A10C2">
      <w:start w:val="1"/>
      <w:numFmt w:val="bullet"/>
      <w:lvlText w:val="●"/>
      <w:lvlJc w:val="left"/>
      <w:pPr>
        <w:ind w:left="5040" w:hanging="360"/>
      </w:pPr>
    </w:lvl>
    <w:lvl w:ilvl="7" w:tplc="398644EC">
      <w:start w:val="1"/>
      <w:numFmt w:val="bullet"/>
      <w:lvlText w:val="●"/>
      <w:lvlJc w:val="left"/>
      <w:pPr>
        <w:ind w:left="5760" w:hanging="360"/>
      </w:pPr>
    </w:lvl>
    <w:lvl w:ilvl="8" w:tplc="70E471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E7096"/>
    <w:multiLevelType w:val="hybridMultilevel"/>
    <w:tmpl w:val="E3221826"/>
    <w:lvl w:ilvl="0" w:tplc="EF58CC06">
      <w:start w:val="1"/>
      <w:numFmt w:val="bullet"/>
      <w:lvlText w:val="•"/>
      <w:lvlJc w:val="left"/>
      <w:pPr>
        <w:ind w:left="460" w:hanging="260"/>
      </w:pPr>
    </w:lvl>
    <w:lvl w:ilvl="1" w:tplc="B5D43DE4">
      <w:numFmt w:val="decimal"/>
      <w:lvlText w:val=""/>
      <w:lvlJc w:val="left"/>
    </w:lvl>
    <w:lvl w:ilvl="2" w:tplc="D2B61A06">
      <w:numFmt w:val="decimal"/>
      <w:lvlText w:val=""/>
      <w:lvlJc w:val="left"/>
    </w:lvl>
    <w:lvl w:ilvl="3" w:tplc="965A81B0">
      <w:numFmt w:val="decimal"/>
      <w:lvlText w:val=""/>
      <w:lvlJc w:val="left"/>
    </w:lvl>
    <w:lvl w:ilvl="4" w:tplc="D9D440E4">
      <w:numFmt w:val="decimal"/>
      <w:lvlText w:val=""/>
      <w:lvlJc w:val="left"/>
    </w:lvl>
    <w:lvl w:ilvl="5" w:tplc="C00AC5F2">
      <w:numFmt w:val="decimal"/>
      <w:lvlText w:val=""/>
      <w:lvlJc w:val="left"/>
    </w:lvl>
    <w:lvl w:ilvl="6" w:tplc="4FAE414C">
      <w:numFmt w:val="decimal"/>
      <w:lvlText w:val=""/>
      <w:lvlJc w:val="left"/>
    </w:lvl>
    <w:lvl w:ilvl="7" w:tplc="865A933E">
      <w:numFmt w:val="decimal"/>
      <w:lvlText w:val=""/>
      <w:lvlJc w:val="left"/>
    </w:lvl>
    <w:lvl w:ilvl="8" w:tplc="424842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72F"/>
    <w:rsid w:val="0000172F"/>
    <w:rsid w:val="00C77AC8"/>
    <w:rsid w:val="00D531EB"/>
    <w:rsid w:val="00FB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1BA7"/>
  <w15:docId w15:val="{E17C517D-9407-46F9-A565-D6037663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1656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Pedgulkar</cp:lastModifiedBy>
  <cp:revision>2</cp:revision>
  <dcterms:created xsi:type="dcterms:W3CDTF">2026-10-24T09:12:00Z</dcterms:created>
  <dcterms:modified xsi:type="dcterms:W3CDTF">2026-10-24T09:12:00Z</dcterms:modified>
</cp:coreProperties>
</file>