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</w:t>
      </w:r>
    </w:p>
    <w:p>
      <w:r>
        <w:t>Bug ID: BUG-001</w:t>
      </w:r>
    </w:p>
    <w:p>
      <w:r>
        <w:t>Title: Error message not aligned properly</w:t>
      </w:r>
    </w:p>
    <w:p>
      <w:r>
        <w:t>Steps to Reproduce: 1. Go to login page</w:t>
        <w:br/>
        <w:t>2. Enter invalid username and valid password</w:t>
        <w:br/>
        <w:t>3. Click on Login</w:t>
      </w:r>
    </w:p>
    <w:p>
      <w:r>
        <w:t>Expected Result: Error message should be displayed under the login form</w:t>
      </w:r>
    </w:p>
    <w:p>
      <w:r>
        <w:t>Actual Result: Error message overlaps other elements</w:t>
      </w:r>
    </w:p>
    <w:p>
      <w:r>
        <w:t>Severity: Low</w:t>
      </w:r>
    </w:p>
    <w:p>
      <w:r>
        <w:t>Priority: Medium</w:t>
      </w:r>
    </w:p>
    <w:p>
      <w:r>
        <w:t>Status: New</w:t>
      </w:r>
    </w:p>
    <w:p>
      <w:r>
        <w:t>Environment: Windows 10, Chrome 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