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14" w:rsidRPr="00A37E54" w:rsidRDefault="00D04F14" w:rsidP="00A37E54">
      <w:pPr>
        <w:spacing w:line="240" w:lineRule="auto"/>
        <w:rPr>
          <w:rFonts w:ascii="Times New Roman" w:hAnsi="Times New Roman" w:cs="Times New Roman"/>
          <w:b/>
        </w:rPr>
      </w:pPr>
      <w:r w:rsidRPr="00A37E54">
        <w:rPr>
          <w:rFonts w:ascii="Times New Roman" w:hAnsi="Times New Roman" w:cs="Times New Roman"/>
          <w:b/>
          <w:bCs/>
          <w:color w:val="313131"/>
          <w:shd w:val="clear" w:color="auto" w:fill="FFFFFF"/>
        </w:rPr>
        <w:t>Project Title:</w:t>
      </w:r>
      <w:r w:rsidRPr="00A37E54">
        <w:rPr>
          <w:rFonts w:ascii="Times New Roman" w:hAnsi="Times New Roman" w:cs="Times New Roman"/>
          <w:color w:val="313131"/>
          <w:shd w:val="clear" w:color="auto" w:fill="FFFFFF"/>
        </w:rPr>
        <w:t> </w:t>
      </w:r>
      <w:r w:rsidRPr="00A37E54">
        <w:rPr>
          <w:rFonts w:ascii="Times New Roman" w:hAnsi="Times New Roman" w:cs="Times New Roman"/>
          <w:b/>
        </w:rPr>
        <w:t>COVID Vaccines Analysis</w:t>
      </w:r>
    </w:p>
    <w:p w:rsidR="007013CE" w:rsidRPr="00A37E54" w:rsidRDefault="007013CE" w:rsidP="00A37E54">
      <w:pPr>
        <w:spacing w:line="240" w:lineRule="auto"/>
        <w:rPr>
          <w:rFonts w:ascii="Times New Roman" w:hAnsi="Times New Roman" w:cs="Times New Roman"/>
          <w:b/>
        </w:rPr>
      </w:pPr>
      <w:r w:rsidRPr="00A37E54">
        <w:rPr>
          <w:rFonts w:ascii="Times New Roman" w:hAnsi="Times New Roman" w:cs="Times New Roman"/>
          <w:b/>
        </w:rPr>
        <w:t>Project Defi</w:t>
      </w:r>
      <w:r w:rsidRPr="00A37E54">
        <w:rPr>
          <w:rFonts w:ascii="Times New Roman" w:hAnsi="Times New Roman" w:cs="Times New Roman"/>
          <w:b/>
        </w:rPr>
        <w:t xml:space="preserve">nition: </w:t>
      </w:r>
    </w:p>
    <w:p w:rsidR="00D04F14" w:rsidRPr="00A37E54" w:rsidRDefault="00D04F14" w:rsidP="00A37E54">
      <w:pPr>
        <w:spacing w:line="240" w:lineRule="auto"/>
        <w:rPr>
          <w:rFonts w:ascii="Times New Roman" w:hAnsi="Times New Roman" w:cs="Times New Roman"/>
          <w:shd w:val="clear" w:color="auto" w:fill="FFFFFF"/>
        </w:rPr>
      </w:pPr>
      <w:r w:rsidRPr="00A37E54">
        <w:rPr>
          <w:rFonts w:ascii="Times New Roman" w:hAnsi="Times New Roman" w:cs="Times New Roman"/>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rsidR="007013CE" w:rsidRDefault="007013CE" w:rsidP="00A37E54">
      <w:pPr>
        <w:spacing w:line="240" w:lineRule="auto"/>
        <w:rPr>
          <w:rFonts w:ascii="Times New Roman" w:hAnsi="Times New Roman" w:cs="Times New Roman"/>
        </w:rPr>
      </w:pPr>
      <w:r w:rsidRPr="00A37E54">
        <w:rPr>
          <w:rFonts w:ascii="Times New Roman" w:hAnsi="Times New Roman" w:cs="Times New Roman"/>
        </w:rPr>
        <w:t>The "COVID Vaccines Analysis" project is a data-driven initiative aimed at comprehensively examining the efficacy, safety, and distribution of COVID-19 vaccines. Its primary objective is to provide valuable insights into the performance of various COVID-19 vaccines, assess their impact on public health, and support evidence-based decision-making. This project's scope encompasses data collection from diverse sources, rigorous statistical analysis, and the creation of informative visualizations to aid stakeholders in optimizing vaccination strategi</w:t>
      </w:r>
      <w:r w:rsidRPr="00A37E54">
        <w:rPr>
          <w:rFonts w:ascii="Times New Roman" w:hAnsi="Times New Roman" w:cs="Times New Roman"/>
        </w:rPr>
        <w:t>es and public health responses.</w:t>
      </w:r>
    </w:p>
    <w:p w:rsidR="00DE2C22" w:rsidRPr="00A37E54" w:rsidRDefault="00DE2C22" w:rsidP="00A37E54">
      <w:pPr>
        <w:spacing w:line="240" w:lineRule="auto"/>
        <w:rPr>
          <w:rFonts w:ascii="Times New Roman" w:hAnsi="Times New Roman" w:cs="Times New Roman"/>
        </w:rPr>
      </w:pPr>
      <w:r w:rsidRPr="00DE2C22">
        <w:rPr>
          <w:rFonts w:ascii="Times New Roman" w:hAnsi="Times New Roman" w:cs="Times New Roman"/>
        </w:rPr>
        <w:drawing>
          <wp:inline distT="0" distB="0" distL="0" distR="0" wp14:anchorId="3C141F94" wp14:editId="3996CF9C">
            <wp:extent cx="591502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5858" cy="3705747"/>
                    </a:xfrm>
                    <a:prstGeom prst="rect">
                      <a:avLst/>
                    </a:prstGeom>
                  </pic:spPr>
                </pic:pic>
              </a:graphicData>
            </a:graphic>
          </wp:inline>
        </w:drawing>
      </w:r>
    </w:p>
    <w:p w:rsidR="007013CE" w:rsidRPr="00A37E54" w:rsidRDefault="007013CE" w:rsidP="00A37E54">
      <w:pPr>
        <w:spacing w:line="240" w:lineRule="auto"/>
        <w:rPr>
          <w:rFonts w:ascii="Times New Roman" w:hAnsi="Times New Roman" w:cs="Times New Roman"/>
          <w:b/>
          <w:bCs/>
          <w:shd w:val="clear" w:color="auto" w:fill="FFFFFF"/>
        </w:rPr>
      </w:pPr>
      <w:r w:rsidRPr="00A37E54">
        <w:rPr>
          <w:rFonts w:ascii="Times New Roman" w:hAnsi="Times New Roman" w:cs="Times New Roman"/>
          <w:b/>
          <w:bCs/>
          <w:shd w:val="clear" w:color="auto" w:fill="FFFFFF"/>
        </w:rPr>
        <w:t>Design Thinking:</w:t>
      </w:r>
    </w:p>
    <w:p w:rsidR="00A37E54" w:rsidRDefault="00A37E54" w:rsidP="00A37E54">
      <w:pPr>
        <w:spacing w:line="240" w:lineRule="auto"/>
        <w:rPr>
          <w:rFonts w:ascii="Times New Roman" w:hAnsi="Times New Roman" w:cs="Times New Roman"/>
          <w:b/>
        </w:rPr>
      </w:pPr>
      <w:bookmarkStart w:id="0" w:name="_GoBack"/>
      <w:bookmarkEnd w:id="0"/>
    </w:p>
    <w:p w:rsidR="007013CE" w:rsidRPr="00A37E54" w:rsidRDefault="008969D9" w:rsidP="00A37E54">
      <w:pPr>
        <w:spacing w:line="240" w:lineRule="auto"/>
        <w:rPr>
          <w:rFonts w:ascii="Times New Roman" w:hAnsi="Times New Roman" w:cs="Times New Roman"/>
          <w:b/>
        </w:rPr>
      </w:pPr>
      <w:r w:rsidRPr="00A37E54">
        <w:rPr>
          <w:rFonts w:ascii="Times New Roman" w:hAnsi="Times New Roman" w:cs="Times New Roman"/>
          <w:b/>
        </w:rPr>
        <w:t xml:space="preserve">1. </w:t>
      </w:r>
      <w:r w:rsidR="007013CE" w:rsidRPr="00A37E54">
        <w:rPr>
          <w:rFonts w:ascii="Times New Roman" w:hAnsi="Times New Roman" w:cs="Times New Roman"/>
          <w:b/>
        </w:rPr>
        <w:t>Data Collection:</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Vaccine Distribution Data:</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Source: Government health agencies, pharmaceutical companies, and international organizations.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Data Elements: Include information on the number of vaccine doses distributed, vaccine types, distribution channels, and geographic regions.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Frequency: Daily or weekly updates for real-time tracking.</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lastRenderedPageBreak/>
        <w:t>Vacci</w:t>
      </w:r>
      <w:r w:rsidRPr="00A37E54">
        <w:rPr>
          <w:rFonts w:ascii="Times New Roman" w:hAnsi="Times New Roman" w:cs="Times New Roman"/>
          <w:b/>
        </w:rPr>
        <w:t>nation Rates and Coverage Data:</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Source: Government health agencies, vaccination centers, and healthcare providers.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Data Elements: Collect data on the number of individuals vaccinated, demographics (age, gender), vaccination dates, and location of vaccination.</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Frequency: Regular updates to monitor progress.</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Adverse Events Reporting Data:</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Source: National Vaccine Adverse Event Reporting System (VAERS) or equivalent reporting systems.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Data Elements: Record adverse events following vaccination, including the type of event, severity, and patient information.</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Frequency: Continuously updated as reports come in.</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 xml:space="preserve">COVID-19 Case </w:t>
      </w:r>
      <w:r w:rsidRPr="00A37E54">
        <w:rPr>
          <w:rFonts w:ascii="Times New Roman" w:hAnsi="Times New Roman" w:cs="Times New Roman"/>
          <w:b/>
        </w:rPr>
        <w:t>Data:</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Source: Public health agencies, hospitals, and testing centers.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Data Elements: Gather data on COVID-19 cases, including daily case counts, hospitalizations, and deaths.</w:t>
      </w:r>
    </w:p>
    <w:p w:rsidR="00A37E54" w:rsidRDefault="00A37E54" w:rsidP="00A37E54">
      <w:pPr>
        <w:spacing w:line="240" w:lineRule="auto"/>
        <w:rPr>
          <w:rFonts w:ascii="Times New Roman" w:hAnsi="Times New Roman" w:cs="Times New Roman"/>
        </w:rPr>
      </w:pPr>
      <w:r w:rsidRPr="00A37E54">
        <w:rPr>
          <w:rFonts w:ascii="Times New Roman" w:hAnsi="Times New Roman" w:cs="Times New Roman"/>
        </w:rPr>
        <w:t>Fr</w:t>
      </w:r>
      <w:r>
        <w:rPr>
          <w:rFonts w:ascii="Times New Roman" w:hAnsi="Times New Roman" w:cs="Times New Roman"/>
        </w:rPr>
        <w:t>equency: Daily or as available.</w:t>
      </w:r>
    </w:p>
    <w:p w:rsidR="00A37E54" w:rsidRPr="00A37E54" w:rsidRDefault="00A37E54" w:rsidP="00A37E54">
      <w:pPr>
        <w:spacing w:line="240" w:lineRule="auto"/>
        <w:rPr>
          <w:rFonts w:ascii="Times New Roman" w:hAnsi="Times New Roman" w:cs="Times New Roman"/>
        </w:rPr>
      </w:pPr>
    </w:p>
    <w:p w:rsidR="007013CE" w:rsidRPr="00A37E54" w:rsidRDefault="008969D9" w:rsidP="00A37E54">
      <w:pPr>
        <w:spacing w:line="240" w:lineRule="auto"/>
        <w:rPr>
          <w:rFonts w:ascii="Times New Roman" w:hAnsi="Times New Roman" w:cs="Times New Roman"/>
          <w:b/>
        </w:rPr>
      </w:pPr>
      <w:r w:rsidRPr="00A37E54">
        <w:rPr>
          <w:rFonts w:ascii="Times New Roman" w:hAnsi="Times New Roman" w:cs="Times New Roman"/>
          <w:b/>
        </w:rPr>
        <w:t xml:space="preserve">2. </w:t>
      </w:r>
      <w:r w:rsidR="007013CE" w:rsidRPr="00A37E54">
        <w:rPr>
          <w:rFonts w:ascii="Times New Roman" w:hAnsi="Times New Roman" w:cs="Times New Roman"/>
          <w:b/>
        </w:rPr>
        <w:t>Data Preprocessing:</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Data preprocessing is a crucial step to ensure the quality and suitability of the data for analysis in the COVID Vaccines Analysis project. Below are the key steps and conside</w:t>
      </w:r>
      <w:r w:rsidRPr="00A37E54">
        <w:rPr>
          <w:rFonts w:ascii="Times New Roman" w:hAnsi="Times New Roman" w:cs="Times New Roman"/>
        </w:rPr>
        <w:t>rations for data preprocessing:</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Data Cleaning:</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Handling Missing Values: Identify and address missing data points. Use imputation techniques when necessary, such as mean, median, or regression-based imputation.</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Outlier Detection: Identify and handle outliers that could skew the analysis. Consider whether outliers are valid data points or data entry errors.</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Data Transformation:</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Normalization/Standardization: If required, scale numerical variables to a common range (e.g., 0 to 1) or standardize them (mean = 0, standard deviation = 1) to make them comparable.</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Encoding Categorical Data: Convert categorical variables into numerical format using techniques like one-</w:t>
      </w:r>
      <w:r w:rsidRPr="00A37E54">
        <w:rPr>
          <w:rFonts w:ascii="Times New Roman" w:hAnsi="Times New Roman" w:cs="Times New Roman"/>
        </w:rPr>
        <w:t>hot encoding or label encoding.</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Data Integration:</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Combine Data Sources: Integrate data from different sources into a unified dataset, ensuring compatibility in terms of data structure and format.</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Data Storage an</w:t>
      </w:r>
      <w:r w:rsidRPr="00A37E54">
        <w:rPr>
          <w:rFonts w:ascii="Times New Roman" w:hAnsi="Times New Roman" w:cs="Times New Roman"/>
          <w:b/>
        </w:rPr>
        <w:t>d Backup:</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Store preprocessed data securely with proper access controls.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Regularly back up preprocessed data to prevent data loss.</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lastRenderedPageBreak/>
        <w:t>Da</w:t>
      </w:r>
      <w:r w:rsidRPr="00A37E54">
        <w:rPr>
          <w:rFonts w:ascii="Times New Roman" w:hAnsi="Times New Roman" w:cs="Times New Roman"/>
          <w:b/>
        </w:rPr>
        <w:t>ta Validation:</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Validate the preprocessed data to ensure that it adheres to the expected data quality standards and is ready for analy</w:t>
      </w:r>
      <w:r w:rsidRPr="00A37E54">
        <w:rPr>
          <w:rFonts w:ascii="Times New Roman" w:hAnsi="Times New Roman" w:cs="Times New Roman"/>
        </w:rPr>
        <w:t>sis.</w:t>
      </w:r>
    </w:p>
    <w:p w:rsidR="00A37E54" w:rsidRDefault="00A37E54" w:rsidP="00A37E54">
      <w:pPr>
        <w:spacing w:line="240" w:lineRule="auto"/>
        <w:rPr>
          <w:rFonts w:ascii="Times New Roman" w:hAnsi="Times New Roman" w:cs="Times New Roman"/>
          <w:b/>
        </w:rPr>
      </w:pPr>
    </w:p>
    <w:p w:rsidR="007013CE" w:rsidRPr="00A37E54" w:rsidRDefault="008969D9" w:rsidP="00A37E54">
      <w:pPr>
        <w:spacing w:line="240" w:lineRule="auto"/>
        <w:rPr>
          <w:rFonts w:ascii="Times New Roman" w:hAnsi="Times New Roman" w:cs="Times New Roman"/>
          <w:b/>
        </w:rPr>
      </w:pPr>
      <w:r w:rsidRPr="00A37E54">
        <w:rPr>
          <w:rFonts w:ascii="Times New Roman" w:hAnsi="Times New Roman" w:cs="Times New Roman"/>
          <w:b/>
        </w:rPr>
        <w:t xml:space="preserve">3. </w:t>
      </w:r>
      <w:r w:rsidR="007013CE" w:rsidRPr="00A37E54">
        <w:rPr>
          <w:rFonts w:ascii="Times New Roman" w:hAnsi="Times New Roman" w:cs="Times New Roman"/>
          <w:b/>
        </w:rPr>
        <w:t>E</w:t>
      </w:r>
      <w:r w:rsidRPr="00A37E54">
        <w:rPr>
          <w:rFonts w:ascii="Times New Roman" w:hAnsi="Times New Roman" w:cs="Times New Roman"/>
          <w:b/>
        </w:rPr>
        <w:t>xploratory Data Analysis (EDA):</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Data Profiling:</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Summary Statistics: Calculate basic statistics such as mean, median, standard deviation, and percentiles for numerical variables.</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rPr>
        <w:t>Frequency Counts: Determine the frequency distribution of categorical variables to understand their distribution</w:t>
      </w:r>
      <w:r w:rsidRPr="00A37E54">
        <w:rPr>
          <w:rFonts w:ascii="Times New Roman" w:hAnsi="Times New Roman" w:cs="Times New Roman"/>
          <w:b/>
        </w:rPr>
        <w:t>.</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D</w:t>
      </w:r>
      <w:r w:rsidRPr="00A37E54">
        <w:rPr>
          <w:rFonts w:ascii="Times New Roman" w:hAnsi="Times New Roman" w:cs="Times New Roman"/>
          <w:b/>
        </w:rPr>
        <w:t>ata Distribution and Normality:</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Assess the normality of numerical variables using probability plots (Q-Q plots) and statistical tests (e.g., Shapiro-Wilk).</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Explore skewness and kurtosis to understand data distribution.</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Data Segmentation:</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Segment the data based on relevant attributes (e.g., age groups, geographic regions) to analyze subsets separately and identify patterns.</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Documentation:</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Document all EDA procedures, findings, and insights, creating a record of the analysis process.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Maintain clear annotations and labels on visualizations for future reference.</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Stakeholder Engagement:</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Share preliminary EDA results with stakeholders to gather feedback and insights from domain experts.</w:t>
      </w:r>
    </w:p>
    <w:p w:rsidR="00A37E54" w:rsidRDefault="00A37E54" w:rsidP="00A37E54">
      <w:pPr>
        <w:spacing w:line="240" w:lineRule="auto"/>
        <w:rPr>
          <w:rFonts w:ascii="Times New Roman" w:hAnsi="Times New Roman" w:cs="Times New Roman"/>
          <w:b/>
        </w:rPr>
      </w:pPr>
    </w:p>
    <w:p w:rsidR="007013CE" w:rsidRPr="00A37E54" w:rsidRDefault="008969D9" w:rsidP="00A37E54">
      <w:pPr>
        <w:spacing w:line="240" w:lineRule="auto"/>
        <w:rPr>
          <w:rFonts w:ascii="Times New Roman" w:hAnsi="Times New Roman" w:cs="Times New Roman"/>
        </w:rPr>
      </w:pPr>
      <w:r w:rsidRPr="00A37E54">
        <w:rPr>
          <w:rFonts w:ascii="Times New Roman" w:hAnsi="Times New Roman" w:cs="Times New Roman"/>
          <w:b/>
        </w:rPr>
        <w:t xml:space="preserve">4. </w:t>
      </w:r>
      <w:r w:rsidR="007013CE" w:rsidRPr="00A37E54">
        <w:rPr>
          <w:rFonts w:ascii="Times New Roman" w:hAnsi="Times New Roman" w:cs="Times New Roman"/>
          <w:b/>
        </w:rPr>
        <w:t>Statistical Analysis</w:t>
      </w:r>
      <w:r w:rsidR="007013CE" w:rsidRPr="00A37E54">
        <w:rPr>
          <w:rFonts w:ascii="Times New Roman" w:hAnsi="Times New Roman" w:cs="Times New Roman"/>
        </w:rPr>
        <w:t>:</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Hypothesis Testing:</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Formulate Hypotheses: Clearly state research questions and hypotheses related to vaccine efficacy, distribution, adverse events, or other relevant aspects.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Select Statistical Tests: Choose appropriate statistical tests based on the nature of the data and research questions (e.g., t-tests, chi-square tests, ANOVA, regression analysis).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Set Significance Levels: Define significance levels (e.g., alpha = 0.05) for hypothesis testing.</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Comparative Analysis: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Comparing Vaccine Types: Conduct statistical tests to compare the effectiveness of different vaccine types or brands.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 xml:space="preserve">Demographic Comparisons: Analyze differences in vaccination rates and adverse events among various demographic groups (e.g., age, gender, </w:t>
      </w:r>
      <w:proofErr w:type="gramStart"/>
      <w:r w:rsidRPr="00A37E54">
        <w:rPr>
          <w:rFonts w:ascii="Times New Roman" w:hAnsi="Times New Roman" w:cs="Times New Roman"/>
        </w:rPr>
        <w:t>ethnicity</w:t>
      </w:r>
      <w:proofErr w:type="gramEnd"/>
      <w:r w:rsidRPr="00A37E54">
        <w:rPr>
          <w:rFonts w:ascii="Times New Roman" w:hAnsi="Times New Roman" w:cs="Times New Roman"/>
        </w:rPr>
        <w:t>).</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lastRenderedPageBreak/>
        <w:t>Data Modeling and Predi</w:t>
      </w:r>
      <w:r w:rsidRPr="00A37E54">
        <w:rPr>
          <w:rFonts w:ascii="Times New Roman" w:hAnsi="Times New Roman" w:cs="Times New Roman"/>
          <w:b/>
        </w:rPr>
        <w:t>ctive Analysis: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Machine Learning Models: Develop machine learning models (e.g., logistic regression, random forests) to predict vaccination outcomes or adverse events.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Cross-validation: Apply cross-validation techniques to assess model performance and generalizability.</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Statistical Significance an</w:t>
      </w:r>
      <w:r w:rsidRPr="00A37E54">
        <w:rPr>
          <w:rFonts w:ascii="Times New Roman" w:hAnsi="Times New Roman" w:cs="Times New Roman"/>
          <w:b/>
        </w:rPr>
        <w:t>d Effect Size:</w:t>
      </w:r>
    </w:p>
    <w:p w:rsidR="00A37E54" w:rsidRDefault="00A37E54" w:rsidP="00A37E54">
      <w:pPr>
        <w:spacing w:line="240" w:lineRule="auto"/>
        <w:rPr>
          <w:rFonts w:ascii="Times New Roman" w:hAnsi="Times New Roman" w:cs="Times New Roman"/>
        </w:rPr>
      </w:pPr>
      <w:r w:rsidRPr="00A37E54">
        <w:rPr>
          <w:rFonts w:ascii="Times New Roman" w:hAnsi="Times New Roman" w:cs="Times New Roman"/>
        </w:rPr>
        <w:t>Report statistical significance (p-values) and effect size measures (e.g., Cohen's d, odds ratios) to quantify the practical significance of findings.</w:t>
      </w:r>
    </w:p>
    <w:p w:rsidR="00A37E54" w:rsidRPr="00A37E54" w:rsidRDefault="00A37E54" w:rsidP="00A37E54">
      <w:pPr>
        <w:spacing w:line="240" w:lineRule="auto"/>
        <w:rPr>
          <w:rFonts w:ascii="Times New Roman" w:hAnsi="Times New Roman" w:cs="Times New Roman"/>
        </w:rPr>
      </w:pPr>
    </w:p>
    <w:p w:rsidR="007013CE" w:rsidRDefault="008969D9" w:rsidP="00A37E54">
      <w:pPr>
        <w:spacing w:line="240" w:lineRule="auto"/>
        <w:rPr>
          <w:rFonts w:ascii="Times New Roman" w:hAnsi="Times New Roman" w:cs="Times New Roman"/>
          <w:b/>
        </w:rPr>
      </w:pPr>
      <w:r w:rsidRPr="00A37E54">
        <w:rPr>
          <w:rFonts w:ascii="Times New Roman" w:hAnsi="Times New Roman" w:cs="Times New Roman"/>
          <w:b/>
        </w:rPr>
        <w:t xml:space="preserve">5. </w:t>
      </w:r>
      <w:r w:rsidR="007013CE" w:rsidRPr="00A37E54">
        <w:rPr>
          <w:rFonts w:ascii="Times New Roman" w:hAnsi="Times New Roman" w:cs="Times New Roman"/>
          <w:b/>
        </w:rPr>
        <w:t>Visualization:</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Bar Charts: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Use bar charts to display the distribution of vaccine types, vaccination rates by age groups, or adverse events by gender.</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Create stacked bar charts to compare vaccination coverage in different regions or countries.</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Line Charts: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Visualize temporal trends in vaccine distribution, vaccination rates, and COVID-19 cases using line charts.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Plot rolling averages or moving averages to highlight trends while smoothing noise.</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Histograms: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Present the distribution of numerical variables like vaccine doses administered per day or age distribution using histograms.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Overlay normal distribution curves for easy comparison.</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Box Plots: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Use box plots to visualize the spread of data, detect outliers, and compare distributions of vaccine efficacy rates for different vaccine types.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Create side-by-side box plots for comparisons across groups.</w:t>
      </w:r>
    </w:p>
    <w:p w:rsidR="00A37E54" w:rsidRPr="00A37E54" w:rsidRDefault="00A37E54" w:rsidP="00A37E54">
      <w:pPr>
        <w:spacing w:line="240" w:lineRule="auto"/>
        <w:rPr>
          <w:rFonts w:ascii="Times New Roman" w:hAnsi="Times New Roman" w:cs="Times New Roman"/>
          <w:b/>
        </w:rPr>
      </w:pPr>
      <w:r w:rsidRPr="00A37E54">
        <w:rPr>
          <w:rFonts w:ascii="Times New Roman" w:hAnsi="Times New Roman" w:cs="Times New Roman"/>
          <w:b/>
        </w:rPr>
        <w:t>Pie Charts: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Represent the composition of vaccine types in a given region or demographic group using pie charts.</w:t>
      </w:r>
    </w:p>
    <w:p w:rsidR="00A37E54" w:rsidRPr="00A37E54" w:rsidRDefault="00A37E54" w:rsidP="00A37E54">
      <w:pPr>
        <w:spacing w:line="240" w:lineRule="auto"/>
        <w:rPr>
          <w:rFonts w:ascii="Times New Roman" w:hAnsi="Times New Roman" w:cs="Times New Roman"/>
        </w:rPr>
      </w:pPr>
      <w:r w:rsidRPr="00A37E54">
        <w:rPr>
          <w:rFonts w:ascii="Times New Roman" w:hAnsi="Times New Roman" w:cs="Times New Roman"/>
        </w:rPr>
        <w:t>Combine multiple pie charts to create a sunburst chart for hierarchical data representation.</w:t>
      </w:r>
    </w:p>
    <w:p w:rsidR="00A37E54" w:rsidRDefault="00A37E54" w:rsidP="00A37E54">
      <w:pPr>
        <w:spacing w:line="240" w:lineRule="auto"/>
        <w:rPr>
          <w:rFonts w:ascii="Times New Roman" w:hAnsi="Times New Roman" w:cs="Times New Roman"/>
          <w:b/>
        </w:rPr>
      </w:pPr>
    </w:p>
    <w:p w:rsidR="008969D9" w:rsidRPr="00A37E54" w:rsidRDefault="008969D9" w:rsidP="00A37E54">
      <w:pPr>
        <w:spacing w:line="240" w:lineRule="auto"/>
        <w:rPr>
          <w:rFonts w:ascii="Times New Roman" w:hAnsi="Times New Roman" w:cs="Times New Roman"/>
          <w:b/>
        </w:rPr>
      </w:pPr>
      <w:r w:rsidRPr="00A37E54">
        <w:rPr>
          <w:rFonts w:ascii="Times New Roman" w:hAnsi="Times New Roman" w:cs="Times New Roman"/>
          <w:b/>
        </w:rPr>
        <w:t>6.</w:t>
      </w:r>
      <w:r w:rsidRPr="00A37E54">
        <w:rPr>
          <w:b/>
        </w:rPr>
        <w:t xml:space="preserve"> </w:t>
      </w:r>
      <w:r w:rsidRPr="00A37E54">
        <w:rPr>
          <w:rFonts w:ascii="Times New Roman" w:hAnsi="Times New Roman" w:cs="Times New Roman"/>
          <w:b/>
        </w:rPr>
        <w:t>Insights and Recommendations:</w:t>
      </w:r>
    </w:p>
    <w:p w:rsidR="008969D9" w:rsidRPr="00A37E54" w:rsidRDefault="008969D9" w:rsidP="00A37E54">
      <w:pPr>
        <w:spacing w:line="240" w:lineRule="auto"/>
        <w:rPr>
          <w:rFonts w:ascii="Times New Roman" w:hAnsi="Times New Roman" w:cs="Times New Roman"/>
          <w:b/>
        </w:rPr>
      </w:pPr>
      <w:r w:rsidRPr="00A37E54">
        <w:rPr>
          <w:rFonts w:ascii="Times New Roman" w:hAnsi="Times New Roman" w:cs="Times New Roman"/>
          <w:b/>
        </w:rPr>
        <w:t xml:space="preserve">Vaccine Distribution Disparities: </w:t>
      </w:r>
    </w:p>
    <w:p w:rsidR="008969D9" w:rsidRPr="00A37E54" w:rsidRDefault="008969D9" w:rsidP="00A37E54">
      <w:pPr>
        <w:spacing w:line="240" w:lineRule="auto"/>
        <w:rPr>
          <w:rFonts w:ascii="Times New Roman" w:hAnsi="Times New Roman" w:cs="Times New Roman"/>
        </w:rPr>
      </w:pPr>
      <w:r w:rsidRPr="00A37E54">
        <w:rPr>
          <w:rFonts w:ascii="Times New Roman" w:hAnsi="Times New Roman" w:cs="Times New Roman"/>
        </w:rPr>
        <w:t>The analysis reveals significant disparities in the distribution of COVID-19 vaccines, both globally and within specific regions. Some areas have limited access to vaccines, hindering ef</w:t>
      </w:r>
      <w:r w:rsidRPr="00A37E54">
        <w:rPr>
          <w:rFonts w:ascii="Times New Roman" w:hAnsi="Times New Roman" w:cs="Times New Roman"/>
        </w:rPr>
        <w:t>forts to achieve herd immunity.</w:t>
      </w:r>
    </w:p>
    <w:p w:rsidR="00A37E54" w:rsidRPr="00A37E54" w:rsidRDefault="008969D9" w:rsidP="00A37E54">
      <w:pPr>
        <w:spacing w:line="240" w:lineRule="auto"/>
        <w:rPr>
          <w:rFonts w:ascii="Times New Roman" w:hAnsi="Times New Roman" w:cs="Times New Roman"/>
          <w:b/>
        </w:rPr>
      </w:pPr>
      <w:r w:rsidRPr="00A37E54">
        <w:rPr>
          <w:rFonts w:ascii="Times New Roman" w:hAnsi="Times New Roman" w:cs="Times New Roman"/>
          <w:b/>
        </w:rPr>
        <w:lastRenderedPageBreak/>
        <w:t xml:space="preserve">Vaccine Efficacy Variability: </w:t>
      </w:r>
    </w:p>
    <w:p w:rsidR="008969D9" w:rsidRPr="00A37E54" w:rsidRDefault="008969D9" w:rsidP="00A37E54">
      <w:pPr>
        <w:spacing w:line="240" w:lineRule="auto"/>
        <w:rPr>
          <w:rFonts w:ascii="Times New Roman" w:hAnsi="Times New Roman" w:cs="Times New Roman"/>
        </w:rPr>
      </w:pPr>
      <w:r w:rsidRPr="00A37E54">
        <w:rPr>
          <w:rFonts w:ascii="Times New Roman" w:hAnsi="Times New Roman" w:cs="Times New Roman"/>
        </w:rPr>
        <w:t>Different vaccine types and brands exhibit varying levels of efficacy against COVID-19 and its variants. Understanding these differences is critical for opt</w:t>
      </w:r>
      <w:r w:rsidRPr="00A37E54">
        <w:rPr>
          <w:rFonts w:ascii="Times New Roman" w:hAnsi="Times New Roman" w:cs="Times New Roman"/>
        </w:rPr>
        <w:t>imizing vaccination strategies.</w:t>
      </w:r>
    </w:p>
    <w:p w:rsidR="008969D9" w:rsidRPr="00A37E54" w:rsidRDefault="008969D9" w:rsidP="00A37E54">
      <w:pPr>
        <w:spacing w:line="240" w:lineRule="auto"/>
        <w:rPr>
          <w:rFonts w:ascii="Times New Roman" w:hAnsi="Times New Roman" w:cs="Times New Roman"/>
          <w:b/>
        </w:rPr>
      </w:pPr>
      <w:r w:rsidRPr="00A37E54">
        <w:rPr>
          <w:rFonts w:ascii="Times New Roman" w:hAnsi="Times New Roman" w:cs="Times New Roman"/>
          <w:b/>
        </w:rPr>
        <w:t>Vaccine Safety Monitoring:</w:t>
      </w:r>
    </w:p>
    <w:p w:rsidR="008969D9" w:rsidRPr="00A37E54" w:rsidRDefault="008969D9" w:rsidP="00A37E54">
      <w:pPr>
        <w:spacing w:line="240" w:lineRule="auto"/>
        <w:rPr>
          <w:rFonts w:ascii="Times New Roman" w:hAnsi="Times New Roman" w:cs="Times New Roman"/>
        </w:rPr>
      </w:pPr>
      <w:r w:rsidRPr="00A37E54">
        <w:rPr>
          <w:rFonts w:ascii="Times New Roman" w:hAnsi="Times New Roman" w:cs="Times New Roman"/>
        </w:rPr>
        <w:t xml:space="preserve"> Adverse events following vaccination are relatively rare, but they should be continuously monitored. Data analysis indicates that most adverse events are mild, reinforcing </w:t>
      </w:r>
      <w:r w:rsidRPr="00A37E54">
        <w:rPr>
          <w:rFonts w:ascii="Times New Roman" w:hAnsi="Times New Roman" w:cs="Times New Roman"/>
        </w:rPr>
        <w:t>the overall safety of vaccines.</w:t>
      </w:r>
    </w:p>
    <w:p w:rsidR="008969D9" w:rsidRPr="00A37E54" w:rsidRDefault="008969D9" w:rsidP="00A37E54">
      <w:pPr>
        <w:spacing w:line="240" w:lineRule="auto"/>
        <w:rPr>
          <w:rFonts w:ascii="Times New Roman" w:hAnsi="Times New Roman" w:cs="Times New Roman"/>
          <w:b/>
        </w:rPr>
      </w:pPr>
      <w:r w:rsidRPr="00A37E54">
        <w:rPr>
          <w:rFonts w:ascii="Times New Roman" w:hAnsi="Times New Roman" w:cs="Times New Roman"/>
          <w:b/>
        </w:rPr>
        <w:t>Equitable Vaccine Distribution:</w:t>
      </w:r>
    </w:p>
    <w:p w:rsidR="008969D9" w:rsidRPr="00A37E54" w:rsidRDefault="008969D9" w:rsidP="00A37E54">
      <w:pPr>
        <w:spacing w:line="240" w:lineRule="auto"/>
        <w:rPr>
          <w:rFonts w:ascii="Times New Roman" w:hAnsi="Times New Roman" w:cs="Times New Roman"/>
        </w:rPr>
      </w:pPr>
      <w:r w:rsidRPr="00A37E54">
        <w:rPr>
          <w:rFonts w:ascii="Times New Roman" w:hAnsi="Times New Roman" w:cs="Times New Roman"/>
        </w:rPr>
        <w:t>Prioritize equitable distribution of vaccines to underserved areas and countries.</w:t>
      </w:r>
    </w:p>
    <w:p w:rsidR="008969D9" w:rsidRPr="00A37E54" w:rsidRDefault="008969D9" w:rsidP="00A37E54">
      <w:pPr>
        <w:spacing w:line="240" w:lineRule="auto"/>
        <w:rPr>
          <w:rFonts w:ascii="Times New Roman" w:hAnsi="Times New Roman" w:cs="Times New Roman"/>
        </w:rPr>
      </w:pPr>
      <w:r w:rsidRPr="00A37E54">
        <w:rPr>
          <w:rFonts w:ascii="Times New Roman" w:hAnsi="Times New Roman" w:cs="Times New Roman"/>
        </w:rPr>
        <w:t>Collaborate with international organizations and pharmaceutical companies to ensure fair access to vaccines.</w:t>
      </w:r>
    </w:p>
    <w:p w:rsidR="008969D9" w:rsidRPr="00A37E54" w:rsidRDefault="008969D9" w:rsidP="00A37E54">
      <w:pPr>
        <w:spacing w:line="240" w:lineRule="auto"/>
        <w:rPr>
          <w:rFonts w:ascii="Times New Roman" w:hAnsi="Times New Roman" w:cs="Times New Roman"/>
          <w:b/>
        </w:rPr>
      </w:pPr>
      <w:r w:rsidRPr="00A37E54">
        <w:rPr>
          <w:rFonts w:ascii="Times New Roman" w:hAnsi="Times New Roman" w:cs="Times New Roman"/>
          <w:b/>
        </w:rPr>
        <w:t>Monitoring and Reporting:</w:t>
      </w:r>
    </w:p>
    <w:p w:rsidR="008969D9" w:rsidRPr="00A37E54" w:rsidRDefault="008969D9" w:rsidP="00A37E54">
      <w:pPr>
        <w:spacing w:line="240" w:lineRule="auto"/>
        <w:rPr>
          <w:rFonts w:ascii="Times New Roman" w:hAnsi="Times New Roman" w:cs="Times New Roman"/>
        </w:rPr>
      </w:pPr>
      <w:r w:rsidRPr="00A37E54">
        <w:rPr>
          <w:rFonts w:ascii="Times New Roman" w:hAnsi="Times New Roman" w:cs="Times New Roman"/>
        </w:rPr>
        <w:t>Strengthen vaccine safety monitoring systems to promptly detect and address adverse events.</w:t>
      </w:r>
    </w:p>
    <w:p w:rsidR="008969D9" w:rsidRPr="00A37E54" w:rsidRDefault="008969D9" w:rsidP="00A37E54">
      <w:pPr>
        <w:spacing w:line="240" w:lineRule="auto"/>
        <w:rPr>
          <w:rFonts w:ascii="Times New Roman" w:hAnsi="Times New Roman" w:cs="Times New Roman"/>
        </w:rPr>
      </w:pPr>
      <w:r w:rsidRPr="00A37E54">
        <w:rPr>
          <w:rFonts w:ascii="Times New Roman" w:hAnsi="Times New Roman" w:cs="Times New Roman"/>
        </w:rPr>
        <w:t>Improve transparency in reporting adverse events to maintain public trust.</w:t>
      </w:r>
    </w:p>
    <w:p w:rsidR="008969D9" w:rsidRPr="00A37E54" w:rsidRDefault="008969D9" w:rsidP="00A37E54">
      <w:pPr>
        <w:spacing w:line="240" w:lineRule="auto"/>
        <w:rPr>
          <w:rFonts w:ascii="Times New Roman" w:hAnsi="Times New Roman" w:cs="Times New Roman"/>
        </w:rPr>
      </w:pPr>
    </w:p>
    <w:sectPr w:rsidR="008969D9" w:rsidRPr="00A37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36F9A"/>
    <w:multiLevelType w:val="hybridMultilevel"/>
    <w:tmpl w:val="05FE1D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CE"/>
    <w:rsid w:val="0060645A"/>
    <w:rsid w:val="00692A2B"/>
    <w:rsid w:val="006C2762"/>
    <w:rsid w:val="007013CE"/>
    <w:rsid w:val="008969D9"/>
    <w:rsid w:val="00A37E54"/>
    <w:rsid w:val="00D04F14"/>
    <w:rsid w:val="00DE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8D30D-AC9F-403B-B031-03FB32CE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2</cp:revision>
  <dcterms:created xsi:type="dcterms:W3CDTF">2023-09-29T13:21:00Z</dcterms:created>
  <dcterms:modified xsi:type="dcterms:W3CDTF">2023-09-29T14:45:00Z</dcterms:modified>
</cp:coreProperties>
</file>