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05D33"/>
          <w:sz w:val="60"/>
          <w:szCs w:val="60"/>
        </w:rPr>
        <w:t xml:space="preserve">ClearStock Ghana</w:t>
      </w:r>
    </w:p>
    <w:p>
      <w:pPr>
        <w:spacing w:after="0" w:before="120"/>
        <w:jc w:val="center"/>
      </w:pPr>
      <w:r>
        <w:rPr>
          <w:color w:val="5F6F66"/>
          <w:sz w:val="26"/>
          <w:szCs w:val="26"/>
        </w:rPr>
        <w:t xml:space="preserve">A marketplace for surplus and near-expiry stock</w:t>
      </w:r>
    </w:p>
    <w:p>
      <w:pPr>
        <w:spacing w:after="0" w:before="480"/>
        <w:jc w:val="center"/>
      </w:pPr>
      <w:r>
        <w:rPr>
          <w:b/>
          <w:bCs/>
          <w:color w:val="16211B"/>
          <w:sz w:val="32"/>
          <w:szCs w:val="32"/>
        </w:rPr>
        <w:t xml:space="preserve">Technical Documentation</w:t>
      </w:r>
    </w:p>
    <w:p>
      <w:pPr>
        <w:spacing w:before="1200"/>
        <w:jc w:val="center"/>
      </w:pPr>
      <w:r>
        <w:rPr>
          <w:color w:val="5F6F66"/>
          <w:sz w:val="22"/>
          <w:szCs w:val="22"/>
        </w:rPr>
        <w:t xml:space="preserve">Mobile application · Backend API · Admin dashboard</w:t>
      </w:r>
    </w:p>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0"/>
      </w:pPr>
      <w:r>
        <w:t xml:space="preserve">Project Overview</w:t>
      </w:r>
    </w:p>
    <w:p>
      <w:pPr>
        <w:spacing w:after="140"/>
      </w:pPr>
      <w:r>
        <w:t xml:space="preserve">A marketplace for surplus and near-expiry stock. Ghanaian traders lose money when goods pass their sell-by window; ClearStock lets a seller list that stock at a discount, and lets buyers find it before it becomes waste.</w:t>
      </w:r>
    </w:p>
    <w:p>
      <w:pPr>
        <w:spacing w:after="140"/>
      </w:pPr>
      <w:r>
        <w:t xml:space="preserve">The app has two modes in one account. The same person can browse and buy as a buyer, then switch to seller mode to list their own stock.</w:t>
      </w:r>
    </w:p>
    <w:p>
      <w:pPr>
        <w:pStyle w:val="Heading2"/>
        <w:spacing w:after="120" w:before="260"/>
      </w:pPr>
      <w:r>
        <w:t xml:space="preserve">What's in this repository</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4680"/>
        <w:gridCol w:w="4680"/>
      </w:tblGrid>
      <w:tr>
        <w:trPr>
          <w:tblHeader/>
        </w:trPr>
        <w:tc>
          <w:tcPr>
            <w:tcW w:type="dxa" w:w="468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4680"/>
            <w:shd w:fill="EAF4EE" w:color="auto" w:val="clear"/>
            <w:tcMar>
              <w:top w:type="dxa" w:w="80"/>
              <w:left w:type="dxa" w:w="120"/>
              <w:bottom w:type="dxa" w:w="80"/>
              <w:right w:type="dxa" w:w="120"/>
            </w:tcMar>
          </w:tcPr>
          <w:p>
            <w:pPr>
              <w:spacing w:after="0" w:before="0"/>
            </w:pPr>
            <w:r>
              <w:rPr>
                <w:b/>
                <w:bCs/>
                <w:sz w:val="19"/>
                <w:szCs w:val="19"/>
              </w:rPr>
              <w:t xml:space="preserve">What it is</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app/</w:t>
            </w:r>
          </w:p>
        </w:tc>
        <w:tc>
          <w:tcPr>
            <w:tcW w:type="dxa" w:w="4680"/>
            <w:tcMar>
              <w:top w:type="dxa" w:w="80"/>
              <w:left w:type="dxa" w:w="120"/>
              <w:bottom w:type="dxa" w:w="80"/>
              <w:right w:type="dxa" w:w="120"/>
            </w:tcMar>
          </w:tcPr>
          <w:p>
            <w:pPr>
              <w:spacing w:after="0" w:before="0"/>
            </w:pPr>
            <w:r>
              <w:rPr>
                <w:sz w:val="19"/>
                <w:szCs w:val="19"/>
              </w:rPr>
              <w:t xml:space="preserve">Screens, routed by file path via expo-router</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src/</w:t>
            </w:r>
          </w:p>
        </w:tc>
        <w:tc>
          <w:tcPr>
            <w:tcW w:type="dxa" w:w="4680"/>
            <w:tcMar>
              <w:top w:type="dxa" w:w="80"/>
              <w:left w:type="dxa" w:w="120"/>
              <w:bottom w:type="dxa" w:w="80"/>
              <w:right w:type="dxa" w:w="120"/>
            </w:tcMar>
          </w:tcPr>
          <w:p>
            <w:pPr>
              <w:spacing w:after="0" w:before="0"/>
            </w:pPr>
            <w:r>
              <w:rPr>
                <w:sz w:val="19"/>
                <w:szCs w:val="19"/>
              </w:rPr>
              <w:t xml:space="preserve">Components, API clients, stores, hooks, types, theme</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assets/</w:t>
            </w:r>
          </w:p>
        </w:tc>
        <w:tc>
          <w:tcPr>
            <w:tcW w:type="dxa" w:w="4680"/>
            <w:tcMar>
              <w:top w:type="dxa" w:w="80"/>
              <w:left w:type="dxa" w:w="120"/>
              <w:bottom w:type="dxa" w:w="80"/>
              <w:right w:type="dxa" w:w="120"/>
            </w:tcMar>
          </w:tcPr>
          <w:p>
            <w:pPr>
              <w:spacing w:after="0" w:before="0"/>
            </w:pPr>
            <w:r>
              <w:rPr>
                <w:sz w:val="19"/>
                <w:szCs w:val="19"/>
              </w:rPr>
              <w:t xml:space="preserve">Icons, splash, onboarding images; </w:t>
            </w:r>
            <w:r>
              <w:rPr>
                <w:rFonts w:ascii="Consolas" w:cs="Consolas" w:eastAsia="Consolas" w:hAnsi="Consolas"/>
                <w:color w:val="005D33"/>
                <w:sz w:val="19"/>
                <w:szCs w:val="19"/>
              </w:rPr>
              <w:t xml:space="preserve">brand/</w:t>
            </w:r>
            <w:r>
              <w:rPr>
                <w:sz w:val="19"/>
                <w:szCs w:val="19"/>
              </w:rPr>
              <w:t xml:space="preserve"> holds the shareable logo files</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admin/</w:t>
            </w:r>
          </w:p>
        </w:tc>
        <w:tc>
          <w:tcPr>
            <w:tcW w:type="dxa" w:w="4680"/>
            <w:tcMar>
              <w:top w:type="dxa" w:w="80"/>
              <w:left w:type="dxa" w:w="120"/>
              <w:bottom w:type="dxa" w:w="80"/>
              <w:right w:type="dxa" w:w="120"/>
            </w:tcMar>
          </w:tcPr>
          <w:p>
            <w:pPr>
              <w:spacing w:after="0" w:before="0"/>
            </w:pPr>
            <w:r>
              <w:rPr>
                <w:sz w:val="19"/>
                <w:szCs w:val="19"/>
              </w:rPr>
              <w:t xml:space="preserve">Admin dashboard — React + Vite web app for staff</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backend/</w:t>
            </w:r>
          </w:p>
        </w:tc>
        <w:tc>
          <w:tcPr>
            <w:tcW w:type="dxa" w:w="4680"/>
            <w:tcMar>
              <w:top w:type="dxa" w:w="80"/>
              <w:left w:type="dxa" w:w="120"/>
              <w:bottom w:type="dxa" w:w="80"/>
              <w:right w:type="dxa" w:w="120"/>
            </w:tcMar>
          </w:tcPr>
          <w:p>
            <w:pPr>
              <w:spacing w:after="0" w:before="0"/>
            </w:pPr>
            <w:r>
              <w:rPr>
                <w:sz w:val="19"/>
                <w:szCs w:val="19"/>
              </w:rPr>
              <w:t xml:space="preserve">Spring Boot API (lives on the </w:t>
            </w:r>
            <w:r>
              <w:rPr>
                <w:rFonts w:ascii="Consolas" w:cs="Consolas" w:eastAsia="Consolas" w:hAnsi="Consolas"/>
                <w:color w:val="005D33"/>
                <w:sz w:val="19"/>
                <w:szCs w:val="19"/>
              </w:rPr>
              <w:t xml:space="preserve">dev</w:t>
            </w:r>
            <w:r>
              <w:rPr>
                <w:sz w:val="19"/>
                <w:szCs w:val="19"/>
              </w:rPr>
              <w:t xml:space="preserve"> branch)</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docs/</w:t>
            </w:r>
          </w:p>
        </w:tc>
        <w:tc>
          <w:tcPr>
            <w:tcW w:type="dxa" w:w="4680"/>
            <w:tcMar>
              <w:top w:type="dxa" w:w="80"/>
              <w:left w:type="dxa" w:w="120"/>
              <w:bottom w:type="dxa" w:w="80"/>
              <w:right w:type="dxa" w:w="120"/>
            </w:tcMar>
          </w:tcPr>
          <w:p>
            <w:pPr>
              <w:spacing w:after="0" w:before="0"/>
            </w:pPr>
            <w:r>
              <w:rPr>
                <w:sz w:val="19"/>
                <w:szCs w:val="19"/>
              </w:rPr>
              <w:t xml:space="preserve">Architecture, API reference, demo script</w:t>
            </w:r>
          </w:p>
        </w:tc>
      </w:tr>
    </w:tbl>
    <w:p>
      <w:pPr>
        <w:spacing w:after="160"/>
      </w:pPr>
    </w:p>
    <w:p>
      <w:pPr>
        <w:spacing w:after="140"/>
      </w:pPr>
      <w:r>
        <w:t xml:space="preserve">Branches: the mobile app is developed on </w:t>
      </w:r>
      <w:r>
        <w:rPr>
          <w:rFonts w:ascii="Consolas" w:cs="Consolas" w:eastAsia="Consolas" w:hAnsi="Consolas"/>
          <w:color w:val="005D33"/>
          <w:sz w:val="19"/>
          <w:szCs w:val="19"/>
        </w:rPr>
        <w:t xml:space="preserve">sdk54-downgrade</w:t>
      </w:r>
      <w:r>
        <w:t xml:space="preserve">, the backend on </w:t>
      </w:r>
      <w:r>
        <w:rPr>
          <w:rFonts w:ascii="Consolas" w:cs="Consolas" w:eastAsia="Consolas" w:hAnsi="Consolas"/>
          <w:color w:val="005D33"/>
          <w:sz w:val="19"/>
          <w:szCs w:val="19"/>
        </w:rPr>
        <w:t xml:space="preserve">dev</w:t>
      </w:r>
      <w:r>
        <w:t xml:space="preserve">.</w:t>
      </w:r>
    </w:p>
    <w:p>
      <w:pPr>
        <w:pStyle w:val="Heading2"/>
        <w:spacing w:after="120" w:before="260"/>
      </w:pPr>
      <w:r>
        <w:t xml:space="preserve">Running the app</w:t>
      </w:r>
    </w:p>
    <w:p>
      <w:pPr>
        <w:spacing w:after="140"/>
      </w:pPr>
      <w:r>
        <w:t xml:space="preserve">Requires Node 18+ and the Expo Go app on an Android phone.</w:t>
      </w:r>
    </w:p>
    <w:p>
      <w:pPr>
        <w:shd w:fill="F4F7F5" w:color="auto" w:val="clear"/>
        <w:spacing w:after="0" w:before="120"/>
      </w:pPr>
      <w:r>
        <w:rPr>
          <w:rFonts w:ascii="Consolas" w:cs="Consolas" w:eastAsia="Consolas" w:hAnsi="Consolas"/>
          <w:color w:val="16211B"/>
          <w:sz w:val="18"/>
          <w:szCs w:val="18"/>
        </w:rPr>
        <w:t xml:space="preserve">npm install</w:t>
      </w:r>
    </w:p>
    <w:p>
      <w:pPr>
        <w:shd w:fill="F4F7F5" w:color="auto" w:val="clear"/>
        <w:spacing w:after="160" w:before="0"/>
      </w:pPr>
      <w:r>
        <w:rPr>
          <w:rFonts w:ascii="Consolas" w:cs="Consolas" w:eastAsia="Consolas" w:hAnsi="Consolas"/>
          <w:color w:val="16211B"/>
          <w:sz w:val="18"/>
          <w:szCs w:val="18"/>
        </w:rPr>
        <w:t xml:space="preserve">npm start</w:t>
      </w:r>
    </w:p>
    <w:p>
      <w:pPr>
        <w:spacing w:after="140"/>
      </w:pPr>
      <w:r>
        <w:t xml:space="preserve">Scan the QR code with Expo Go. The app talks to the deployed backend by default, so you do not need to run the backend to use it.</w:t>
      </w:r>
    </w:p>
    <w:p>
      <w:pPr>
        <w:spacing w:after="140"/>
      </w:pPr>
      <w:r>
        <w:rPr>
          <w:b/>
          <w:bCs/>
        </w:rPr>
        <w:t xml:space="preserve">First request after an idle period is slow.</w:t>
      </w:r>
      <w:r>
        <w:t xml:space="preserve"> The backend is on Render's free tier, which sleeps after about 15 minutes of no traffic and takes 30-60 seconds to wake. The client timeout is set to 120 seconds for this reason — a slow login is usually a cold start, not a failure.</w:t>
      </w:r>
    </w:p>
    <w:p>
      <w:pPr>
        <w:pStyle w:val="Heading2"/>
        <w:spacing w:after="120" w:before="260"/>
      </w:pPr>
      <w:r>
        <w:t xml:space="preserve">Running the backend</w:t>
      </w:r>
    </w:p>
    <w:p>
      <w:pPr>
        <w:spacing w:after="140"/>
      </w:pPr>
      <w:r>
        <w:t xml:space="preserve">Only needed if you are changing the API.</w:t>
      </w:r>
    </w:p>
    <w:p>
      <w:pPr>
        <w:shd w:fill="F4F7F5" w:color="auto" w:val="clear"/>
        <w:spacing w:after="0" w:before="120"/>
      </w:pPr>
      <w:r>
        <w:rPr>
          <w:rFonts w:ascii="Consolas" w:cs="Consolas" w:eastAsia="Consolas" w:hAnsi="Consolas"/>
          <w:color w:val="16211B"/>
          <w:sz w:val="18"/>
          <w:szCs w:val="18"/>
        </w:rPr>
        <w:t xml:space="preserve">cd backend</w:t>
      </w:r>
    </w:p>
    <w:p>
      <w:pPr>
        <w:shd w:fill="F4F7F5" w:color="auto" w:val="clear"/>
        <w:spacing w:after="0" w:before="0"/>
      </w:pPr>
      <w:r>
        <w:rPr>
          <w:rFonts w:ascii="Consolas" w:cs="Consolas" w:eastAsia="Consolas" w:hAnsi="Consolas"/>
          <w:color w:val="16211B"/>
          <w:sz w:val="18"/>
          <w:szCs w:val="18"/>
        </w:rPr>
        <w:t xml:space="preserve">export JAVA_HOME="C:/Users/NISSIGEL/.jdks/ms-25.0.3"   # adjust to your JDK 21+</w:t>
      </w:r>
    </w:p>
    <w:p>
      <w:pPr>
        <w:shd w:fill="F4F7F5" w:color="auto" w:val="clear"/>
        <w:spacing w:after="160" w:before="0"/>
      </w:pPr>
      <w:r>
        <w:rPr>
          <w:rFonts w:ascii="Consolas" w:cs="Consolas" w:eastAsia="Consolas" w:hAnsi="Consolas"/>
          <w:color w:val="16211B"/>
          <w:sz w:val="18"/>
          <w:szCs w:val="18"/>
        </w:rPr>
        <w:t xml:space="preserve">./mvnw spring-boot:run</w:t>
      </w:r>
    </w:p>
    <w:p>
      <w:pPr>
        <w:spacing w:after="140"/>
      </w:pPr>
      <w:r>
        <w:t xml:space="preserve">The backend reads its secrets from environment variables. Nothing sensitive should be committed — see the table below.</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Variable</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Required</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DB_URL</w:t>
            </w:r>
          </w:p>
        </w:tc>
        <w:tc>
          <w:tcPr>
            <w:tcW w:type="dxa" w:w="3120"/>
            <w:tcMar>
              <w:top w:type="dxa" w:w="80"/>
              <w:left w:type="dxa" w:w="120"/>
              <w:bottom w:type="dxa" w:w="80"/>
              <w:right w:type="dxa" w:w="120"/>
            </w:tcMar>
          </w:tcPr>
          <w:p>
            <w:pPr>
              <w:spacing w:after="0" w:before="0"/>
            </w:pPr>
            <w:r>
              <w:rPr>
                <w:sz w:val="19"/>
                <w:szCs w:val="19"/>
              </w:rPr>
              <w:t xml:space="preserve">Postgres connection string (Neon)</w:t>
            </w:r>
          </w:p>
        </w:tc>
        <w:tc>
          <w:tcPr>
            <w:tcW w:type="dxa" w:w="3120"/>
            <w:tcMar>
              <w:top w:type="dxa" w:w="80"/>
              <w:left w:type="dxa" w:w="120"/>
              <w:bottom w:type="dxa" w:w="80"/>
              <w:right w:type="dxa" w:w="120"/>
            </w:tcMar>
          </w:tcPr>
          <w:p>
            <w:pPr>
              <w:spacing w:after="0" w:before="0"/>
            </w:pPr>
            <w:r>
              <w:rPr>
                <w:sz w:val="19"/>
                <w:szCs w:val="19"/>
              </w:rPr>
              <w:t xml:space="preserve">Has a default</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DB_USERNAME</w:t>
            </w:r>
          </w:p>
        </w:tc>
        <w:tc>
          <w:tcPr>
            <w:tcW w:type="dxa" w:w="3120"/>
            <w:tcMar>
              <w:top w:type="dxa" w:w="80"/>
              <w:left w:type="dxa" w:w="120"/>
              <w:bottom w:type="dxa" w:w="80"/>
              <w:right w:type="dxa" w:w="120"/>
            </w:tcMar>
          </w:tcPr>
          <w:p>
            <w:pPr>
              <w:spacing w:after="0" w:before="0"/>
            </w:pPr>
            <w:r>
              <w:rPr>
                <w:sz w:val="19"/>
                <w:szCs w:val="19"/>
              </w:rPr>
              <w:t xml:space="preserve">Database user</w:t>
            </w:r>
          </w:p>
        </w:tc>
        <w:tc>
          <w:tcPr>
            <w:tcW w:type="dxa" w:w="3120"/>
            <w:tcMar>
              <w:top w:type="dxa" w:w="80"/>
              <w:left w:type="dxa" w:w="120"/>
              <w:bottom w:type="dxa" w:w="80"/>
              <w:right w:type="dxa" w:w="120"/>
            </w:tcMar>
          </w:tcPr>
          <w:p>
            <w:pPr>
              <w:spacing w:after="0" w:before="0"/>
            </w:pPr>
            <w:r>
              <w:rPr>
                <w:sz w:val="19"/>
                <w:szCs w:val="19"/>
              </w:rPr>
              <w:t xml:space="preserve">Has a default</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DB_PASSWORD</w:t>
            </w:r>
          </w:p>
        </w:tc>
        <w:tc>
          <w:tcPr>
            <w:tcW w:type="dxa" w:w="3120"/>
            <w:tcMar>
              <w:top w:type="dxa" w:w="80"/>
              <w:left w:type="dxa" w:w="120"/>
              <w:bottom w:type="dxa" w:w="80"/>
              <w:right w:type="dxa" w:w="120"/>
            </w:tcMar>
          </w:tcPr>
          <w:p>
            <w:pPr>
              <w:spacing w:after="0" w:before="0"/>
            </w:pPr>
            <w:r>
              <w:rPr>
                <w:sz w:val="19"/>
                <w:szCs w:val="19"/>
              </w:rPr>
              <w:t xml:space="preserve">Database password</w:t>
            </w:r>
          </w:p>
        </w:tc>
        <w:tc>
          <w:tcPr>
            <w:tcW w:type="dxa" w:w="3120"/>
            <w:tcMar>
              <w:top w:type="dxa" w:w="80"/>
              <w:left w:type="dxa" w:w="120"/>
              <w:bottom w:type="dxa" w:w="80"/>
              <w:right w:type="dxa" w:w="120"/>
            </w:tcMar>
          </w:tcPr>
          <w:p>
            <w:pPr>
              <w:spacing w:after="0" w:before="0"/>
            </w:pPr>
            <w:r>
              <w:rPr>
                <w:b/>
                <w:bCs/>
                <w:sz w:val="19"/>
                <w:szCs w:val="19"/>
              </w:rPr>
              <w:t xml:space="preserve">Yes</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JWT_SECRET</w:t>
            </w:r>
          </w:p>
        </w:tc>
        <w:tc>
          <w:tcPr>
            <w:tcW w:type="dxa" w:w="3120"/>
            <w:tcMar>
              <w:top w:type="dxa" w:w="80"/>
              <w:left w:type="dxa" w:w="120"/>
              <w:bottom w:type="dxa" w:w="80"/>
              <w:right w:type="dxa" w:w="120"/>
            </w:tcMar>
          </w:tcPr>
          <w:p>
            <w:pPr>
              <w:spacing w:after="0" w:before="0"/>
            </w:pPr>
            <w:r>
              <w:rPr>
                <w:sz w:val="19"/>
                <w:szCs w:val="19"/>
              </w:rPr>
              <w:t xml:space="preserve">Signing key for auth tokens</w:t>
            </w:r>
          </w:p>
        </w:tc>
        <w:tc>
          <w:tcPr>
            <w:tcW w:type="dxa" w:w="3120"/>
            <w:tcMar>
              <w:top w:type="dxa" w:w="80"/>
              <w:left w:type="dxa" w:w="120"/>
              <w:bottom w:type="dxa" w:w="80"/>
              <w:right w:type="dxa" w:w="120"/>
            </w:tcMar>
          </w:tcPr>
          <w:p>
            <w:pPr>
              <w:spacing w:after="0" w:before="0"/>
            </w:pPr>
            <w:r>
              <w:rPr>
                <w:b/>
                <w:bCs/>
                <w:sz w:val="19"/>
                <w:szCs w:val="19"/>
              </w:rPr>
              <w:t xml:space="preserve">Yes</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MAIL_USERNAME</w:t>
            </w:r>
          </w:p>
        </w:tc>
        <w:tc>
          <w:tcPr>
            <w:tcW w:type="dxa" w:w="3120"/>
            <w:tcMar>
              <w:top w:type="dxa" w:w="80"/>
              <w:left w:type="dxa" w:w="120"/>
              <w:bottom w:type="dxa" w:w="80"/>
              <w:right w:type="dxa" w:w="120"/>
            </w:tcMar>
          </w:tcPr>
          <w:p>
            <w:pPr>
              <w:spacing w:after="0" w:before="0"/>
            </w:pPr>
            <w:r>
              <w:rPr>
                <w:sz w:val="19"/>
                <w:szCs w:val="19"/>
              </w:rPr>
              <w:t xml:space="preserve">Gmail account for email OTP</w:t>
            </w:r>
          </w:p>
        </w:tc>
        <w:tc>
          <w:tcPr>
            <w:tcW w:type="dxa" w:w="3120"/>
            <w:tcMar>
              <w:top w:type="dxa" w:w="80"/>
              <w:left w:type="dxa" w:w="120"/>
              <w:bottom w:type="dxa" w:w="80"/>
              <w:right w:type="dxa" w:w="120"/>
            </w:tcMar>
          </w:tcPr>
          <w:p>
            <w:pPr>
              <w:spacing w:after="0" w:before="0"/>
            </w:pPr>
            <w:r>
              <w:rPr>
                <w:sz w:val="19"/>
                <w:szCs w:val="19"/>
              </w:rPr>
              <w:t xml:space="preserve">Has a default</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MAIL_PASSWORD</w:t>
            </w:r>
          </w:p>
        </w:tc>
        <w:tc>
          <w:tcPr>
            <w:tcW w:type="dxa" w:w="3120"/>
            <w:tcMar>
              <w:top w:type="dxa" w:w="80"/>
              <w:left w:type="dxa" w:w="120"/>
              <w:bottom w:type="dxa" w:w="80"/>
              <w:right w:type="dxa" w:w="120"/>
            </w:tcMar>
          </w:tcPr>
          <w:p>
            <w:pPr>
              <w:spacing w:after="0" w:before="0"/>
            </w:pPr>
            <w:r>
              <w:rPr>
                <w:sz w:val="19"/>
                <w:szCs w:val="19"/>
              </w:rPr>
              <w:t xml:space="preserve">Gmail app password</w:t>
            </w:r>
          </w:p>
        </w:tc>
        <w:tc>
          <w:tcPr>
            <w:tcW w:type="dxa" w:w="3120"/>
            <w:tcMar>
              <w:top w:type="dxa" w:w="80"/>
              <w:left w:type="dxa" w:w="120"/>
              <w:bottom w:type="dxa" w:w="80"/>
              <w:right w:type="dxa" w:w="120"/>
            </w:tcMar>
          </w:tcPr>
          <w:p>
            <w:pPr>
              <w:spacing w:after="0" w:before="0"/>
            </w:pPr>
            <w:r>
              <w:rPr>
                <w:b/>
                <w:bCs/>
                <w:sz w:val="19"/>
                <w:szCs w:val="19"/>
              </w:rPr>
              <w:t xml:space="preserve">Yes</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PAYSTACK_SECRET_KEY</w:t>
            </w:r>
          </w:p>
        </w:tc>
        <w:tc>
          <w:tcPr>
            <w:tcW w:type="dxa" w:w="3120"/>
            <w:tcMar>
              <w:top w:type="dxa" w:w="80"/>
              <w:left w:type="dxa" w:w="120"/>
              <w:bottom w:type="dxa" w:w="80"/>
              <w:right w:type="dxa" w:w="120"/>
            </w:tcMar>
          </w:tcPr>
          <w:p>
            <w:pPr>
              <w:spacing w:after="0" w:before="0"/>
            </w:pPr>
            <w:r>
              <w:rPr>
                <w:sz w:val="19"/>
                <w:szCs w:val="19"/>
              </w:rPr>
              <w:t xml:space="preserve">Payment processing</w:t>
            </w:r>
          </w:p>
        </w:tc>
        <w:tc>
          <w:tcPr>
            <w:tcW w:type="dxa" w:w="3120"/>
            <w:tcMar>
              <w:top w:type="dxa" w:w="80"/>
              <w:left w:type="dxa" w:w="120"/>
              <w:bottom w:type="dxa" w:w="80"/>
              <w:right w:type="dxa" w:w="120"/>
            </w:tcMar>
          </w:tcPr>
          <w:p>
            <w:pPr>
              <w:spacing w:after="0" w:before="0"/>
            </w:pPr>
            <w:r>
              <w:rPr>
                <w:b/>
                <w:bCs/>
                <w:sz w:val="19"/>
                <w:szCs w:val="19"/>
              </w:rPr>
              <w:t xml:space="preserve">Yes</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ARKESEL_API_KEY</w:t>
            </w:r>
          </w:p>
        </w:tc>
        <w:tc>
          <w:tcPr>
            <w:tcW w:type="dxa" w:w="3120"/>
            <w:tcMar>
              <w:top w:type="dxa" w:w="80"/>
              <w:left w:type="dxa" w:w="120"/>
              <w:bottom w:type="dxa" w:w="80"/>
              <w:right w:type="dxa" w:w="120"/>
            </w:tcMar>
          </w:tcPr>
          <w:p>
            <w:pPr>
              <w:spacing w:after="0" w:before="0"/>
            </w:pPr>
            <w:r>
              <w:rPr>
                <w:sz w:val="19"/>
                <w:szCs w:val="19"/>
              </w:rPr>
              <w:t xml:space="preserve">SMS OTP delivery</w:t>
            </w:r>
          </w:p>
        </w:tc>
        <w:tc>
          <w:tcPr>
            <w:tcW w:type="dxa" w:w="3120"/>
            <w:tcMar>
              <w:top w:type="dxa" w:w="80"/>
              <w:left w:type="dxa" w:w="120"/>
              <w:bottom w:type="dxa" w:w="80"/>
              <w:right w:type="dxa" w:w="120"/>
            </w:tcMar>
          </w:tcPr>
          <w:p>
            <w:pPr>
              <w:spacing w:after="0" w:before="0"/>
            </w:pPr>
            <w:r>
              <w:rPr>
                <w:sz w:val="19"/>
                <w:szCs w:val="19"/>
              </w:rPr>
              <w:t xml:space="preserve">Optional</w:t>
            </w:r>
          </w:p>
        </w:tc>
      </w:tr>
      <w:tr>
        <w:trPr>
          <w:tblHeader w:val="false"/>
        </w:trPr>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ARKESEL_SENDER_ID</w:t>
            </w:r>
          </w:p>
        </w:tc>
        <w:tc>
          <w:tcPr>
            <w:tcW w:type="dxa" w:w="3120"/>
            <w:tcMar>
              <w:top w:type="dxa" w:w="80"/>
              <w:left w:type="dxa" w:w="120"/>
              <w:bottom w:type="dxa" w:w="80"/>
              <w:right w:type="dxa" w:w="120"/>
            </w:tcMar>
          </w:tcPr>
          <w:p>
            <w:pPr>
              <w:spacing w:after="0" w:before="0"/>
            </w:pPr>
            <w:r>
              <w:rPr>
                <w:sz w:val="19"/>
                <w:szCs w:val="19"/>
              </w:rPr>
              <w:t xml:space="preserve">SMS sender name</w:t>
            </w:r>
          </w:p>
        </w:tc>
        <w:tc>
          <w:tcPr>
            <w:tcW w:type="dxa" w:w="3120"/>
            <w:tcMar>
              <w:top w:type="dxa" w:w="80"/>
              <w:left w:type="dxa" w:w="120"/>
              <w:bottom w:type="dxa" w:w="80"/>
              <w:right w:type="dxa" w:w="120"/>
            </w:tcMar>
          </w:tcPr>
          <w:p>
            <w:pPr>
              <w:spacing w:after="0" w:before="0"/>
            </w:pPr>
            <w:r>
              <w:rPr>
                <w:sz w:val="19"/>
                <w:szCs w:val="19"/>
              </w:rPr>
              <w:t xml:space="preserve">Optional</w:t>
            </w:r>
          </w:p>
        </w:tc>
      </w:tr>
    </w:tbl>
    <w:p>
      <w:pPr>
        <w:spacing w:after="160"/>
      </w:pPr>
    </w:p>
    <w:p>
      <w:pPr>
        <w:spacing w:after="140"/>
      </w:pPr>
      <w:r>
        <w:t xml:space="preserve">Frontend configuration lives in </w:t>
      </w:r>
      <w:r>
        <w:rPr>
          <w:rFonts w:ascii="Consolas" w:cs="Consolas" w:eastAsia="Consolas" w:hAnsi="Consolas"/>
          <w:color w:val="005D33"/>
          <w:sz w:val="19"/>
          <w:szCs w:val="19"/>
        </w:rPr>
        <w:t xml:space="preserve">src/config/env.ts</w:t>
      </w:r>
      <w:r>
        <w:t xml:space="preserve"> — the API base URL and the Cloudinary upload credentials used for listing and document photos.</w:t>
      </w:r>
    </w:p>
    <w:p>
      <w:pPr>
        <w:pStyle w:val="Heading2"/>
        <w:spacing w:after="120" w:before="260"/>
      </w:pPr>
      <w:r>
        <w:t xml:space="preserve">Building the APK</w:t>
      </w:r>
    </w:p>
    <w:p>
      <w:pPr>
        <w:spacing w:after="140"/>
      </w:pPr>
      <w:r>
        <w:t xml:space="preserve">Builds run on Expo's servers, not locally:</w:t>
      </w:r>
    </w:p>
    <w:p>
      <w:pPr>
        <w:shd w:fill="F4F7F5" w:color="auto" w:val="clear"/>
        <w:spacing w:after="160" w:before="120"/>
      </w:pPr>
      <w:r>
        <w:rPr>
          <w:rFonts w:ascii="Consolas" w:cs="Consolas" w:eastAsia="Consolas" w:hAnsi="Consolas"/>
          <w:color w:val="16211B"/>
          <w:sz w:val="18"/>
          <w:szCs w:val="18"/>
        </w:rPr>
        <w:t xml:space="preserve">npx eas-cli build --platform android --profile preview</w:t>
      </w:r>
    </w:p>
    <w:p>
      <w:pPr>
        <w:spacing w:after="140"/>
      </w:pPr>
      <w:r>
        <w:t xml:space="preserve">The </w:t>
      </w:r>
      <w:r>
        <w:rPr>
          <w:rFonts w:ascii="Consolas" w:cs="Consolas" w:eastAsia="Consolas" w:hAnsi="Consolas"/>
          <w:color w:val="005D33"/>
          <w:sz w:val="19"/>
          <w:szCs w:val="19"/>
        </w:rPr>
        <w:t xml:space="preserve">preview</w:t>
      </w:r>
      <w:r>
        <w:t xml:space="preserve"> profile produces an installable APK. </w:t>
      </w:r>
      <w:r>
        <w:rPr>
          <w:rFonts w:ascii="Consolas" w:cs="Consolas" w:eastAsia="Consolas" w:hAnsi="Consolas"/>
          <w:color w:val="005D33"/>
          <w:sz w:val="19"/>
          <w:szCs w:val="19"/>
        </w:rPr>
        <w:t xml:space="preserve">production</w:t>
      </w:r>
      <w:r>
        <w:t xml:space="preserve"> produces an app bundle for the Play Store. When the build finishes, EAS prints a download link.</w:t>
      </w:r>
    </w:p>
    <w:p>
      <w:pPr>
        <w:spacing w:after="140"/>
      </w:pPr>
      <w:r>
        <w:t xml:space="preserve">The APK is around 87 MB. Most of that is native libraries for four CPU architectures bundled into one file. Code and resource shrinking (R8) is enabled in </w:t>
      </w:r>
      <w:r>
        <w:rPr>
          <w:rFonts w:ascii="Consolas" w:cs="Consolas" w:eastAsia="Consolas" w:hAnsi="Consolas"/>
          <w:color w:val="005D33"/>
          <w:sz w:val="19"/>
          <w:szCs w:val="19"/>
        </w:rPr>
        <w:t xml:space="preserve">app.json</w:t>
      </w:r>
      <w:r>
        <w:t xml:space="preserve">; it saves roughly 10%. Shipping a single architecture would save much more but would refuse to install on older 32-bit phones.</w:t>
      </w:r>
    </w:p>
    <w:p>
      <w:pPr>
        <w:pStyle w:val="Heading2"/>
        <w:spacing w:after="120" w:before="260"/>
      </w:pPr>
      <w:r>
        <w:t xml:space="preserve">Known limitations</w:t>
      </w:r>
    </w:p>
    <w:p>
      <w:pPr>
        <w:spacing w:after="140"/>
      </w:pPr>
      <w:r>
        <w:t xml:space="preserve">These are real and worth being honest about rather than discovering during a demo.</w:t>
      </w:r>
    </w:p>
    <w:p>
      <w:pPr>
        <w:pStyle w:val="ListParagraph"/>
        <w:numPr>
          <w:ilvl w:val="0"/>
          <w:numId w:val="1"/>
        </w:numPr>
        <w:spacing w:after="80"/>
      </w:pPr>
      <w:r>
        <w:rPr>
          <w:b/>
          <w:bCs/>
        </w:rPr>
        <w:t xml:space="preserve">Seller payouts are not automated.</w:t>
      </w:r>
      <w:r>
        <w:t xml:space="preserve"> The earnings screen calculates what a seller is owed after ClearStock's 7% commission, but the actual transfer is manual. </w:t>
      </w:r>
      <w:r>
        <w:rPr>
          <w:rFonts w:ascii="Consolas" w:cs="Consolas" w:eastAsia="Consolas" w:hAnsi="Consolas"/>
          <w:color w:val="005D33"/>
          <w:sz w:val="19"/>
          <w:szCs w:val="19"/>
        </w:rPr>
        <w:t xml:space="preserve">paidOut</w:t>
      </w:r>
      <w:r>
        <w:t xml:space="preserve"> is always zero.</w:t>
      </w:r>
    </w:p>
    <w:p>
      <w:pPr>
        <w:pStyle w:val="ListParagraph"/>
        <w:numPr>
          <w:ilvl w:val="0"/>
          <w:numId w:val="1"/>
        </w:numPr>
        <w:spacing w:after="80"/>
      </w:pPr>
      <w:r>
        <w:rPr>
          <w:b/>
          <w:bCs/>
        </w:rPr>
        <w:t xml:space="preserve">Admin payouts are recorded, not sent.</w:t>
      </w:r>
      <w:r>
        <w:t xml:space="preserve"> The Payments screen shows the escrow position and what each seller is owed, but no money moves through it.</w:t>
      </w:r>
    </w:p>
    <w:p>
      <w:pPr>
        <w:pStyle w:val="ListParagraph"/>
        <w:numPr>
          <w:ilvl w:val="0"/>
          <w:numId w:val="1"/>
        </w:numPr>
        <w:spacing w:after="80"/>
      </w:pPr>
      <w:r>
        <w:rPr>
          <w:b/>
          <w:bCs/>
        </w:rPr>
        <w:t xml:space="preserve">Email OTP does not send from the deployed backend.</w:t>
      </w:r>
      <w:r>
        <w:t xml:space="preserve"> Render's free tier blocks outbound SMTP. The credentials are correct; the connection times out. SMS OTP via Arkesel works when </w:t>
      </w:r>
      <w:r>
        <w:rPr>
          <w:rFonts w:ascii="Consolas" w:cs="Consolas" w:eastAsia="Consolas" w:hAnsi="Consolas"/>
          <w:color w:val="005D33"/>
          <w:sz w:val="19"/>
          <w:szCs w:val="19"/>
        </w:rPr>
        <w:t xml:space="preserve">ARKESEL_API_KEY</w:t>
      </w:r>
      <w:r>
        <w:t xml:space="preserve"> is set.</w:t>
      </w:r>
    </w:p>
    <w:p>
      <w:pPr>
        <w:pStyle w:val="ListParagraph"/>
        <w:numPr>
          <w:ilvl w:val="0"/>
          <w:numId w:val="1"/>
        </w:numPr>
        <w:spacing w:after="80"/>
      </w:pPr>
      <w:r>
        <w:rPr>
          <w:b/>
          <w:bCs/>
        </w:rPr>
        <w:t xml:space="preserve">The database schema is managed by Hibernate `ddl-auto=update`.</w:t>
      </w:r>
      <w:r>
        <w:t xml:space="preserve"> It adds columns but never relaxes existing constraints, which has caused production failures before. New columns must be nullable.</w:t>
      </w:r>
    </w:p>
    <w:p>
      <w:pPr>
        <w:pStyle w:val="ListParagraph"/>
        <w:numPr>
          <w:ilvl w:val="0"/>
          <w:numId w:val="1"/>
        </w:numPr>
        <w:spacing w:after="80"/>
      </w:pPr>
      <w:r>
        <w:rPr>
          <w:b/>
          <w:bCs/>
        </w:rPr>
        <w:t xml:space="preserve">Secrets were committed to git history</w:t>
      </w:r>
      <w:r>
        <w:t xml:space="preserve"> early in the project and the database password has not yet been rotated.</w:t>
      </w:r>
    </w:p>
    <w:p>
      <w:pPr>
        <w:pStyle w:val="Heading2"/>
        <w:spacing w:after="120" w:before="260"/>
      </w:pPr>
      <w:r>
        <w:t xml:space="preserve">Documentation</w:t>
      </w:r>
    </w:p>
    <w:p>
      <w:pPr>
        <w:pStyle w:val="ListParagraph"/>
        <w:numPr>
          <w:ilvl w:val="0"/>
          <w:numId w:val="1"/>
        </w:numPr>
        <w:spacing w:after="80"/>
      </w:pPr>
      <w:r>
        <w:rPr>
          <w:i/>
          <w:iCs/>
        </w:rPr>
        <w:t xml:space="preserve">Architecture</w:t>
      </w:r>
      <w:r>
        <w:t xml:space="preserve"> — how the system fits together and why</w:t>
      </w:r>
    </w:p>
    <w:p>
      <w:pPr>
        <w:pStyle w:val="ListParagraph"/>
        <w:numPr>
          <w:ilvl w:val="0"/>
          <w:numId w:val="1"/>
        </w:numPr>
        <w:spacing w:after="80"/>
      </w:pPr>
      <w:r>
        <w:rPr>
          <w:i/>
          <w:iCs/>
        </w:rPr>
        <w:t xml:space="preserve">API reference</w:t>
      </w:r>
      <w:r>
        <w:t xml:space="preserve"> — every endpoint</w:t>
      </w:r>
    </w:p>
    <w:p>
      <w:pPr>
        <w:pStyle w:val="ListParagraph"/>
        <w:numPr>
          <w:ilvl w:val="0"/>
          <w:numId w:val="1"/>
        </w:numPr>
        <w:spacing w:after="80"/>
      </w:pPr>
      <w:r>
        <w:rPr>
          <w:i/>
          <w:iCs/>
        </w:rPr>
        <w:t xml:space="preserve">Demo script</w:t>
      </w:r>
      <w:r>
        <w:t xml:space="preserve"> — walkthrough for the presentation</w:t>
      </w:r>
    </w:p>
    <w:p>
      <w:pPr>
        <w:pStyle w:val="ListParagraph"/>
        <w:numPr>
          <w:ilvl w:val="0"/>
          <w:numId w:val="1"/>
        </w:numPr>
        <w:spacing w:after="80"/>
      </w:pPr>
      <w:r>
        <w:rPr>
          <w:i/>
          <w:iCs/>
        </w:rPr>
        <w:t xml:space="preserve">Admin dashboard</w:t>
      </w:r>
      <w:r>
        <w:t xml:space="preserve"> — running it, and creating the first admin</w:t>
      </w:r>
    </w:p>
    <w:p>
      <w:r>
        <w:br w:type="page"/>
      </w:r>
    </w:p>
    <w:p>
      <w:pPr>
        <w:pStyle w:val="Heading1"/>
        <w:spacing w:after="200" w:before="0"/>
      </w:pPr>
      <w:r>
        <w:t xml:space="preserve">Architecture</w:t>
      </w:r>
    </w:p>
    <w:p>
      <w:pPr>
        <w:pStyle w:val="Heading2"/>
        <w:spacing w:after="120" w:before="260"/>
      </w:pPr>
      <w:r>
        <w:t xml:space="preserve">Shape of the system</w:t>
      </w:r>
    </w:p>
    <w:p>
      <w:pPr>
        <w:shd w:fill="F4F7F5" w:color="auto" w:val="clear"/>
        <w:spacing w:after="0" w:before="120"/>
      </w:pPr>
      <w:r>
        <w:rPr>
          <w:rFonts w:ascii="Consolas" w:cs="Consolas" w:eastAsia="Consolas" w:hAnsi="Consolas"/>
          <w:color w:val="16211B"/>
          <w:sz w:val="18"/>
          <w:szCs w:val="18"/>
        </w:rPr>
        <w:t xml:space="preserve">Expo / React Native app  ──HTTPS──&gt;  Spring Boot API  ──JDBC──&gt;  Postgres (Neon)</w:t>
      </w:r>
    </w:p>
    <w:p>
      <w:pPr>
        <w:shd w:fill="F4F7F5" w:color="auto" w:val="clear"/>
        <w:spacing w:after="0" w:before="0"/>
      </w:pPr>
      <w:r>
        <w:rPr>
          <w:rFonts w:ascii="Consolas" w:cs="Consolas" w:eastAsia="Consolas" w:hAnsi="Consolas"/>
          <w:color w:val="16211B"/>
          <w:sz w:val="18"/>
          <w:szCs w:val="18"/>
        </w:rPr>
        <w:t xml:space="preserve">   (buyers and sellers)                     │</w:t>
      </w:r>
    </w:p>
    <w:p>
      <w:pPr>
        <w:shd w:fill="F4F7F5" w:color="auto" w:val="clear"/>
        <w:spacing w:after="0" w:before="0"/>
      </w:pPr>
      <w:r>
        <w:rPr>
          <w:rFonts w:ascii="Consolas" w:cs="Consolas" w:eastAsia="Consolas" w:hAnsi="Consolas"/>
          <w:color w:val="16211B"/>
          <w:sz w:val="18"/>
          <w:szCs w:val="18"/>
        </w:rPr>
        <w:t xml:space="preserve">                                            ├──&gt;  Paystack   (payments)</w:t>
      </w:r>
    </w:p>
    <w:p>
      <w:pPr>
        <w:shd w:fill="F4F7F5" w:color="auto" w:val="clear"/>
        <w:spacing w:after="0" w:before="0"/>
      </w:pPr>
      <w:r>
        <w:rPr>
          <w:rFonts w:ascii="Consolas" w:cs="Consolas" w:eastAsia="Consolas" w:hAnsi="Consolas"/>
          <w:color w:val="16211B"/>
          <w:sz w:val="18"/>
          <w:szCs w:val="18"/>
        </w:rPr>
        <w:t xml:space="preserve">Admin dashboard  ────────HTTPS──────&gt;       ├──&gt;  Arkesel    (SMS OTP)</w:t>
      </w:r>
    </w:p>
    <w:p>
      <w:pPr>
        <w:shd w:fill="F4F7F5" w:color="auto" w:val="clear"/>
        <w:spacing w:after="0" w:before="0"/>
      </w:pPr>
      <w:r>
        <w:rPr>
          <w:rFonts w:ascii="Consolas" w:cs="Consolas" w:eastAsia="Consolas" w:hAnsi="Consolas"/>
          <w:color w:val="16211B"/>
          <w:sz w:val="18"/>
          <w:szCs w:val="18"/>
        </w:rPr>
        <w:t xml:space="preserve">   (staff, React + Vite on Vercel)          └──&gt;  Gmail SMTP (email OTP)</w:t>
      </w:r>
    </w:p>
    <w:p>
      <w:pPr>
        <w:shd w:fill="F4F7F5" w:color="auto" w:val="clear"/>
        <w:spacing w:after="0" w:before="0"/>
      </w:pPr>
      <w:r>
        <w:rPr>
          <w:rFonts w:ascii="Consolas" w:cs="Consolas" w:eastAsia="Consolas" w:hAnsi="Consolas"/>
          <w:color w:val="16211B"/>
          <w:sz w:val="18"/>
          <w:szCs w:val="18"/>
        </w:rPr>
        <w:t xml:space="preserve"> </w:t>
      </w:r>
    </w:p>
    <w:p>
      <w:pPr>
        <w:shd w:fill="F4F7F5" w:color="auto" w:val="clear"/>
        <w:spacing w:after="160" w:before="0"/>
      </w:pPr>
      <w:r>
        <w:rPr>
          <w:rFonts w:ascii="Consolas" w:cs="Consolas" w:eastAsia="Consolas" w:hAnsi="Consolas"/>
          <w:color w:val="16211B"/>
          <w:sz w:val="18"/>
          <w:szCs w:val="18"/>
        </w:rPr>
        <w:t xml:space="preserve">        └──────────────────────────&gt;  Cloudinary  (image hosting, direct upload)</w:t>
      </w:r>
    </w:p>
    <w:p>
      <w:pPr>
        <w:spacing w:after="140"/>
      </w:pPr>
      <w:r>
        <w:t xml:space="preserve">Images do not pass through the backend. The app uploads straight to Cloudinary with an unsigned preset and sends the resulting URL to the API. That keeps image traffic off the free-tier server, which is slow and memory-limited.</w:t>
      </w:r>
    </w:p>
    <w:p>
      <w:pPr>
        <w:pStyle w:val="Heading2"/>
        <w:spacing w:after="120" w:before="260"/>
      </w:pPr>
      <w:r>
        <w:t xml:space="preserve">Mobile app</w:t>
      </w:r>
    </w:p>
    <w:p>
      <w:pPr>
        <w:spacing w:after="140"/>
      </w:pPr>
      <w:r>
        <w:rPr>
          <w:b/>
          <w:bCs/>
        </w:rPr>
        <w:t xml:space="preserve">Expo SDK 54, React Native 0.81, expo-router.</w:t>
      </w:r>
    </w:p>
    <w:p>
      <w:pPr>
        <w:spacing w:after="140"/>
      </w:pPr>
      <w:r>
        <w:t xml:space="preserve">Routing is by file path. The route groups carry the app's structure:</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4680"/>
        <w:gridCol w:w="4680"/>
      </w:tblGrid>
      <w:tr>
        <w:trPr>
          <w:tblHeader/>
        </w:trPr>
        <w:tc>
          <w:tcPr>
            <w:tcW w:type="dxa" w:w="4680"/>
            <w:shd w:fill="EAF4EE" w:color="auto" w:val="clear"/>
            <w:tcMar>
              <w:top w:type="dxa" w:w="80"/>
              <w:left w:type="dxa" w:w="120"/>
              <w:bottom w:type="dxa" w:w="80"/>
              <w:right w:type="dxa" w:w="120"/>
            </w:tcMar>
          </w:tcPr>
          <w:p>
            <w:pPr>
              <w:spacing w:after="0" w:before="0"/>
            </w:pPr>
            <w:r>
              <w:rPr>
                <w:b/>
                <w:bCs/>
                <w:sz w:val="19"/>
                <w:szCs w:val="19"/>
              </w:rPr>
              <w:t xml:space="preserve">Group</w:t>
            </w:r>
          </w:p>
        </w:tc>
        <w:tc>
          <w:tcPr>
            <w:tcW w:type="dxa" w:w="4680"/>
            <w:shd w:fill="EAF4EE" w:color="auto" w:val="clear"/>
            <w:tcMar>
              <w:top w:type="dxa" w:w="80"/>
              <w:left w:type="dxa" w:w="120"/>
              <w:bottom w:type="dxa" w:w="80"/>
              <w:right w:type="dxa" w:w="120"/>
            </w:tcMar>
          </w:tcPr>
          <w:p>
            <w:pPr>
              <w:spacing w:after="0" w:before="0"/>
            </w:pPr>
            <w:r>
              <w:rPr>
                <w:b/>
                <w:bCs/>
                <w:sz w:val="19"/>
                <w:szCs w:val="19"/>
              </w:rPr>
              <w:t xml:space="preserve">Who sees it</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app/(guest)/</w:t>
            </w:r>
          </w:p>
        </w:tc>
        <w:tc>
          <w:tcPr>
            <w:tcW w:type="dxa" w:w="4680"/>
            <w:tcMar>
              <w:top w:type="dxa" w:w="80"/>
              <w:left w:type="dxa" w:w="120"/>
              <w:bottom w:type="dxa" w:w="80"/>
              <w:right w:type="dxa" w:w="120"/>
            </w:tcMar>
          </w:tcPr>
          <w:p>
            <w:pPr>
              <w:spacing w:after="0" w:before="0"/>
            </w:pPr>
            <w:r>
              <w:rPr>
                <w:sz w:val="19"/>
                <w:szCs w:val="19"/>
              </w:rPr>
              <w:t xml:space="preserve">Anyone, before signing in — browse listings, onboarding</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app/(auth)/</w:t>
            </w:r>
          </w:p>
        </w:tc>
        <w:tc>
          <w:tcPr>
            <w:tcW w:type="dxa" w:w="4680"/>
            <w:tcMar>
              <w:top w:type="dxa" w:w="80"/>
              <w:left w:type="dxa" w:w="120"/>
              <w:bottom w:type="dxa" w:w="80"/>
              <w:right w:type="dxa" w:w="120"/>
            </w:tcMar>
          </w:tcPr>
          <w:p>
            <w:pPr>
              <w:spacing w:after="0" w:before="0"/>
            </w:pPr>
            <w:r>
              <w:rPr>
                <w:sz w:val="19"/>
                <w:szCs w:val="19"/>
              </w:rPr>
              <w:t xml:space="preserve">Phone entry, OTP, PIN creation, login</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app/(buyer)/</w:t>
            </w:r>
          </w:p>
        </w:tc>
        <w:tc>
          <w:tcPr>
            <w:tcW w:type="dxa" w:w="4680"/>
            <w:tcMar>
              <w:top w:type="dxa" w:w="80"/>
              <w:left w:type="dxa" w:w="120"/>
              <w:bottom w:type="dxa" w:w="80"/>
              <w:right w:type="dxa" w:w="120"/>
            </w:tcMar>
          </w:tcPr>
          <w:p>
            <w:pPr>
              <w:spacing w:after="0" w:before="0"/>
            </w:pPr>
            <w:r>
              <w:rPr>
                <w:sz w:val="19"/>
                <w:szCs w:val="19"/>
              </w:rPr>
              <w:t xml:space="preserve">Signed-in buyer: home, search, orders, chat, profile</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app/(seller)/</w:t>
            </w:r>
          </w:p>
        </w:tc>
        <w:tc>
          <w:tcPr>
            <w:tcW w:type="dxa" w:w="4680"/>
            <w:tcMar>
              <w:top w:type="dxa" w:w="80"/>
              <w:left w:type="dxa" w:w="120"/>
              <w:bottom w:type="dxa" w:w="80"/>
              <w:right w:type="dxa" w:w="120"/>
            </w:tcMar>
          </w:tcPr>
          <w:p>
            <w:pPr>
              <w:spacing w:after="0" w:before="0"/>
            </w:pPr>
            <w:r>
              <w:rPr>
                <w:sz w:val="19"/>
                <w:szCs w:val="19"/>
              </w:rPr>
              <w:t xml:space="preserve">Seller mode: dashboard, listings, requests, earnings</w:t>
            </w:r>
          </w:p>
        </w:tc>
      </w:tr>
    </w:tbl>
    <w:p>
      <w:pPr>
        <w:spacing w:after="160"/>
      </w:pPr>
    </w:p>
    <w:p>
      <w:pPr>
        <w:spacing w:after="140"/>
      </w:pPr>
      <w:r>
        <w:t xml:space="preserve">Guests can browse freely. The gate is on the first real action — tapping buy or message calls </w:t>
      </w:r>
      <w:r>
        <w:rPr>
          <w:rFonts w:ascii="Consolas" w:cs="Consolas" w:eastAsia="Consolas" w:hAnsi="Consolas"/>
          <w:color w:val="005D33"/>
          <w:sz w:val="19"/>
          <w:szCs w:val="19"/>
        </w:rPr>
        <w:t xml:space="preserve">handleRestrictedAction</w:t>
      </w:r>
      <w:r>
        <w:t xml:space="preserve">, which prompts sign-in. Guests never see the tab bar; that was a bug once, where pushing a tab route trapped them inside the tab navigator.</w:t>
      </w:r>
    </w:p>
    <w:p>
      <w:pPr>
        <w:spacing w:after="140"/>
      </w:pPr>
      <w:r>
        <w:rPr>
          <w:b/>
          <w:bCs/>
        </w:rPr>
        <w:t xml:space="preserve">State</w:t>
      </w:r>
      <w:r>
        <w:t xml:space="preserve"> is split by lifetime:</w:t>
      </w:r>
    </w:p>
    <w:p>
      <w:pPr>
        <w:pStyle w:val="ListParagraph"/>
        <w:numPr>
          <w:ilvl w:val="0"/>
          <w:numId w:val="1"/>
        </w:numPr>
        <w:spacing w:after="80"/>
      </w:pPr>
      <w:r>
        <w:rPr>
          <w:b/>
          <w:bCs/>
        </w:rPr>
        <w:t xml:space="preserve">React Query</w:t>
      </w:r>
      <w:r>
        <w:t xml:space="preserve"> owns anything from the server. Note that React Native does not refetch on window focus the way the web does, so screens that must be fresh use </w:t>
      </w:r>
      <w:r>
        <w:rPr>
          <w:rFonts w:ascii="Consolas" w:cs="Consolas" w:eastAsia="Consolas" w:hAnsi="Consolas"/>
          <w:color w:val="005D33"/>
          <w:sz w:val="19"/>
          <w:szCs w:val="19"/>
        </w:rPr>
        <w:t xml:space="preserve">refetchOnMount: 'always'</w:t>
      </w:r>
      <w:r>
        <w:t xml:space="preserve"> or </w:t>
      </w:r>
      <w:r>
        <w:rPr>
          <w:rFonts w:ascii="Consolas" w:cs="Consolas" w:eastAsia="Consolas" w:hAnsi="Consolas"/>
          <w:color w:val="005D33"/>
          <w:sz w:val="19"/>
          <w:szCs w:val="19"/>
        </w:rPr>
        <w:t xml:space="preserve">useFocusEffect</w:t>
      </w:r>
      <w:r>
        <w:t xml:space="preserve">.</w:t>
      </w:r>
    </w:p>
    <w:p>
      <w:pPr>
        <w:pStyle w:val="ListParagraph"/>
        <w:numPr>
          <w:ilvl w:val="0"/>
          <w:numId w:val="1"/>
        </w:numPr>
        <w:spacing w:after="80"/>
      </w:pPr>
      <w:r>
        <w:rPr>
          <w:b/>
          <w:bCs/>
        </w:rPr>
        <w:t xml:space="preserve">Zustand</w:t>
      </w:r>
      <w:r>
        <w:t xml:space="preserve"> owns local state: </w:t>
      </w:r>
      <w:r>
        <w:rPr>
          <w:rFonts w:ascii="Consolas" w:cs="Consolas" w:eastAsia="Consolas" w:hAnsi="Consolas"/>
          <w:color w:val="005D33"/>
          <w:sz w:val="19"/>
          <w:szCs w:val="19"/>
        </w:rPr>
        <w:t xml:space="preserve">authStore</w:t>
      </w:r>
      <w:r>
        <w:t xml:space="preserve"> (user, token, seller profile), </w:t>
      </w:r>
      <w:r>
        <w:rPr>
          <w:rFonts w:ascii="Consolas" w:cs="Consolas" w:eastAsia="Consolas" w:hAnsi="Consolas"/>
          <w:color w:val="005D33"/>
          <w:sz w:val="19"/>
          <w:szCs w:val="19"/>
        </w:rPr>
        <w:t xml:space="preserve">themeStore</w:t>
      </w:r>
      <w:r>
        <w:t xml:space="preserve">, </w:t>
      </w:r>
      <w:r>
        <w:rPr>
          <w:rFonts w:ascii="Consolas" w:cs="Consolas" w:eastAsia="Consolas" w:hAnsi="Consolas"/>
          <w:color w:val="005D33"/>
          <w:sz w:val="19"/>
          <w:szCs w:val="19"/>
        </w:rPr>
        <w:t xml:space="preserve">modeStore</w:t>
      </w:r>
      <w:r>
        <w:t xml:space="preserve"> (buyer vs seller), </w:t>
      </w:r>
      <w:r>
        <w:rPr>
          <w:rFonts w:ascii="Consolas" w:cs="Consolas" w:eastAsia="Consolas" w:hAnsi="Consolas"/>
          <w:color w:val="005D33"/>
          <w:sz w:val="19"/>
          <w:szCs w:val="19"/>
        </w:rPr>
        <w:t xml:space="preserve">listingFilterStore</w:t>
      </w:r>
      <w:r>
        <w:t xml:space="preserve">.</w:t>
      </w:r>
    </w:p>
    <w:p>
      <w:pPr>
        <w:spacing w:after="140"/>
      </w:pPr>
      <w:r>
        <w:rPr>
          <w:rFonts w:ascii="Consolas" w:cs="Consolas" w:eastAsia="Consolas" w:hAnsi="Consolas"/>
          <w:color w:val="005D33"/>
          <w:sz w:val="19"/>
          <w:szCs w:val="19"/>
        </w:rPr>
        <w:t xml:space="preserve">authStore</w:t>
      </w:r>
      <w:r>
        <w:t xml:space="preserve"> is deliberately </w:t>
      </w:r>
      <w:r>
        <w:rPr>
          <w:b/>
          <w:bCs/>
        </w:rPr>
        <w:t xml:space="preserve">not persisted</w:t>
      </w:r>
      <w:r>
        <w:t xml:space="preserve">. That means a restart clears it, so screens must not assume a field is populated — the seller profile tab fetches the profile rather than trusting the store, otherwise a verified seller would be told they were unverified.</w:t>
      </w:r>
    </w:p>
    <w:p>
      <w:pPr>
        <w:spacing w:after="140"/>
      </w:pPr>
      <w:r>
        <w:rPr>
          <w:b/>
          <w:bCs/>
        </w:rPr>
        <w:t xml:space="preserve">Theming</w:t>
      </w:r>
      <w:r>
        <w:t xml:space="preserve"> goes through </w:t>
      </w:r>
      <w:r>
        <w:rPr>
          <w:rFonts w:ascii="Consolas" w:cs="Consolas" w:eastAsia="Consolas" w:hAnsi="Consolas"/>
          <w:color w:val="005D33"/>
          <w:sz w:val="19"/>
          <w:szCs w:val="19"/>
        </w:rPr>
        <w:t xml:space="preserve">useTheme()</w:t>
      </w:r>
      <w:r>
        <w:t xml:space="preserve"> and the tokens in </w:t>
      </w:r>
      <w:r>
        <w:rPr>
          <w:rFonts w:ascii="Consolas" w:cs="Consolas" w:eastAsia="Consolas" w:hAnsi="Consolas"/>
          <w:color w:val="005D33"/>
          <w:sz w:val="19"/>
          <w:szCs w:val="19"/>
        </w:rPr>
        <w:t xml:space="preserve">src/constants/theme.ts</w:t>
      </w:r>
      <w:r>
        <w:t xml:space="preserve">. Components read </w:t>
      </w:r>
      <w:r>
        <w:rPr>
          <w:rFonts w:ascii="Consolas" w:cs="Consolas" w:eastAsia="Consolas" w:hAnsi="Consolas"/>
          <w:color w:val="005D33"/>
          <w:sz w:val="19"/>
          <w:szCs w:val="19"/>
        </w:rPr>
        <w:t xml:space="preserve">colors.*</w:t>
      </w:r>
      <w:r>
        <w:t xml:space="preserve"> rather than literal hex, so light and dark both work. The brand green band (</w:t>
      </w:r>
      <w:r>
        <w:rPr>
          <w:rFonts w:ascii="Consolas" w:cs="Consolas" w:eastAsia="Consolas" w:hAnsi="Consolas"/>
          <w:color w:val="005D33"/>
          <w:sz w:val="19"/>
          <w:szCs w:val="19"/>
        </w:rPr>
        <w:t xml:space="preserve">BrandHeader</w:t>
      </w:r>
      <w:r>
        <w:t xml:space="preserve">) is shared across home, search, messages and orders so they stay uniform.</w:t>
      </w:r>
    </w:p>
    <w:p>
      <w:pPr>
        <w:pStyle w:val="Heading2"/>
        <w:spacing w:after="120" w:before="260"/>
      </w:pPr>
      <w:r>
        <w:t xml:space="preserve">Backend</w:t>
      </w:r>
    </w:p>
    <w:p>
      <w:pPr>
        <w:spacing w:after="140"/>
      </w:pPr>
      <w:r>
        <w:rPr>
          <w:b/>
          <w:bCs/>
        </w:rPr>
        <w:t xml:space="preserve">Spring Boot 3.5, JPA/Hibernate, Postgres, JWT auth.</w:t>
      </w:r>
    </w:p>
    <w:p>
      <w:pPr>
        <w:spacing w:after="140"/>
      </w:pPr>
      <w:r>
        <w:t xml:space="preserve">Packages are organised by feature, not by layer — </w:t>
      </w:r>
      <w:r>
        <w:rPr>
          <w:rFonts w:ascii="Consolas" w:cs="Consolas" w:eastAsia="Consolas" w:hAnsi="Consolas"/>
          <w:color w:val="005D33"/>
          <w:sz w:val="19"/>
          <w:szCs w:val="19"/>
        </w:rPr>
        <w:t xml:space="preserve">listings/</w:t>
      </w:r>
      <w:r>
        <w:t xml:space="preserve">, </w:t>
      </w:r>
      <w:r>
        <w:rPr>
          <w:rFonts w:ascii="Consolas" w:cs="Consolas" w:eastAsia="Consolas" w:hAnsi="Consolas"/>
          <w:color w:val="005D33"/>
          <w:sz w:val="19"/>
          <w:szCs w:val="19"/>
        </w:rPr>
        <w:t xml:space="preserve">transactions/</w:t>
      </w:r>
      <w:r>
        <w:t xml:space="preserve">,</w:t>
      </w:r>
    </w:p>
    <w:p>
      <w:pPr>
        <w:spacing w:after="140"/>
      </w:pPr>
      <w:r>
        <w:rPr>
          <w:rFonts w:ascii="Consolas" w:cs="Consolas" w:eastAsia="Consolas" w:hAnsi="Consolas"/>
          <w:color w:val="005D33"/>
          <w:sz w:val="19"/>
          <w:szCs w:val="19"/>
        </w:rPr>
        <w:t xml:space="preserve">messaging/</w:t>
      </w:r>
      <w:r>
        <w:t xml:space="preserve">, </w:t>
      </w:r>
      <w:r>
        <w:rPr>
          <w:rFonts w:ascii="Consolas" w:cs="Consolas" w:eastAsia="Consolas" w:hAnsi="Consolas"/>
          <w:color w:val="005D33"/>
          <w:sz w:val="19"/>
          <w:szCs w:val="19"/>
        </w:rPr>
        <w:t xml:space="preserve">seller/</w:t>
      </w:r>
      <w:r>
        <w:t xml:space="preserve">, </w:t>
      </w:r>
      <w:r>
        <w:rPr>
          <w:rFonts w:ascii="Consolas" w:cs="Consolas" w:eastAsia="Consolas" w:hAnsi="Consolas"/>
          <w:color w:val="005D33"/>
          <w:sz w:val="19"/>
          <w:szCs w:val="19"/>
        </w:rPr>
        <w:t xml:space="preserve">user/</w:t>
      </w:r>
      <w:r>
        <w:t xml:space="preserve">, </w:t>
      </w:r>
      <w:r>
        <w:rPr>
          <w:rFonts w:ascii="Consolas" w:cs="Consolas" w:eastAsia="Consolas" w:hAnsi="Consolas"/>
          <w:color w:val="005D33"/>
          <w:sz w:val="19"/>
          <w:szCs w:val="19"/>
        </w:rPr>
        <w:t xml:space="preserve">notifications/</w:t>
      </w:r>
      <w:r>
        <w:t xml:space="preserve">, </w:t>
      </w:r>
      <w:r>
        <w:rPr>
          <w:rFonts w:ascii="Consolas" w:cs="Consolas" w:eastAsia="Consolas" w:hAnsi="Consolas"/>
          <w:color w:val="005D33"/>
          <w:sz w:val="19"/>
          <w:szCs w:val="19"/>
        </w:rPr>
        <w:t xml:space="preserve">reports/</w:t>
      </w:r>
      <w:r>
        <w:t xml:space="preserve">. Each holds its own entity, repository, service, controller and DTOs.</w:t>
      </w:r>
    </w:p>
    <w:p>
      <w:pPr>
        <w:spacing w:after="140"/>
      </w:pPr>
      <w:r>
        <w:t xml:space="preserve">Entities: </w:t>
      </w:r>
      <w:r>
        <w:rPr>
          <w:rFonts w:ascii="Consolas" w:cs="Consolas" w:eastAsia="Consolas" w:hAnsi="Consolas"/>
          <w:color w:val="005D33"/>
          <w:sz w:val="19"/>
          <w:szCs w:val="19"/>
        </w:rPr>
        <w:t xml:space="preserve">User</w:t>
      </w:r>
      <w:r>
        <w:t xml:space="preserve">, </w:t>
      </w:r>
      <w:r>
        <w:rPr>
          <w:rFonts w:ascii="Consolas" w:cs="Consolas" w:eastAsia="Consolas" w:hAnsi="Consolas"/>
          <w:color w:val="005D33"/>
          <w:sz w:val="19"/>
          <w:szCs w:val="19"/>
        </w:rPr>
        <w:t xml:space="preserve">SellerProfile</w:t>
      </w:r>
      <w:r>
        <w:t xml:space="preserve">, </w:t>
      </w:r>
      <w:r>
        <w:rPr>
          <w:rFonts w:ascii="Consolas" w:cs="Consolas" w:eastAsia="Consolas" w:hAnsi="Consolas"/>
          <w:color w:val="005D33"/>
          <w:sz w:val="19"/>
          <w:szCs w:val="19"/>
        </w:rPr>
        <w:t xml:space="preserve">Listing</w:t>
      </w:r>
      <w:r>
        <w:t xml:space="preserve">, </w:t>
      </w:r>
      <w:r>
        <w:rPr>
          <w:rFonts w:ascii="Consolas" w:cs="Consolas" w:eastAsia="Consolas" w:hAnsi="Consolas"/>
          <w:color w:val="005D33"/>
          <w:sz w:val="19"/>
          <w:szCs w:val="19"/>
        </w:rPr>
        <w:t xml:space="preserve">SavedListing</w:t>
      </w:r>
      <w:r>
        <w:t xml:space="preserve">, </w:t>
      </w:r>
      <w:r>
        <w:rPr>
          <w:rFonts w:ascii="Consolas" w:cs="Consolas" w:eastAsia="Consolas" w:hAnsi="Consolas"/>
          <w:color w:val="005D33"/>
          <w:sz w:val="19"/>
          <w:szCs w:val="19"/>
        </w:rPr>
        <w:t xml:space="preserve">DealAlert</w:t>
      </w:r>
      <w:r>
        <w:t xml:space="preserve">,</w:t>
      </w:r>
    </w:p>
    <w:p>
      <w:pPr>
        <w:spacing w:after="140"/>
      </w:pPr>
      <w:r>
        <w:rPr>
          <w:rFonts w:ascii="Consolas" w:cs="Consolas" w:eastAsia="Consolas" w:hAnsi="Consolas"/>
          <w:color w:val="005D33"/>
          <w:sz w:val="19"/>
          <w:szCs w:val="19"/>
        </w:rPr>
        <w:t xml:space="preserve">PurchaseRequest</w:t>
      </w:r>
      <w:r>
        <w:t xml:space="preserve">, </w:t>
      </w:r>
      <w:r>
        <w:rPr>
          <w:rFonts w:ascii="Consolas" w:cs="Consolas" w:eastAsia="Consolas" w:hAnsi="Consolas"/>
          <w:color w:val="005D33"/>
          <w:sz w:val="19"/>
          <w:szCs w:val="19"/>
        </w:rPr>
        <w:t xml:space="preserve">Transaction</w:t>
      </w:r>
      <w:r>
        <w:t xml:space="preserve">, </w:t>
      </w:r>
      <w:r>
        <w:rPr>
          <w:rFonts w:ascii="Consolas" w:cs="Consolas" w:eastAsia="Consolas" w:hAnsi="Consolas"/>
          <w:color w:val="005D33"/>
          <w:sz w:val="19"/>
          <w:szCs w:val="19"/>
        </w:rPr>
        <w:t xml:space="preserve">TransactionEvidence</w:t>
      </w:r>
      <w:r>
        <w:t xml:space="preserve">, </w:t>
      </w:r>
      <w:r>
        <w:rPr>
          <w:rFonts w:ascii="Consolas" w:cs="Consolas" w:eastAsia="Consolas" w:hAnsi="Consolas"/>
          <w:color w:val="005D33"/>
          <w:sz w:val="19"/>
          <w:szCs w:val="19"/>
        </w:rPr>
        <w:t xml:space="preserve">Review</w:t>
      </w:r>
      <w:r>
        <w:t xml:space="preserve">,</w:t>
      </w:r>
    </w:p>
    <w:p>
      <w:pPr>
        <w:spacing w:after="140"/>
      </w:pPr>
      <w:r>
        <w:rPr>
          <w:rFonts w:ascii="Consolas" w:cs="Consolas" w:eastAsia="Consolas" w:hAnsi="Consolas"/>
          <w:color w:val="005D33"/>
          <w:sz w:val="19"/>
          <w:szCs w:val="19"/>
        </w:rPr>
        <w:t xml:space="preserve">Conversation</w:t>
      </w:r>
      <w:r>
        <w:t xml:space="preserve">, </w:t>
      </w:r>
      <w:r>
        <w:rPr>
          <w:rFonts w:ascii="Consolas" w:cs="Consolas" w:eastAsia="Consolas" w:hAnsi="Consolas"/>
          <w:color w:val="005D33"/>
          <w:sz w:val="19"/>
          <w:szCs w:val="19"/>
        </w:rPr>
        <w:t xml:space="preserve">Message</w:t>
      </w:r>
      <w:r>
        <w:t xml:space="preserve">, </w:t>
      </w:r>
      <w:r>
        <w:rPr>
          <w:rFonts w:ascii="Consolas" w:cs="Consolas" w:eastAsia="Consolas" w:hAnsi="Consolas"/>
          <w:color w:val="005D33"/>
          <w:sz w:val="19"/>
          <w:szCs w:val="19"/>
        </w:rPr>
        <w:t xml:space="preserve">Notification</w:t>
      </w:r>
      <w:r>
        <w:t xml:space="preserve">, </w:t>
      </w:r>
      <w:r>
        <w:rPr>
          <w:rFonts w:ascii="Consolas" w:cs="Consolas" w:eastAsia="Consolas" w:hAnsi="Consolas"/>
          <w:color w:val="005D33"/>
          <w:sz w:val="19"/>
          <w:szCs w:val="19"/>
        </w:rPr>
        <w:t xml:space="preserve">Report</w:t>
      </w:r>
      <w:r>
        <w:t xml:space="preserve">, </w:t>
      </w:r>
      <w:r>
        <w:rPr>
          <w:rFonts w:ascii="Consolas" w:cs="Consolas" w:eastAsia="Consolas" w:hAnsi="Consolas"/>
          <w:color w:val="005D33"/>
          <w:sz w:val="19"/>
          <w:szCs w:val="19"/>
        </w:rPr>
        <w:t xml:space="preserve">OtpRecord</w:t>
      </w:r>
      <w:r>
        <w:t xml:space="preserve">.</w:t>
      </w:r>
    </w:p>
    <w:p>
      <w:pPr>
        <w:pStyle w:val="Heading3"/>
        <w:spacing w:after="120" w:before="260"/>
      </w:pPr>
      <w:r>
        <w:t xml:space="preserve">Schema management is the main constraint</w:t>
      </w:r>
    </w:p>
    <w:p>
      <w:pPr>
        <w:spacing w:after="140"/>
      </w:pPr>
      <w:r>
        <w:rPr>
          <w:rFonts w:ascii="Consolas" w:cs="Consolas" w:eastAsia="Consolas" w:hAnsi="Consolas"/>
          <w:color w:val="005D33"/>
          <w:sz w:val="19"/>
          <w:szCs w:val="19"/>
        </w:rPr>
        <w:t xml:space="preserve">spring.jpa.hibernate.ddl-auto=update</w:t>
      </w:r>
      <w:r>
        <w:t xml:space="preserve"> adds new columns automatically but will </w:t>
      </w:r>
      <w:r>
        <w:rPr>
          <w:b/>
          <w:bCs/>
        </w:rPr>
        <w:t xml:space="preserve">never relax an existing constraint</w:t>
      </w:r>
      <w:r>
        <w:t xml:space="preserve">. Postgres also cannot add a </w:t>
      </w:r>
      <w:r>
        <w:rPr>
          <w:rFonts w:ascii="Consolas" w:cs="Consolas" w:eastAsia="Consolas" w:hAnsi="Consolas"/>
          <w:color w:val="005D33"/>
          <w:sz w:val="19"/>
          <w:szCs w:val="19"/>
        </w:rPr>
        <w:t xml:space="preserve">NOT NULL</w:t>
      </w:r>
      <w:r>
        <w:t xml:space="preserve"> column to a table that already has rows.</w:t>
      </w:r>
    </w:p>
    <w:p>
      <w:pPr>
        <w:spacing w:after="140"/>
      </w:pPr>
      <w:r>
        <w:t xml:space="preserve">This has broken production three separate times. The rule that came out of it:</w:t>
      </w:r>
    </w:p>
    <w:p>
      <w:pPr>
        <w:pBdr>
          <w:left w:val="single" w:color="B8860B" w:sz="12" w:space="12"/>
        </w:pBdr>
        <w:spacing w:after="160" w:before="120"/>
        <w:ind w:left="360"/>
      </w:pPr>
      <w:r>
        <w:rPr>
          <w:i/>
          <w:iCs/>
          <w:color w:val="5F6F66"/>
        </w:rPr>
        <w:t xml:space="preserve">Every new column must be nullable. If an old column has a </w:t>
      </w:r>
      <w:r>
        <w:rPr>
          <w:rFonts w:ascii="Consolas" w:cs="Consolas" w:eastAsia="Consolas" w:hAnsi="Consolas"/>
          <w:i/>
          <w:iCs/>
          <w:color w:val="5F6F66"/>
          <w:sz w:val="19"/>
          <w:szCs w:val="19"/>
        </w:rPr>
        <w:t xml:space="preserve">NOT NULL</w:t>
      </w:r>
      <w:r>
        <w:rPr>
          <w:i/>
          <w:iCs/>
          <w:color w:val="5F6F66"/>
        </w:rPr>
        <w:t xml:space="preserve"> that no longer makes sense, drop the constraint explicitly at boot.</w:t>
      </w:r>
    </w:p>
    <w:p>
      <w:pPr>
        <w:spacing w:after="140"/>
      </w:pPr>
      <w:r>
        <w:rPr>
          <w:rFonts w:ascii="Consolas" w:cs="Consolas" w:eastAsia="Consolas" w:hAnsi="Consolas"/>
          <w:color w:val="005D33"/>
          <w:sz w:val="19"/>
          <w:szCs w:val="19"/>
        </w:rPr>
        <w:t xml:space="preserve">ListingSchemaFix</w:t>
      </w:r>
      <w:r>
        <w:t xml:space="preserve"> does exactly that for three legacy listing columns, which had been making every listing creation fail with a 500 when auto-discount was off.</w:t>
      </w:r>
    </w:p>
    <w:p>
      <w:pPr>
        <w:pStyle w:val="Heading2"/>
        <w:spacing w:after="120" w:before="260"/>
      </w:pPr>
      <w:r>
        <w:t xml:space="preserve">Admin dashboard</w:t>
      </w:r>
    </w:p>
    <w:p>
      <w:pPr>
        <w:spacing w:after="140"/>
      </w:pPr>
      <w:r>
        <w:t xml:space="preserve">A separate React + Vite app in </w:t>
      </w:r>
      <w:r>
        <w:rPr>
          <w:rFonts w:ascii="Consolas" w:cs="Consolas" w:eastAsia="Consolas" w:hAnsi="Consolas"/>
          <w:color w:val="005D33"/>
          <w:sz w:val="19"/>
          <w:szCs w:val="19"/>
        </w:rPr>
        <w:t xml:space="preserve">admin/</w:t>
      </w:r>
      <w:r>
        <w:t xml:space="preserve">, deployed to Vercel, talking to the same API. See </w:t>
      </w:r>
      <w:r>
        <w:rPr>
          <w:i/>
          <w:iCs/>
        </w:rPr>
        <w:t xml:space="preserve">admin/README.md</w:t>
      </w:r>
      <w:r>
        <w:t xml:space="preserve"> for running and deploying it.</w:t>
      </w:r>
    </w:p>
    <w:p>
      <w:pPr>
        <w:spacing w:after="140"/>
      </w:pPr>
      <w:r>
        <w:rPr>
          <w:b/>
          <w:bCs/>
        </w:rPr>
        <w:t xml:space="preserve">Staff are a different table from users.</w:t>
      </w:r>
      <w:r>
        <w:t xml:space="preserve"> </w:t>
      </w:r>
      <w:r>
        <w:rPr>
          <w:rFonts w:ascii="Consolas" w:cs="Consolas" w:eastAsia="Consolas" w:hAnsi="Consolas"/>
          <w:color w:val="005D33"/>
          <w:sz w:val="19"/>
          <w:szCs w:val="19"/>
        </w:rPr>
        <w:t xml:space="preserve">Admin</w:t>
      </w:r>
      <w:r>
        <w:t xml:space="preserve"> holds an email, a password hash and a role; </w:t>
      </w:r>
      <w:r>
        <w:rPr>
          <w:rFonts w:ascii="Consolas" w:cs="Consolas" w:eastAsia="Consolas" w:hAnsi="Consolas"/>
          <w:color w:val="005D33"/>
          <w:sz w:val="19"/>
          <w:szCs w:val="19"/>
        </w:rPr>
        <w:t xml:space="preserve">User</w:t>
      </w:r>
      <w:r>
        <w:t xml:space="preserve"> holds a phone, a PIN hash, a region and a city, all non-null. Folding staff into the users table would mean inventing phone numbers to satisfy those constraints, and would risk a member of staff being treated as a trader. Admin tokens carry a </w:t>
      </w:r>
      <w:r>
        <w:rPr>
          <w:rFonts w:ascii="Consolas" w:cs="Consolas" w:eastAsia="Consolas" w:hAnsi="Consolas"/>
          <w:color w:val="005D33"/>
          <w:sz w:val="19"/>
          <w:szCs w:val="19"/>
        </w:rPr>
        <w:t xml:space="preserve">purpose: ADMIN</w:t>
      </w:r>
      <w:r>
        <w:t xml:space="preserve"> claim so the auth filter can never confuse the two, and the role is read from the database on every request so disabling somebody takes effect immediately rather than when their token expires.</w:t>
      </w:r>
    </w:p>
    <w:p>
      <w:pPr>
        <w:spacing w:after="140"/>
      </w:pPr>
      <w:r>
        <w:rPr>
          <w:b/>
          <w:bCs/>
        </w:rPr>
        <w:t xml:space="preserve">Two roles.</w:t>
      </w:r>
      <w:r>
        <w:t xml:space="preserve"> </w:t>
      </w:r>
      <w:r>
        <w:rPr>
          <w:rFonts w:ascii="Consolas" w:cs="Consolas" w:eastAsia="Consolas" w:hAnsi="Consolas"/>
          <w:color w:val="005D33"/>
          <w:sz w:val="19"/>
          <w:szCs w:val="19"/>
        </w:rPr>
        <w:t xml:space="preserve">ADMIN</w:t>
      </w:r>
      <w:r>
        <w:t xml:space="preserve"> covers verifications, users, listings, reports, payments and reviews. </w:t>
      </w:r>
      <w:r>
        <w:rPr>
          <w:rFonts w:ascii="Consolas" w:cs="Consolas" w:eastAsia="Consolas" w:hAnsi="Consolas"/>
          <w:color w:val="005D33"/>
          <w:sz w:val="19"/>
          <w:szCs w:val="19"/>
        </w:rPr>
        <w:t xml:space="preserve">SUPER_ADMIN</w:t>
      </w:r>
      <w:r>
        <w:t xml:space="preserve"> adds managing staff accounts. The first super admin is seeded on boot from environment variables, so no password is ever committed.</w:t>
      </w:r>
    </w:p>
    <w:p>
      <w:pPr>
        <w:spacing w:after="140"/>
      </w:pPr>
      <w:r>
        <w:rPr>
          <w:b/>
          <w:bCs/>
        </w:rPr>
        <w:t xml:space="preserve">Every mutating action writes an audit entry</w:t>
      </w:r>
      <w:r>
        <w:t xml:space="preserve"> naming the admin, the target and the reason — a tool that can suspend somebody's livelihood has to be answerable. Actions also notify the person affected, because approving a shop otherwise changed a database column and nothing the seller could see.</w:t>
      </w:r>
    </w:p>
    <w:p>
      <w:pPr>
        <w:spacing w:after="140"/>
      </w:pPr>
      <w:r>
        <w:rPr>
          <w:b/>
          <w:bCs/>
        </w:rPr>
        <w:t xml:space="preserve">CORS is configured, not wildcarded.</w:t>
      </w:r>
      <w:r>
        <w:t xml:space="preserve"> The mobile app is unaffected by CORS, but the dashboard is; the allowed origins come from </w:t>
      </w:r>
      <w:r>
        <w:rPr>
          <w:rFonts w:ascii="Consolas" w:cs="Consolas" w:eastAsia="Consolas" w:hAnsi="Consolas"/>
          <w:color w:val="005D33"/>
          <w:sz w:val="19"/>
          <w:szCs w:val="19"/>
        </w:rPr>
        <w:t xml:space="preserve">ADMIN_CORS_ORIGINS</w:t>
      </w:r>
      <w:r>
        <w:t xml:space="preserve">. A tool that can approve sellers should not be callable from any page that happens to hold a staff token.</w:t>
      </w:r>
    </w:p>
    <w:p>
      <w:pPr>
        <w:pStyle w:val="Heading2"/>
        <w:spacing w:after="120" w:before="260"/>
      </w:pPr>
      <w:r>
        <w:t xml:space="preserve">Decisions worth explaining</w:t>
      </w:r>
    </w:p>
    <w:p>
      <w:pPr>
        <w:spacing w:after="140"/>
      </w:pPr>
      <w:r>
        <w:rPr>
          <w:b/>
          <w:bCs/>
        </w:rPr>
        <w:t xml:space="preserve">Phone numbers are canonicalised to `0XXXXXXXXX`.</w:t>
      </w:r>
      <w:r>
        <w:t xml:space="preserve"> Ghanaian numbers get typed as </w:t>
      </w:r>
      <w:r>
        <w:rPr>
          <w:rFonts w:ascii="Consolas" w:cs="Consolas" w:eastAsia="Consolas" w:hAnsi="Consolas"/>
          <w:color w:val="005D33"/>
          <w:sz w:val="19"/>
          <w:szCs w:val="19"/>
        </w:rPr>
        <w:t xml:space="preserve">0244…</w:t>
      </w:r>
      <w:r>
        <w:t xml:space="preserve">, </w:t>
      </w:r>
      <w:r>
        <w:rPr>
          <w:rFonts w:ascii="Consolas" w:cs="Consolas" w:eastAsia="Consolas" w:hAnsi="Consolas"/>
          <w:color w:val="005D33"/>
          <w:sz w:val="19"/>
          <w:szCs w:val="19"/>
        </w:rPr>
        <w:t xml:space="preserve">+233244…</w:t>
      </w:r>
      <w:r>
        <w:t xml:space="preserve"> or </w:t>
      </w:r>
      <w:r>
        <w:rPr>
          <w:rFonts w:ascii="Consolas" w:cs="Consolas" w:eastAsia="Consolas" w:hAnsi="Consolas"/>
          <w:color w:val="005D33"/>
          <w:sz w:val="19"/>
          <w:szCs w:val="19"/>
        </w:rPr>
        <w:t xml:space="preserve">233244…</w:t>
      </w:r>
      <w:r>
        <w:t xml:space="preserve">, and the same person was failing to log in because sign-up stored one form and login looked up another. </w:t>
      </w:r>
      <w:r>
        <w:rPr>
          <w:rFonts w:ascii="Consolas" w:cs="Consolas" w:eastAsia="Consolas" w:hAnsi="Consolas"/>
          <w:color w:val="005D33"/>
          <w:sz w:val="19"/>
          <w:szCs w:val="19"/>
        </w:rPr>
        <w:t xml:space="preserve">PhoneUtil.normalize</w:t>
      </w:r>
      <w:r>
        <w:t xml:space="preserve"> strips to digits, drops a leading </w:t>
      </w:r>
      <w:r>
        <w:rPr>
          <w:rFonts w:ascii="Consolas" w:cs="Consolas" w:eastAsia="Consolas" w:hAnsi="Consolas"/>
          <w:color w:val="005D33"/>
          <w:sz w:val="19"/>
          <w:szCs w:val="19"/>
        </w:rPr>
        <w:t xml:space="preserve">233</w:t>
      </w:r>
      <w:r>
        <w:t xml:space="preserve">, and restores the leading zero.</w:t>
      </w:r>
    </w:p>
    <w:p>
      <w:pPr>
        <w:spacing w:after="140"/>
      </w:pPr>
      <w:r>
        <w:rPr>
          <w:rFonts w:ascii="Consolas" w:cs="Consolas" w:eastAsia="Consolas" w:hAnsi="Consolas"/>
          <w:color w:val="005D33"/>
          <w:sz w:val="19"/>
          <w:szCs w:val="19"/>
        </w:rPr>
        <w:t xml:space="preserve">PhoneNumberCanonicalizer</w:t>
      </w:r>
      <w:r>
        <w:t xml:space="preserve"> rewrote the existing rows on boot, skipping collisions.</w:t>
      </w:r>
    </w:p>
    <w:p>
      <w:pPr>
        <w:spacing w:after="140"/>
      </w:pPr>
      <w:r>
        <w:rPr>
          <w:b/>
          <w:bCs/>
        </w:rPr>
        <w:t xml:space="preserve">Commission is deducted before the seller sees a figure.</w:t>
      </w:r>
      <w:r>
        <w:t xml:space="preserve"> ClearStock keeps 7%.</w:t>
      </w:r>
    </w:p>
    <w:p>
      <w:pPr>
        <w:spacing w:after="140"/>
      </w:pPr>
      <w:r>
        <w:rPr>
          <w:rFonts w:ascii="Consolas" w:cs="Consolas" w:eastAsia="Consolas" w:hAnsi="Consolas"/>
          <w:color w:val="005D33"/>
          <w:sz w:val="19"/>
          <w:szCs w:val="19"/>
        </w:rPr>
        <w:t xml:space="preserve">SellerService</w:t>
      </w:r>
      <w:r>
        <w:t xml:space="preserve"> holds the rate in one constant and derives both held and cleared buckets from it, so gross and net can never drift apart in the UI.</w:t>
      </w:r>
    </w:p>
    <w:p>
      <w:pPr>
        <w:spacing w:after="140"/>
      </w:pPr>
      <w:r>
        <w:rPr>
          <w:b/>
          <w:bCs/>
        </w:rPr>
        <w:t xml:space="preserve">Money clears in two stages.</w:t>
      </w:r>
      <w:r>
        <w:t xml:space="preserve"> A buyer's payment is held until they confirm collection. Earnings therefore show *held* (paid but not yet collected) and *cleared* (completed) separately, rather than one misleading total.</w:t>
      </w:r>
    </w:p>
    <w:p>
      <w:pPr>
        <w:spacing w:after="140"/>
      </w:pPr>
      <w:r>
        <w:rPr>
          <w:b/>
          <w:bCs/>
        </w:rPr>
        <w:t xml:space="preserve">Verification is its own endpoint, not part of the profile update.</w:t>
      </w:r>
      <w:r>
        <w:t xml:space="preserve"> Editing a shop name should not send the shop back for review, and submitting identity documents should not be able to quietly change the business details behind them.</w:t>
      </w:r>
    </w:p>
    <w:p>
      <w:pPr>
        <w:spacing w:after="140"/>
      </w:pPr>
      <w:r>
        <w:rPr>
          <w:b/>
          <w:bCs/>
        </w:rPr>
        <w:t xml:space="preserve">Ratings key on user id, not seller-profile id.</w:t>
      </w:r>
      <w:r>
        <w:t xml:space="preserve"> They are different numbers. Confusing them made a buyer tapping one seller land on a different seller's profile, showing listings that were not theirs.</w:t>
      </w:r>
    </w:p>
    <w:p>
      <w:pPr>
        <w:pStyle w:val="Heading2"/>
        <w:spacing w:after="120" w:before="260"/>
      </w:pPr>
      <w:r>
        <w:t xml:space="preserve">Recurring failure patterns</w:t>
      </w:r>
    </w:p>
    <w:p>
      <w:pPr>
        <w:spacing w:after="140"/>
      </w:pPr>
      <w:r>
        <w:t xml:space="preserve">Three classes of bug accounted for most of the debugging on this project. They are worth naming because they will recur.</w:t>
      </w:r>
    </w:p>
    <w:p>
      <w:pPr>
        <w:pStyle w:val="ListParagraph"/>
        <w:numPr>
          <w:ilvl w:val="0"/>
          <w:numId w:val="2"/>
        </w:numPr>
        <w:spacing w:after="80"/>
      </w:pPr>
      <w:r>
        <w:rPr>
          <w:b/>
          <w:bCs/>
        </w:rPr>
        <w:t xml:space="preserve">Contract gaps.</w:t>
      </w:r>
      <w:r>
        <w:t xml:space="preserve"> The app invented fallbacks for data the backend never sent — the inbox showed raw phone numbers and "No messages yet" because </w:t>
      </w:r>
      <w:r>
        <w:rPr>
          <w:rFonts w:ascii="Consolas" w:cs="Consolas" w:eastAsia="Consolas" w:hAnsi="Consolas"/>
          <w:color w:val="005D33"/>
          <w:sz w:val="19"/>
          <w:szCs w:val="19"/>
        </w:rPr>
        <w:t xml:space="preserve">ConversationResponse</w:t>
      </w:r>
      <w:r>
        <w:t xml:space="preserve"> only carried ids. The fix is always to send the data, not to improve the fallback.</w:t>
      </w:r>
    </w:p>
    <w:p>
      <w:pPr>
        <w:pStyle w:val="ListParagraph"/>
        <w:numPr>
          <w:ilvl w:val="0"/>
          <w:numId w:val="2"/>
        </w:numPr>
        <w:spacing w:after="80"/>
      </w:pPr>
      <w:r>
        <w:rPr>
          <w:b/>
          <w:bCs/>
        </w:rPr>
        <w:t xml:space="preserve">Schema updates against a populated live database.</w:t>
      </w:r>
      <w:r>
        <w:t xml:space="preserve"> See above.</w:t>
      </w:r>
    </w:p>
    <w:p>
      <w:pPr>
        <w:pStyle w:val="ListParagraph"/>
        <w:numPr>
          <w:ilvl w:val="0"/>
          <w:numId w:val="2"/>
        </w:numPr>
        <w:spacing w:after="80"/>
      </w:pPr>
      <w:r>
        <w:rPr>
          <w:b/>
          <w:bCs/>
        </w:rPr>
        <w:t xml:space="preserve">Duplicated UI drifting apart.</w:t>
      </w:r>
      <w:r>
        <w:t xml:space="preserve"> Two card components needed the same fix twice. </w:t>
      </w:r>
      <w:r>
        <w:rPr>
          <w:rFonts w:ascii="Consolas" w:cs="Consolas" w:eastAsia="Consolas" w:hAnsi="Consolas"/>
          <w:color w:val="005D33"/>
          <w:sz w:val="19"/>
          <w:szCs w:val="19"/>
        </w:rPr>
        <w:t xml:space="preserve">BrandHeader</w:t>
      </w:r>
      <w:r>
        <w:t xml:space="preserve">, </w:t>
      </w:r>
      <w:r>
        <w:rPr>
          <w:rFonts w:ascii="Consolas" w:cs="Consolas" w:eastAsia="Consolas" w:hAnsi="Consolas"/>
          <w:color w:val="005D33"/>
          <w:sz w:val="19"/>
          <w:szCs w:val="19"/>
        </w:rPr>
        <w:t xml:space="preserve">QuickReplies</w:t>
      </w:r>
      <w:r>
        <w:t xml:space="preserve"> and </w:t>
      </w:r>
      <w:r>
        <w:rPr>
          <w:rFonts w:ascii="Consolas" w:cs="Consolas" w:eastAsia="Consolas" w:hAnsi="Consolas"/>
          <w:color w:val="005D33"/>
          <w:sz w:val="19"/>
          <w:szCs w:val="19"/>
        </w:rPr>
        <w:t xml:space="preserve">isListingUrgent</w:t>
      </w:r>
      <w:r>
        <w:t xml:space="preserve"> were extracted so the third time would only need fixing once.</w:t>
      </w:r>
    </w:p>
    <w:p>
      <w:pPr>
        <w:spacing w:after="140"/>
      </w:pPr>
      <w:r>
        <w:t xml:space="preserve">A fourth, specific to Android: </w:t>
      </w:r>
      <w:r>
        <w:rPr>
          <w:b/>
          <w:bCs/>
        </w:rPr>
        <w:t xml:space="preserve">custom fonts carry no weights.</w:t>
      </w:r>
      <w:r>
        <w:t xml:space="preserve"> Each weight is a separate font file, </w:t>
      </w:r>
      <w:r>
        <w:rPr>
          <w:rFonts w:ascii="Consolas" w:cs="Consolas" w:eastAsia="Consolas" w:hAnsi="Consolas"/>
          <w:color w:val="005D33"/>
          <w:sz w:val="19"/>
          <w:szCs w:val="19"/>
        </w:rPr>
        <w:t xml:space="preserve">textDecorationLine</w:t>
      </w:r>
      <w:r>
        <w:t xml:space="preserve"> is dropped when a custom </w:t>
      </w:r>
      <w:r>
        <w:rPr>
          <w:rFonts w:ascii="Consolas" w:cs="Consolas" w:eastAsia="Consolas" w:hAnsi="Consolas"/>
          <w:color w:val="005D33"/>
          <w:sz w:val="19"/>
          <w:szCs w:val="19"/>
        </w:rPr>
        <w:t xml:space="preserve">fontFamily</w:t>
      </w:r>
      <w:r>
        <w:t xml:space="preserve"> is applied, and a text run containing one uncommon glyph can be rendered entirely by a fallback font. </w:t>
      </w:r>
      <w:r>
        <w:rPr>
          <w:rFonts w:ascii="Consolas" w:cs="Consolas" w:eastAsia="Consolas" w:hAnsi="Consolas"/>
          <w:color w:val="005D33"/>
          <w:sz w:val="19"/>
          <w:szCs w:val="19"/>
        </w:rPr>
        <w:t xml:space="preserve">Typography</w:t>
      </w:r>
      <w:r>
        <w:t xml:space="preserve"> maps </w:t>
      </w:r>
      <w:r>
        <w:rPr>
          <w:rFonts w:ascii="Consolas" w:cs="Consolas" w:eastAsia="Consolas" w:hAnsi="Consolas"/>
          <w:color w:val="005D33"/>
          <w:sz w:val="19"/>
          <w:szCs w:val="19"/>
        </w:rPr>
        <w:t xml:space="preserve">fontWeight</w:t>
      </w:r>
      <w:r>
        <w:t xml:space="preserve"> onto the right Inter file to work around the first of these.</w:t>
      </w:r>
    </w:p>
    <w:p>
      <w:r>
        <w:br w:type="page"/>
      </w:r>
    </w:p>
    <w:p>
      <w:pPr>
        <w:pStyle w:val="Heading1"/>
        <w:spacing w:after="200" w:before="0"/>
      </w:pPr>
      <w:r>
        <w:t xml:space="preserve">API Reference</w:t>
      </w:r>
    </w:p>
    <w:p>
      <w:pPr>
        <w:spacing w:after="140"/>
      </w:pPr>
      <w:r>
        <w:t xml:space="preserve">Base URL: </w:t>
      </w:r>
      <w:r>
        <w:rPr>
          <w:rFonts w:ascii="Consolas" w:cs="Consolas" w:eastAsia="Consolas" w:hAnsi="Consolas"/>
          <w:color w:val="005D33"/>
          <w:sz w:val="19"/>
          <w:szCs w:val="19"/>
        </w:rPr>
        <w:t xml:space="preserve">https://clearstock-ghana.onrender.com</w:t>
      </w:r>
    </w:p>
    <w:p>
      <w:pPr>
        <w:spacing w:after="140"/>
      </w:pPr>
      <w:r>
        <w:t xml:space="preserve">All responses are wrapped:</w:t>
      </w:r>
    </w:p>
    <w:p>
      <w:pPr>
        <w:shd w:fill="F4F7F5" w:color="auto" w:val="clear"/>
        <w:spacing w:after="160" w:before="120"/>
      </w:pPr>
      <w:r>
        <w:rPr>
          <w:rFonts w:ascii="Consolas" w:cs="Consolas" w:eastAsia="Consolas" w:hAnsi="Consolas"/>
          <w:color w:val="16211B"/>
          <w:sz w:val="18"/>
          <w:szCs w:val="18"/>
        </w:rPr>
        <w:t xml:space="preserve">{ "success": true, "message": "…", "data": { } }</w:t>
      </w:r>
    </w:p>
    <w:p>
      <w:pPr>
        <w:spacing w:after="140"/>
      </w:pPr>
      <w:r>
        <w:t xml:space="preserve">Most endpoints require </w:t>
      </w:r>
      <w:r>
        <w:rPr>
          <w:rFonts w:ascii="Consolas" w:cs="Consolas" w:eastAsia="Consolas" w:hAnsi="Consolas"/>
          <w:color w:val="005D33"/>
          <w:sz w:val="19"/>
          <w:szCs w:val="19"/>
        </w:rPr>
        <w:t xml:space="preserve">Authorization: Bearer &lt;token&gt;</w:t>
      </w:r>
      <w:r>
        <w:t xml:space="preserve">. Tokens are JWTs valid for 24 hours.</w:t>
      </w:r>
    </w:p>
    <w:p>
      <w:pPr>
        <w:spacing w:after="140"/>
      </w:pPr>
      <w:r>
        <w:rPr>
          <w:b/>
          <w:bCs/>
        </w:rPr>
        <w:t xml:space="preserve">Public, no token needed</w:t>
      </w:r>
      <w:r>
        <w:t xml:space="preserve"> — everything a guest sees while deciding whether to sign up:</w:t>
      </w:r>
    </w:p>
    <w:p>
      <w:pPr>
        <w:pStyle w:val="ListParagraph"/>
        <w:numPr>
          <w:ilvl w:val="0"/>
          <w:numId w:val="1"/>
        </w:numPr>
        <w:spacing w:after="80"/>
      </w:pPr>
      <w:r>
        <w:rPr>
          <w:rFonts w:ascii="Consolas" w:cs="Consolas" w:eastAsia="Consolas" w:hAnsi="Consolas"/>
          <w:color w:val="005D33"/>
          <w:sz w:val="19"/>
          <w:szCs w:val="19"/>
        </w:rPr>
        <w:t xml:space="preserve">/auth/*</w:t>
      </w:r>
    </w:p>
    <w:p>
      <w:pPr>
        <w:pStyle w:val="ListParagraph"/>
        <w:numPr>
          <w:ilvl w:val="0"/>
          <w:numId w:val="1"/>
        </w:numPr>
        <w:spacing w:after="80"/>
      </w:pPr>
      <w:r>
        <w:rPr>
          <w:rFonts w:ascii="Consolas" w:cs="Consolas" w:eastAsia="Consolas" w:hAnsi="Consolas"/>
          <w:color w:val="005D33"/>
          <w:sz w:val="19"/>
          <w:szCs w:val="19"/>
        </w:rPr>
        <w:t xml:space="preserve">GET /listings/**</w:t>
      </w:r>
    </w:p>
    <w:p>
      <w:pPr>
        <w:pStyle w:val="ListParagraph"/>
        <w:numPr>
          <w:ilvl w:val="0"/>
          <w:numId w:val="1"/>
        </w:numPr>
        <w:spacing w:after="80"/>
      </w:pPr>
      <w:r>
        <w:rPr>
          <w:rFonts w:ascii="Consolas" w:cs="Consolas" w:eastAsia="Consolas" w:hAnsi="Consolas"/>
          <w:color w:val="005D33"/>
          <w:sz w:val="19"/>
          <w:szCs w:val="19"/>
        </w:rPr>
        <w:t xml:space="preserve">GET /seller/{id}/rating</w:t>
      </w:r>
      <w:r>
        <w:t xml:space="preserve"> and </w:t>
      </w:r>
      <w:r>
        <w:rPr>
          <w:rFonts w:ascii="Consolas" w:cs="Consolas" w:eastAsia="Consolas" w:hAnsi="Consolas"/>
          <w:color w:val="005D33"/>
          <w:sz w:val="19"/>
          <w:szCs w:val="19"/>
        </w:rPr>
        <w:t xml:space="preserve">GET /reviews/user/{id}</w:t>
      </w:r>
      <w:r>
        <w:t xml:space="preserve"> — a seller's rating is the main trust signal, so it must be readable before sign-up. Writing a review still needs an account.</w:t>
      </w:r>
    </w:p>
    <w:p>
      <w:pPr>
        <w:pStyle w:val="ListParagraph"/>
        <w:numPr>
          <w:ilvl w:val="0"/>
          <w:numId w:val="1"/>
        </w:numPr>
        <w:spacing w:after="80"/>
      </w:pPr>
      <w:r>
        <w:rPr>
          <w:rFonts w:ascii="Consolas" w:cs="Consolas" w:eastAsia="Consolas" w:hAnsi="Consolas"/>
          <w:color w:val="005D33"/>
          <w:sz w:val="19"/>
          <w:szCs w:val="19"/>
        </w:rPr>
        <w:t xml:space="preserve">/payments/*</w:t>
      </w:r>
      <w:r>
        <w:t xml:space="preserve"> (Paystack callbacks)</w:t>
      </w:r>
    </w:p>
    <w:p>
      <w:pPr>
        <w:spacing w:after="140"/>
      </w:pPr>
      <w:r>
        <w:rPr>
          <w:b/>
          <w:bCs/>
        </w:rPr>
        <w:t xml:space="preserve">Cold starts:</w:t>
      </w:r>
      <w:r>
        <w:t xml:space="preserve"> the first request after ~15 minutes of inactivity can take 30-60 seconds while Render wakes the server. This is not an error.</w:t>
      </w:r>
    </w:p>
    <w:p>
      <w:pPr>
        <w:pStyle w:val="Heading2"/>
        <w:spacing w:after="120" w:before="260"/>
      </w:pPr>
      <w:r>
        <w:t xml:space="preserve">Auth — </w:t>
      </w:r>
      <w:r>
        <w:rPr>
          <w:rFonts w:ascii="Consolas" w:cs="Consolas" w:eastAsia="Consolas" w:hAnsi="Consolas"/>
          <w:color w:val="005D33"/>
          <w:sz w:val="19"/>
          <w:szCs w:val="19"/>
        </w:rPr>
        <w:t xml:space="preserve">/auth</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/send-otp</w:t>
            </w:r>
          </w:p>
        </w:tc>
        <w:tc>
          <w:tcPr>
            <w:tcW w:type="dxa" w:w="3120"/>
            <w:tcMar>
              <w:top w:type="dxa" w:w="80"/>
              <w:left w:type="dxa" w:w="120"/>
              <w:bottom w:type="dxa" w:w="80"/>
              <w:right w:type="dxa" w:w="120"/>
            </w:tcMar>
          </w:tcPr>
          <w:p>
            <w:pPr>
              <w:spacing w:after="0" w:before="0"/>
            </w:pPr>
            <w:r>
              <w:rPr>
                <w:sz w:val="19"/>
                <w:szCs w:val="19"/>
              </w:rPr>
              <w:t xml:space="preserve">Send a one-time code to a phone or email</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/verify-otp</w:t>
            </w:r>
          </w:p>
        </w:tc>
        <w:tc>
          <w:tcPr>
            <w:tcW w:type="dxa" w:w="3120"/>
            <w:tcMar>
              <w:top w:type="dxa" w:w="80"/>
              <w:left w:type="dxa" w:w="120"/>
              <w:bottom w:type="dxa" w:w="80"/>
              <w:right w:type="dxa" w:w="120"/>
            </w:tcMar>
          </w:tcPr>
          <w:p>
            <w:pPr>
              <w:spacing w:after="0" w:before="0"/>
            </w:pPr>
            <w:r>
              <w:rPr>
                <w:sz w:val="19"/>
                <w:szCs w:val="19"/>
              </w:rPr>
              <w:t xml:space="preserve">Exchange the code for a verification token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/create-pin</w:t>
            </w:r>
          </w:p>
        </w:tc>
        <w:tc>
          <w:tcPr>
            <w:tcW w:type="dxa" w:w="3120"/>
            <w:tcMar>
              <w:top w:type="dxa" w:w="80"/>
              <w:left w:type="dxa" w:w="120"/>
              <w:bottom w:type="dxa" w:w="80"/>
              <w:right w:type="dxa" w:w="120"/>
            </w:tcMar>
          </w:tcPr>
          <w:p>
            <w:pPr>
              <w:spacing w:after="0" w:before="0"/>
            </w:pPr>
            <w:r>
              <w:rPr>
                <w:sz w:val="19"/>
                <w:szCs w:val="19"/>
              </w:rPr>
              <w:t xml:space="preserve">Set the PIN and complete sign-up</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/login</w:t>
            </w:r>
          </w:p>
        </w:tc>
        <w:tc>
          <w:tcPr>
            <w:tcW w:type="dxa" w:w="3120"/>
            <w:tcMar>
              <w:top w:type="dxa" w:w="80"/>
              <w:left w:type="dxa" w:w="120"/>
              <w:bottom w:type="dxa" w:w="80"/>
              <w:right w:type="dxa" w:w="120"/>
            </w:tcMar>
          </w:tcPr>
          <w:p>
            <w:pPr>
              <w:spacing w:after="0" w:before="0"/>
            </w:pPr>
            <w:r>
              <w:rPr>
                <w:sz w:val="19"/>
                <w:szCs w:val="19"/>
              </w:rPr>
              <w:t xml:space="preserve">Phone number + PIN, returns a JWT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/forgot-pin</w:t>
            </w:r>
          </w:p>
        </w:tc>
        <w:tc>
          <w:tcPr>
            <w:tcW w:type="dxa" w:w="3120"/>
            <w:tcMar>
              <w:top w:type="dxa" w:w="80"/>
              <w:left w:type="dxa" w:w="120"/>
              <w:bottom w:type="dxa" w:w="80"/>
              <w:right w:type="dxa" w:w="120"/>
            </w:tcMar>
          </w:tcPr>
          <w:p>
            <w:pPr>
              <w:spacing w:after="0" w:before="0"/>
            </w:pPr>
            <w:r>
              <w:rPr>
                <w:sz w:val="19"/>
                <w:szCs w:val="19"/>
              </w:rPr>
              <w:t xml:space="preserve">Start PIN recovery</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/reset-pin</w:t>
            </w:r>
          </w:p>
        </w:tc>
        <w:tc>
          <w:tcPr>
            <w:tcW w:type="dxa" w:w="3120"/>
            <w:tcMar>
              <w:top w:type="dxa" w:w="80"/>
              <w:left w:type="dxa" w:w="120"/>
              <w:bottom w:type="dxa" w:w="80"/>
              <w:right w:type="dxa" w:w="120"/>
            </w:tcMar>
          </w:tcPr>
          <w:p>
            <w:pPr>
              <w:spacing w:after="0" w:before="0"/>
            </w:pPr>
            <w:r>
              <w:rPr>
                <w:sz w:val="19"/>
                <w:szCs w:val="19"/>
              </w:rPr>
              <w:t xml:space="preserve">Set a new PIN after recovery</w:t>
            </w:r>
          </w:p>
        </w:tc>
      </w:tr>
    </w:tbl>
    <w:p>
      <w:pPr>
        <w:spacing w:after="160"/>
      </w:pPr>
    </w:p>
    <w:p>
      <w:pPr>
        <w:spacing w:after="140"/>
      </w:pPr>
      <w:r>
        <w:t xml:space="preserve">Phone numbers are accepted in any common Ghanaian format and normalised to</w:t>
      </w:r>
    </w:p>
    <w:p>
      <w:pPr>
        <w:spacing w:after="140"/>
      </w:pPr>
      <w:r>
        <w:rPr>
          <w:rFonts w:ascii="Consolas" w:cs="Consolas" w:eastAsia="Consolas" w:hAnsi="Consolas"/>
          <w:color w:val="005D33"/>
          <w:sz w:val="19"/>
          <w:szCs w:val="19"/>
        </w:rPr>
        <w:t xml:space="preserve">0XXXXXXXXX</w:t>
      </w:r>
      <w:r>
        <w:t xml:space="preserve"> before lookup.</w:t>
      </w:r>
    </w:p>
    <w:p>
      <w:pPr>
        <w:pStyle w:val="Heading2"/>
        <w:spacing w:after="120" w:before="260"/>
      </w:pPr>
      <w:r>
        <w:t xml:space="preserve">User — </w:t>
      </w:r>
      <w:r>
        <w:rPr>
          <w:rFonts w:ascii="Consolas" w:cs="Consolas" w:eastAsia="Consolas" w:hAnsi="Consolas"/>
          <w:color w:val="005D33"/>
          <w:sz w:val="19"/>
          <w:szCs w:val="19"/>
        </w:rPr>
        <w:t xml:space="preserve">/user</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/profile</w:t>
            </w:r>
          </w:p>
        </w:tc>
        <w:tc>
          <w:tcPr>
            <w:tcW w:type="dxa" w:w="3120"/>
            <w:tcMar>
              <w:top w:type="dxa" w:w="80"/>
              <w:left w:type="dxa" w:w="120"/>
              <w:bottom w:type="dxa" w:w="80"/>
              <w:right w:type="dxa" w:w="120"/>
            </w:tcMar>
          </w:tcPr>
          <w:p>
            <w:pPr>
              <w:spacing w:after="0" w:before="0"/>
            </w:pPr>
            <w:r>
              <w:rPr>
                <w:sz w:val="19"/>
                <w:szCs w:val="19"/>
              </w:rPr>
              <w:t xml:space="preserve">The signed-in user</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/profile</w:t>
            </w:r>
          </w:p>
        </w:tc>
        <w:tc>
          <w:tcPr>
            <w:tcW w:type="dxa" w:w="3120"/>
            <w:tcMar>
              <w:top w:type="dxa" w:w="80"/>
              <w:left w:type="dxa" w:w="120"/>
              <w:bottom w:type="dxa" w:w="80"/>
              <w:right w:type="dxa" w:w="120"/>
            </w:tcMar>
          </w:tcPr>
          <w:p>
            <w:pPr>
              <w:spacing w:after="0" w:before="0"/>
            </w:pPr>
            <w:r>
              <w:rPr>
                <w:sz w:val="19"/>
                <w:szCs w:val="19"/>
              </w:rPr>
              <w:t xml:space="preserve">Update name, photo, region, city</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/email</w:t>
            </w:r>
          </w:p>
        </w:tc>
        <w:tc>
          <w:tcPr>
            <w:tcW w:type="dxa" w:w="3120"/>
            <w:tcMar>
              <w:top w:type="dxa" w:w="80"/>
              <w:left w:type="dxa" w:w="120"/>
              <w:bottom w:type="dxa" w:w="80"/>
              <w:right w:type="dxa" w:w="120"/>
            </w:tcMar>
          </w:tcPr>
          <w:p>
            <w:pPr>
              <w:spacing w:after="0" w:before="0"/>
            </w:pPr>
            <w:r>
              <w:rPr>
                <w:sz w:val="19"/>
                <w:szCs w:val="19"/>
              </w:rPr>
              <w:t xml:space="preserve">Change email address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/notifications</w:t>
            </w:r>
          </w:p>
        </w:tc>
        <w:tc>
          <w:tcPr>
            <w:tcW w:type="dxa" w:w="3120"/>
            <w:tcMar>
              <w:top w:type="dxa" w:w="80"/>
              <w:left w:type="dxa" w:w="120"/>
              <w:bottom w:type="dxa" w:w="80"/>
              <w:right w:type="dxa" w:w="120"/>
            </w:tcMar>
          </w:tcPr>
          <w:p>
            <w:pPr>
              <w:spacing w:after="0" w:before="0"/>
            </w:pPr>
            <w:r>
              <w:rPr>
                <w:sz w:val="19"/>
                <w:szCs w:val="19"/>
              </w:rPr>
              <w:t xml:space="preserve">Notification preferences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/pin</w:t>
            </w:r>
          </w:p>
        </w:tc>
        <w:tc>
          <w:tcPr>
            <w:tcW w:type="dxa" w:w="3120"/>
            <w:tcMar>
              <w:top w:type="dxa" w:w="80"/>
              <w:left w:type="dxa" w:w="120"/>
              <w:bottom w:type="dxa" w:w="80"/>
              <w:right w:type="dxa" w:w="120"/>
            </w:tcMar>
          </w:tcPr>
          <w:p>
            <w:pPr>
              <w:spacing w:after="0" w:before="0"/>
            </w:pPr>
            <w:r>
              <w:rPr>
                <w:sz w:val="19"/>
                <w:szCs w:val="19"/>
              </w:rPr>
              <w:t xml:space="preserve">Change PIN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/phone</w:t>
            </w:r>
          </w:p>
        </w:tc>
        <w:tc>
          <w:tcPr>
            <w:tcW w:type="dxa" w:w="3120"/>
            <w:tcMar>
              <w:top w:type="dxa" w:w="80"/>
              <w:left w:type="dxa" w:w="120"/>
              <w:bottom w:type="dxa" w:w="80"/>
              <w:right w:type="dxa" w:w="120"/>
            </w:tcMar>
          </w:tcPr>
          <w:p>
            <w:pPr>
              <w:spacing w:after="0" w:before="0"/>
            </w:pPr>
            <w:r>
              <w:rPr>
                <w:sz w:val="19"/>
                <w:szCs w:val="19"/>
              </w:rPr>
              <w:t xml:space="preserve">Change phone number</w:t>
            </w:r>
          </w:p>
        </w:tc>
      </w:tr>
    </w:tbl>
    <w:p>
      <w:pPr>
        <w:spacing w:after="160"/>
      </w:pPr>
    </w:p>
    <w:p>
      <w:pPr>
        <w:pStyle w:val="Heading2"/>
        <w:spacing w:after="120" w:before="260"/>
      </w:pPr>
      <w:r>
        <w:t xml:space="preserve">Seller — </w:t>
      </w:r>
      <w:r>
        <w:rPr>
          <w:rFonts w:ascii="Consolas" w:cs="Consolas" w:eastAsia="Consolas" w:hAnsi="Consolas"/>
          <w:color w:val="005D33"/>
          <w:sz w:val="19"/>
          <w:szCs w:val="19"/>
        </w:rPr>
        <w:t xml:space="preserve">/seller</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/become</w:t>
            </w:r>
          </w:p>
        </w:tc>
        <w:tc>
          <w:tcPr>
            <w:tcW w:type="dxa" w:w="3120"/>
            <w:tcMar>
              <w:top w:type="dxa" w:w="80"/>
              <w:left w:type="dxa" w:w="120"/>
              <w:bottom w:type="dxa" w:w="80"/>
              <w:right w:type="dxa" w:w="120"/>
            </w:tcMar>
          </w:tcPr>
          <w:p>
            <w:pPr>
              <w:spacing w:after="0" w:before="0"/>
            </w:pPr>
            <w:r>
              <w:rPr>
                <w:sz w:val="19"/>
                <w:szCs w:val="19"/>
              </w:rPr>
              <w:t xml:space="preserve">Create a seller profile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/profile</w:t>
            </w:r>
          </w:p>
        </w:tc>
        <w:tc>
          <w:tcPr>
            <w:tcW w:type="dxa" w:w="3120"/>
            <w:tcMar>
              <w:top w:type="dxa" w:w="80"/>
              <w:left w:type="dxa" w:w="120"/>
              <w:bottom w:type="dxa" w:w="80"/>
              <w:right w:type="dxa" w:w="120"/>
            </w:tcMar>
          </w:tcPr>
          <w:p>
            <w:pPr>
              <w:spacing w:after="0" w:before="0"/>
            </w:pPr>
            <w:r>
              <w:rPr>
                <w:sz w:val="19"/>
                <w:szCs w:val="19"/>
              </w:rPr>
              <w:t xml:space="preserve">The signed-in user's shop (404 if they have none)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/profile</w:t>
            </w:r>
          </w:p>
        </w:tc>
        <w:tc>
          <w:tcPr>
            <w:tcW w:type="dxa" w:w="3120"/>
            <w:tcMar>
              <w:top w:type="dxa" w:w="80"/>
              <w:left w:type="dxa" w:w="120"/>
              <w:bottom w:type="dxa" w:w="80"/>
              <w:right w:type="dxa" w:w="120"/>
            </w:tcMar>
          </w:tcPr>
          <w:p>
            <w:pPr>
              <w:spacing w:after="0" w:before="0"/>
            </w:pPr>
            <w:r>
              <w:rPr>
                <w:sz w:val="19"/>
                <w:szCs w:val="19"/>
              </w:rPr>
              <w:t xml:space="preserve">Update shop name, hub, description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/verification</w:t>
            </w:r>
          </w:p>
        </w:tc>
        <w:tc>
          <w:tcPr>
            <w:tcW w:type="dxa" w:w="3120"/>
            <w:tcMar>
              <w:top w:type="dxa" w:w="80"/>
              <w:left w:type="dxa" w:w="120"/>
              <w:bottom w:type="dxa" w:w="80"/>
              <w:right w:type="dxa" w:w="120"/>
            </w:tcMar>
          </w:tcPr>
          <w:p>
            <w:pPr>
              <w:spacing w:after="0" w:before="0"/>
            </w:pPr>
            <w:r>
              <w:rPr>
                <w:sz w:val="19"/>
                <w:szCs w:val="19"/>
              </w:rPr>
              <w:t xml:space="preserve">Submit identity documents for review</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/earnings</w:t>
            </w:r>
          </w:p>
        </w:tc>
        <w:tc>
          <w:tcPr>
            <w:tcW w:type="dxa" w:w="3120"/>
            <w:tcMar>
              <w:top w:type="dxa" w:w="80"/>
              <w:left w:type="dxa" w:w="120"/>
              <w:bottom w:type="dxa" w:w="80"/>
              <w:right w:type="dxa" w:w="120"/>
            </w:tcMar>
          </w:tcPr>
          <w:p>
            <w:pPr>
              <w:spacing w:after="0" w:before="0"/>
            </w:pPr>
            <w:r>
              <w:rPr>
                <w:sz w:val="19"/>
                <w:szCs w:val="19"/>
              </w:rPr>
              <w:t xml:space="preserve">Held and cleared money, after 7% commission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/recovery-dashboard</w:t>
            </w:r>
          </w:p>
        </w:tc>
        <w:tc>
          <w:tcPr>
            <w:tcW w:type="dxa" w:w="3120"/>
            <w:tcMar>
              <w:top w:type="dxa" w:w="80"/>
              <w:left w:type="dxa" w:w="120"/>
              <w:bottom w:type="dxa" w:w="80"/>
              <w:right w:type="dxa" w:w="120"/>
            </w:tcMar>
          </w:tcPr>
          <w:p>
            <w:pPr>
              <w:spacing w:after="0" w:before="0"/>
            </w:pPr>
            <w:r>
              <w:rPr>
                <w:sz w:val="19"/>
                <w:szCs w:val="19"/>
              </w:rPr>
              <w:t xml:space="preserve">Waste-recovery impact figures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/{sellerId}/rating</w:t>
            </w:r>
          </w:p>
        </w:tc>
        <w:tc>
          <w:tcPr>
            <w:tcW w:type="dxa" w:w="3120"/>
            <w:tcMar>
              <w:top w:type="dxa" w:w="80"/>
              <w:left w:type="dxa" w:w="120"/>
              <w:bottom w:type="dxa" w:w="80"/>
              <w:right w:type="dxa" w:w="120"/>
            </w:tcMar>
          </w:tcPr>
          <w:p>
            <w:pPr>
              <w:spacing w:after="0" w:before="0"/>
            </w:pPr>
            <w:r>
              <w:rPr>
                <w:sz w:val="19"/>
                <w:szCs w:val="19"/>
              </w:rPr>
              <w:t xml:space="preserve">A seller's average rating</w:t>
            </w:r>
          </w:p>
        </w:tc>
      </w:tr>
    </w:tbl>
    <w:p>
      <w:pPr>
        <w:spacing w:after="160"/>
      </w:pPr>
    </w:p>
    <w:p>
      <w:pPr>
        <w:spacing w:after="140"/>
      </w:pPr>
      <w:r>
        <w:rPr>
          <w:rFonts w:ascii="Consolas" w:cs="Consolas" w:eastAsia="Consolas" w:hAnsi="Consolas"/>
          <w:color w:val="005D33"/>
          <w:sz w:val="19"/>
          <w:szCs w:val="19"/>
        </w:rPr>
        <w:t xml:space="preserve">GET /profile</w:t>
      </w:r>
      <w:r>
        <w:t xml:space="preserve"> returning </w:t>
      </w:r>
      <w:r>
        <w:rPr>
          <w:b/>
          <w:bCs/>
        </w:rPr>
        <w:t xml:space="preserve">404 is normal</w:t>
      </w:r>
      <w:r>
        <w:t xml:space="preserve"> for buyer-only accounts, not an error.</w:t>
      </w:r>
    </w:p>
    <w:p>
      <w:pPr>
        <w:pStyle w:val="Heading3"/>
        <w:spacing w:after="120" w:before="260"/>
      </w:pPr>
      <w:r>
        <w:rPr>
          <w:rFonts w:ascii="Consolas" w:cs="Consolas" w:eastAsia="Consolas" w:hAnsi="Consolas"/>
          <w:color w:val="005D33"/>
          <w:sz w:val="19"/>
          <w:szCs w:val="19"/>
        </w:rPr>
        <w:t xml:space="preserve">POST /seller/verification</w:t>
      </w:r>
    </w:p>
    <w:p>
      <w:pPr>
        <w:shd w:fill="F4F7F5" w:color="auto" w:val="clear"/>
        <w:spacing w:after="0" w:before="120"/>
      </w:pPr>
      <w:r>
        <w:rPr>
          <w:rFonts w:ascii="Consolas" w:cs="Consolas" w:eastAsia="Consolas" w:hAnsi="Consolas"/>
          <w:color w:val="16211B"/>
          <w:sz w:val="18"/>
          <w:szCs w:val="18"/>
        </w:rPr>
        <w:t xml:space="preserve">{</w:t>
      </w:r>
    </w:p>
    <w:p>
      <w:pPr>
        <w:shd w:fill="F4F7F5" w:color="auto" w:val="clear"/>
        <w:spacing w:after="0" w:before="0"/>
      </w:pPr>
      <w:r>
        <w:rPr>
          <w:rFonts w:ascii="Consolas" w:cs="Consolas" w:eastAsia="Consolas" w:hAnsi="Consolas"/>
          <w:color w:val="16211B"/>
          <w:sz w:val="18"/>
          <w:szCs w:val="18"/>
        </w:rPr>
        <w:t xml:space="preserve">  "ghanaCardNumber": "GHA-000000000-0",</w:t>
      </w:r>
    </w:p>
    <w:p>
      <w:pPr>
        <w:shd w:fill="F4F7F5" w:color="auto" w:val="clear"/>
        <w:spacing w:after="0" w:before="0"/>
      </w:pPr>
      <w:r>
        <w:rPr>
          <w:rFonts w:ascii="Consolas" w:cs="Consolas" w:eastAsia="Consolas" w:hAnsi="Consolas"/>
          <w:color w:val="16211B"/>
          <w:sz w:val="18"/>
          <w:szCs w:val="18"/>
        </w:rPr>
        <w:t xml:space="preserve">  "ghanaCardPhotoUrl": "https://res.cloudinary.com/…",</w:t>
      </w:r>
    </w:p>
    <w:p>
      <w:pPr>
        <w:shd w:fill="F4F7F5" w:color="auto" w:val="clear"/>
        <w:spacing w:after="0" w:before="0"/>
      </w:pPr>
      <w:r>
        <w:rPr>
          <w:rFonts w:ascii="Consolas" w:cs="Consolas" w:eastAsia="Consolas" w:hAnsi="Consolas"/>
          <w:color w:val="16211B"/>
          <w:sz w:val="18"/>
          <w:szCs w:val="18"/>
        </w:rPr>
        <w:t xml:space="preserve">  "businessRegUrl": "https://res.cloudinary.com/…"</w:t>
      </w:r>
    </w:p>
    <w:p>
      <w:pPr>
        <w:shd w:fill="F4F7F5" w:color="auto" w:val="clear"/>
        <w:spacing w:after="160" w:before="0"/>
      </w:pPr>
      <w:r>
        <w:rPr>
          <w:rFonts w:ascii="Consolas" w:cs="Consolas" w:eastAsia="Consolas" w:hAnsi="Consolas"/>
          <w:color w:val="16211B"/>
          <w:sz w:val="18"/>
          <w:szCs w:val="18"/>
        </w:rPr>
        <w:t xml:space="preserve">}</w:t>
      </w:r>
    </w:p>
    <w:p>
      <w:pPr>
        <w:spacing w:after="140"/>
      </w:pPr>
      <w:r>
        <w:rPr>
          <w:rFonts w:ascii="Consolas" w:cs="Consolas" w:eastAsia="Consolas" w:hAnsi="Consolas"/>
          <w:color w:val="005D33"/>
          <w:sz w:val="19"/>
          <w:szCs w:val="19"/>
        </w:rPr>
        <w:t xml:space="preserve">businessRegUrl</w:t>
      </w:r>
      <w:r>
        <w:t xml:space="preserve"> is optional — individual sellers have none. Submitting moves the shop to </w:t>
      </w:r>
      <w:r>
        <w:rPr>
          <w:rFonts w:ascii="Consolas" w:cs="Consolas" w:eastAsia="Consolas" w:hAnsi="Consolas"/>
          <w:color w:val="005D33"/>
          <w:sz w:val="19"/>
          <w:szCs w:val="19"/>
        </w:rPr>
        <w:t xml:space="preserve">PENDING</w:t>
      </w:r>
      <w:r>
        <w:t xml:space="preserve"> and clears any previous rejection reason. Returns 400 if the shop is already </w:t>
      </w:r>
      <w:r>
        <w:rPr>
          <w:rFonts w:ascii="Consolas" w:cs="Consolas" w:eastAsia="Consolas" w:hAnsi="Consolas"/>
          <w:color w:val="005D33"/>
          <w:sz w:val="19"/>
          <w:szCs w:val="19"/>
        </w:rPr>
        <w:t xml:space="preserve">VERIFIED</w:t>
      </w:r>
      <w:r>
        <w:t xml:space="preserve">.</w:t>
      </w:r>
    </w:p>
    <w:p>
      <w:pPr>
        <w:spacing w:after="140"/>
      </w:pPr>
      <w:r>
        <w:t xml:space="preserve">Statuses: </w:t>
      </w:r>
      <w:r>
        <w:rPr>
          <w:rFonts w:ascii="Consolas" w:cs="Consolas" w:eastAsia="Consolas" w:hAnsi="Consolas"/>
          <w:color w:val="005D33"/>
          <w:sz w:val="19"/>
          <w:szCs w:val="19"/>
        </w:rPr>
        <w:t xml:space="preserve">UNVERIFIED</w:t>
      </w:r>
      <w:r>
        <w:t xml:space="preserve"> → </w:t>
      </w:r>
      <w:r>
        <w:rPr>
          <w:rFonts w:ascii="Consolas" w:cs="Consolas" w:eastAsia="Consolas" w:hAnsi="Consolas"/>
          <w:color w:val="005D33"/>
          <w:sz w:val="19"/>
          <w:szCs w:val="19"/>
        </w:rPr>
        <w:t xml:space="preserve">PENDING</w:t>
      </w:r>
      <w:r>
        <w:t xml:space="preserve"> → </w:t>
      </w:r>
      <w:r>
        <w:rPr>
          <w:rFonts w:ascii="Consolas" w:cs="Consolas" w:eastAsia="Consolas" w:hAnsi="Consolas"/>
          <w:color w:val="005D33"/>
          <w:sz w:val="19"/>
          <w:szCs w:val="19"/>
        </w:rPr>
        <w:t xml:space="preserve">VERIFIED</w:t>
      </w:r>
      <w:r>
        <w:t xml:space="preserve"> or </w:t>
      </w:r>
      <w:r>
        <w:rPr>
          <w:rFonts w:ascii="Consolas" w:cs="Consolas" w:eastAsia="Consolas" w:hAnsi="Consolas"/>
          <w:color w:val="005D33"/>
          <w:sz w:val="19"/>
          <w:szCs w:val="19"/>
        </w:rPr>
        <w:t xml:space="preserve">REJECTED</w:t>
      </w:r>
      <w:r>
        <w:t xml:space="preserve">. A rejected seller can fix the problem and resubmit.</w:t>
      </w:r>
    </w:p>
    <w:p>
      <w:pPr>
        <w:pStyle w:val="Heading2"/>
        <w:spacing w:after="120" w:before="260"/>
      </w:pPr>
      <w:r>
        <w:t xml:space="preserve">Listings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w:t>
            </w:r>
          </w:p>
        </w:tc>
        <w:tc>
          <w:tcPr>
            <w:tcW w:type="dxa" w:w="3120"/>
            <w:tcMar>
              <w:top w:type="dxa" w:w="80"/>
              <w:left w:type="dxa" w:w="120"/>
              <w:bottom w:type="dxa" w:w="80"/>
              <w:right w:type="dxa" w:w="120"/>
            </w:tcMar>
          </w:tcPr>
          <w:p>
            <w:pPr>
              <w:spacing w:after="0" w:before="0"/>
            </w:pPr>
            <w:r>
              <w:rPr>
                <w:sz w:val="19"/>
                <w:szCs w:val="19"/>
              </w:rPr>
              <w:t xml:space="preserve">Create a listing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w:t>
            </w:r>
          </w:p>
        </w:tc>
        <w:tc>
          <w:tcPr>
            <w:tcW w:type="dxa" w:w="3120"/>
            <w:tcMar>
              <w:top w:type="dxa" w:w="80"/>
              <w:left w:type="dxa" w:w="120"/>
              <w:bottom w:type="dxa" w:w="80"/>
              <w:right w:type="dxa" w:w="120"/>
            </w:tcMar>
          </w:tcPr>
          <w:p>
            <w:pPr>
              <w:spacing w:after="0" w:before="0"/>
            </w:pPr>
            <w:r>
              <w:rPr>
                <w:sz w:val="19"/>
                <w:szCs w:val="19"/>
              </w:rPr>
              <w:t xml:space="preserve">Browse, with filters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/listings/urgent</w:t>
            </w:r>
          </w:p>
        </w:tc>
        <w:tc>
          <w:tcPr>
            <w:tcW w:type="dxa" w:w="3120"/>
            <w:tcMar>
              <w:top w:type="dxa" w:w="80"/>
              <w:left w:type="dxa" w:w="120"/>
              <w:bottom w:type="dxa" w:w="80"/>
              <w:right w:type="dxa" w:w="120"/>
            </w:tcMar>
          </w:tcPr>
          <w:p>
            <w:pPr>
              <w:spacing w:after="0" w:before="0"/>
            </w:pPr>
            <w:r>
              <w:rPr>
                <w:sz w:val="19"/>
                <w:szCs w:val="19"/>
              </w:rPr>
              <w:t xml:space="preserve">Listings nearing expiry</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w:t>
            </w:r>
          </w:p>
        </w:tc>
        <w:tc>
          <w:tcPr>
            <w:tcW w:type="dxa" w:w="3120"/>
            <w:tcMar>
              <w:top w:type="dxa" w:w="80"/>
              <w:left w:type="dxa" w:w="120"/>
              <w:bottom w:type="dxa" w:w="80"/>
              <w:right w:type="dxa" w:w="120"/>
            </w:tcMar>
          </w:tcPr>
          <w:p>
            <w:pPr>
              <w:spacing w:after="0" w:before="0"/>
            </w:pPr>
            <w:r>
              <w:rPr>
                <w:sz w:val="19"/>
                <w:szCs w:val="19"/>
              </w:rPr>
              <w:t xml:space="preserve">One listing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w:t>
            </w:r>
          </w:p>
        </w:tc>
        <w:tc>
          <w:tcPr>
            <w:tcW w:type="dxa" w:w="3120"/>
            <w:tcMar>
              <w:top w:type="dxa" w:w="80"/>
              <w:left w:type="dxa" w:w="120"/>
              <w:bottom w:type="dxa" w:w="80"/>
              <w:right w:type="dxa" w:w="120"/>
            </w:tcMar>
          </w:tcPr>
          <w:p>
            <w:pPr>
              <w:spacing w:after="0" w:before="0"/>
            </w:pPr>
            <w:r>
              <w:rPr>
                <w:sz w:val="19"/>
                <w:szCs w:val="19"/>
              </w:rPr>
              <w:t xml:space="preserve">Update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DELETE</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w:t>
            </w:r>
          </w:p>
        </w:tc>
        <w:tc>
          <w:tcPr>
            <w:tcW w:type="dxa" w:w="3120"/>
            <w:tcMar>
              <w:top w:type="dxa" w:w="80"/>
              <w:left w:type="dxa" w:w="120"/>
              <w:bottom w:type="dxa" w:w="80"/>
              <w:right w:type="dxa" w:w="120"/>
            </w:tcMar>
          </w:tcPr>
          <w:p>
            <w:pPr>
              <w:spacing w:after="0" w:before="0"/>
            </w:pPr>
            <w:r>
              <w:rPr>
                <w:sz w:val="19"/>
                <w:szCs w:val="19"/>
              </w:rPr>
              <w:t xml:space="preserve">Soft delete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DELETE</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/listings/{id}/permanent</w:t>
            </w:r>
          </w:p>
        </w:tc>
        <w:tc>
          <w:tcPr>
            <w:tcW w:type="dxa" w:w="3120"/>
            <w:tcMar>
              <w:top w:type="dxa" w:w="80"/>
              <w:left w:type="dxa" w:w="120"/>
              <w:bottom w:type="dxa" w:w="80"/>
              <w:right w:type="dxa" w:w="120"/>
            </w:tcMar>
          </w:tcPr>
          <w:p>
            <w:pPr>
              <w:spacing w:after="0" w:before="0"/>
            </w:pPr>
            <w:r>
              <w:rPr>
                <w:sz w:val="19"/>
                <w:szCs w:val="19"/>
              </w:rPr>
              <w:t xml:space="preserve">Hard delete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/listings/{id}/repost</w:t>
            </w:r>
          </w:p>
        </w:tc>
        <w:tc>
          <w:tcPr>
            <w:tcW w:type="dxa" w:w="3120"/>
            <w:tcMar>
              <w:top w:type="dxa" w:w="80"/>
              <w:left w:type="dxa" w:w="120"/>
              <w:bottom w:type="dxa" w:w="80"/>
              <w:right w:type="dxa" w:w="120"/>
            </w:tcMar>
          </w:tcPr>
          <w:p>
            <w:pPr>
              <w:spacing w:after="0" w:before="0"/>
            </w:pPr>
            <w:r>
              <w:rPr>
                <w:sz w:val="19"/>
                <w:szCs w:val="19"/>
              </w:rPr>
              <w:t xml:space="preserve">Relist an expired listing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/seller/listings</w:t>
            </w:r>
          </w:p>
        </w:tc>
        <w:tc>
          <w:tcPr>
            <w:tcW w:type="dxa" w:w="3120"/>
            <w:tcMar>
              <w:top w:type="dxa" w:w="80"/>
              <w:left w:type="dxa" w:w="120"/>
              <w:bottom w:type="dxa" w:w="80"/>
              <w:right w:type="dxa" w:w="120"/>
            </w:tcMar>
          </w:tcPr>
          <w:p>
            <w:pPr>
              <w:spacing w:after="0" w:before="0"/>
            </w:pPr>
            <w:r>
              <w:rPr>
                <w:sz w:val="19"/>
                <w:szCs w:val="19"/>
              </w:rPr>
              <w:t xml:space="preserve">The signed-in seller's own listings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/listings/recalculate-urgency</w:t>
            </w:r>
          </w:p>
        </w:tc>
        <w:tc>
          <w:tcPr>
            <w:tcW w:type="dxa" w:w="3120"/>
            <w:tcMar>
              <w:top w:type="dxa" w:w="80"/>
              <w:left w:type="dxa" w:w="120"/>
              <w:bottom w:type="dxa" w:w="80"/>
              <w:right w:type="dxa" w:w="120"/>
            </w:tcMar>
          </w:tcPr>
          <w:p>
            <w:pPr>
              <w:spacing w:after="0" w:before="0"/>
            </w:pPr>
            <w:r>
              <w:rPr>
                <w:sz w:val="19"/>
                <w:szCs w:val="19"/>
              </w:rPr>
              <w:t xml:space="preserve">Recompute urgency flags</w:t>
            </w:r>
          </w:p>
        </w:tc>
      </w:tr>
    </w:tbl>
    <w:p>
      <w:pPr>
        <w:spacing w:after="160"/>
      </w:pPr>
    </w:p>
    <w:p>
      <w:pPr>
        <w:spacing w:after="140"/>
      </w:pPr>
      <w:r>
        <w:t xml:space="preserve">A listing counts as urgent when expiry is 21 days away or less, or clearance ends within 3 days, and it is still </w:t>
      </w:r>
      <w:r>
        <w:rPr>
          <w:rFonts w:ascii="Consolas" w:cs="Consolas" w:eastAsia="Consolas" w:hAnsi="Consolas"/>
          <w:color w:val="005D33"/>
          <w:sz w:val="19"/>
          <w:szCs w:val="19"/>
        </w:rPr>
        <w:t xml:space="preserve">ACTIVE</w:t>
      </w:r>
      <w:r>
        <w:t xml:space="preserve">. The app applies the same rule client-side in </w:t>
      </w:r>
      <w:r>
        <w:rPr>
          <w:rFonts w:ascii="Consolas" w:cs="Consolas" w:eastAsia="Consolas" w:hAnsi="Consolas"/>
          <w:color w:val="005D33"/>
          <w:sz w:val="19"/>
          <w:szCs w:val="19"/>
        </w:rPr>
        <w:t xml:space="preserve">src/utils/urgency.ts</w:t>
      </w:r>
      <w:r>
        <w:t xml:space="preserve"> to colour prices red.</w:t>
      </w:r>
    </w:p>
    <w:p>
      <w:pPr>
        <w:pStyle w:val="Heading2"/>
        <w:spacing w:after="120" w:before="260"/>
      </w:pPr>
      <w:r>
        <w:t xml:space="preserve">Saved listings &amp; deal alerts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/saved-listings</w:t>
            </w:r>
          </w:p>
        </w:tc>
        <w:tc>
          <w:tcPr>
            <w:tcW w:type="dxa" w:w="3120"/>
            <w:tcMar>
              <w:top w:type="dxa" w:w="80"/>
              <w:left w:type="dxa" w:w="120"/>
              <w:bottom w:type="dxa" w:w="80"/>
              <w:right w:type="dxa" w:w="120"/>
            </w:tcMar>
          </w:tcPr>
          <w:p>
            <w:pPr>
              <w:spacing w:after="0" w:before="0"/>
            </w:pPr>
            <w:r>
              <w:rPr>
                <w:sz w:val="19"/>
                <w:szCs w:val="19"/>
              </w:rPr>
              <w:t xml:space="preserve">Save a listing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/saved-listings</w:t>
            </w:r>
          </w:p>
        </w:tc>
        <w:tc>
          <w:tcPr>
            <w:tcW w:type="dxa" w:w="3120"/>
            <w:tcMar>
              <w:top w:type="dxa" w:w="80"/>
              <w:left w:type="dxa" w:w="120"/>
              <w:bottom w:type="dxa" w:w="80"/>
              <w:right w:type="dxa" w:w="120"/>
            </w:tcMar>
          </w:tcPr>
          <w:p>
            <w:pPr>
              <w:spacing w:after="0" w:before="0"/>
            </w:pPr>
            <w:r>
              <w:rPr>
                <w:sz w:val="19"/>
                <w:szCs w:val="19"/>
              </w:rPr>
              <w:t xml:space="preserve">List saved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DELETE</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/saved-listings/{listingId}</w:t>
            </w:r>
          </w:p>
        </w:tc>
        <w:tc>
          <w:tcPr>
            <w:tcW w:type="dxa" w:w="3120"/>
            <w:tcMar>
              <w:top w:type="dxa" w:w="80"/>
              <w:left w:type="dxa" w:w="120"/>
              <w:bottom w:type="dxa" w:w="80"/>
              <w:right w:type="dxa" w:w="120"/>
            </w:tcMar>
          </w:tcPr>
          <w:p>
            <w:pPr>
              <w:spacing w:after="0" w:before="0"/>
            </w:pPr>
            <w:r>
              <w:rPr>
                <w:sz w:val="19"/>
                <w:szCs w:val="19"/>
              </w:rPr>
              <w:t xml:space="preserve">Unsave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/deal-alerts</w:t>
            </w:r>
          </w:p>
        </w:tc>
        <w:tc>
          <w:tcPr>
            <w:tcW w:type="dxa" w:w="3120"/>
            <w:tcMar>
              <w:top w:type="dxa" w:w="80"/>
              <w:left w:type="dxa" w:w="120"/>
              <w:bottom w:type="dxa" w:w="80"/>
              <w:right w:type="dxa" w:w="120"/>
            </w:tcMar>
          </w:tcPr>
          <w:p>
            <w:pPr>
              <w:spacing w:after="0" w:before="0"/>
            </w:pPr>
            <w:r>
              <w:rPr>
                <w:sz w:val="19"/>
                <w:szCs w:val="19"/>
              </w:rPr>
              <w:t xml:space="preserve">Create an alert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/deal-alerts</w:t>
            </w:r>
          </w:p>
        </w:tc>
        <w:tc>
          <w:tcPr>
            <w:tcW w:type="dxa" w:w="3120"/>
            <w:tcMar>
              <w:top w:type="dxa" w:w="80"/>
              <w:left w:type="dxa" w:w="120"/>
              <w:bottom w:type="dxa" w:w="80"/>
              <w:right w:type="dxa" w:w="120"/>
            </w:tcMar>
          </w:tcPr>
          <w:p>
            <w:pPr>
              <w:spacing w:after="0" w:before="0"/>
            </w:pPr>
            <w:r>
              <w:rPr>
                <w:sz w:val="19"/>
                <w:szCs w:val="19"/>
              </w:rPr>
              <w:t xml:space="preserve">List alerts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/deal-alerts/{id}</w:t>
            </w:r>
          </w:p>
        </w:tc>
        <w:tc>
          <w:tcPr>
            <w:tcW w:type="dxa" w:w="3120"/>
            <w:tcMar>
              <w:top w:type="dxa" w:w="80"/>
              <w:left w:type="dxa" w:w="120"/>
              <w:bottom w:type="dxa" w:w="80"/>
              <w:right w:type="dxa" w:w="120"/>
            </w:tcMar>
          </w:tcPr>
          <w:p>
            <w:pPr>
              <w:spacing w:after="0" w:before="0"/>
            </w:pPr>
            <w:r>
              <w:rPr>
                <w:sz w:val="19"/>
                <w:szCs w:val="19"/>
              </w:rPr>
              <w:t xml:space="preserve">Update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DELETE</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/deal-alerts/{id}</w:t>
            </w:r>
          </w:p>
        </w:tc>
        <w:tc>
          <w:tcPr>
            <w:tcW w:type="dxa" w:w="3120"/>
            <w:tcMar>
              <w:top w:type="dxa" w:w="80"/>
              <w:left w:type="dxa" w:w="120"/>
              <w:bottom w:type="dxa" w:w="80"/>
              <w:right w:type="dxa" w:w="120"/>
            </w:tcMar>
          </w:tcPr>
          <w:p>
            <w:pPr>
              <w:spacing w:after="0" w:before="0"/>
            </w:pPr>
            <w:r>
              <w:rPr>
                <w:sz w:val="19"/>
                <w:szCs w:val="19"/>
              </w:rPr>
              <w:t xml:space="preserve">Delete</w:t>
            </w:r>
          </w:p>
        </w:tc>
      </w:tr>
    </w:tbl>
    <w:p>
      <w:pPr>
        <w:spacing w:after="160"/>
      </w:pPr>
    </w:p>
    <w:p>
      <w:pPr>
        <w:pStyle w:val="Heading2"/>
        <w:spacing w:after="120" w:before="260"/>
      </w:pPr>
      <w:r>
        <w:t xml:space="preserve">Purchase requests — </w:t>
      </w:r>
      <w:r>
        <w:rPr>
          <w:rFonts w:ascii="Consolas" w:cs="Consolas" w:eastAsia="Consolas" w:hAnsi="Consolas"/>
          <w:color w:val="005D33"/>
          <w:sz w:val="19"/>
          <w:szCs w:val="19"/>
        </w:rPr>
        <w:t xml:space="preserve">/purchase-requests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Buyer requests to buy</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Buyer's own requests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/incoming</w:t>
            </w:r>
          </w:p>
        </w:tc>
        <w:tc>
          <w:tcPr>
            <w:tcW w:type="dxa" w:w="3120"/>
            <w:tcMar>
              <w:top w:type="dxa" w:w="80"/>
              <w:left w:type="dxa" w:w="120"/>
              <w:bottom w:type="dxa" w:w="80"/>
              <w:right w:type="dxa" w:w="120"/>
            </w:tcMar>
          </w:tcPr>
          <w:p>
            <w:pPr>
              <w:spacing w:after="0" w:before="0"/>
            </w:pPr>
            <w:r>
              <w:rPr>
                <w:sz w:val="19"/>
                <w:szCs w:val="19"/>
              </w:rPr>
              <w:t xml:space="preserve">Seller's incoming requests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w:t>
            </w:r>
          </w:p>
        </w:tc>
        <w:tc>
          <w:tcPr>
            <w:tcW w:type="dxa" w:w="3120"/>
            <w:tcMar>
              <w:top w:type="dxa" w:w="80"/>
              <w:left w:type="dxa" w:w="120"/>
              <w:bottom w:type="dxa" w:w="80"/>
              <w:right w:type="dxa" w:w="120"/>
            </w:tcMar>
          </w:tcPr>
          <w:p>
            <w:pPr>
              <w:spacing w:after="0" w:before="0"/>
            </w:pPr>
            <w:r>
              <w:rPr>
                <w:sz w:val="19"/>
                <w:szCs w:val="19"/>
              </w:rPr>
              <w:t xml:space="preserve">One request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/{id}/cancel</w:t>
            </w:r>
          </w:p>
        </w:tc>
        <w:tc>
          <w:tcPr>
            <w:tcW w:type="dxa" w:w="3120"/>
            <w:tcMar>
              <w:top w:type="dxa" w:w="80"/>
              <w:left w:type="dxa" w:w="120"/>
              <w:bottom w:type="dxa" w:w="80"/>
              <w:right w:type="dxa" w:w="120"/>
            </w:tcMar>
          </w:tcPr>
          <w:p>
            <w:pPr>
              <w:spacing w:after="0" w:before="0"/>
            </w:pPr>
            <w:r>
              <w:rPr>
                <w:sz w:val="19"/>
                <w:szCs w:val="19"/>
              </w:rPr>
              <w:t xml:space="preserve">Buyer cancels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/{id}/decline</w:t>
            </w:r>
          </w:p>
        </w:tc>
        <w:tc>
          <w:tcPr>
            <w:tcW w:type="dxa" w:w="3120"/>
            <w:tcMar>
              <w:top w:type="dxa" w:w="80"/>
              <w:left w:type="dxa" w:w="120"/>
              <w:bottom w:type="dxa" w:w="80"/>
              <w:right w:type="dxa" w:w="120"/>
            </w:tcMar>
          </w:tcPr>
          <w:p>
            <w:pPr>
              <w:spacing w:after="0" w:before="0"/>
            </w:pPr>
            <w:r>
              <w:rPr>
                <w:sz w:val="19"/>
                <w:szCs w:val="19"/>
              </w:rPr>
              <w:t xml:space="preserve">Seller declines</w:t>
            </w:r>
          </w:p>
        </w:tc>
      </w:tr>
    </w:tbl>
    <w:p>
      <w:pPr>
        <w:spacing w:after="160"/>
      </w:pPr>
    </w:p>
    <w:p>
      <w:pPr>
        <w:spacing w:after="140"/>
      </w:pPr>
      <w:r>
        <w:t xml:space="preserve">Declining opens a conversation with the buyer, so the seller can explain rather than leaving a silent rejection.</w:t>
      </w:r>
    </w:p>
    <w:p>
      <w:pPr>
        <w:pStyle w:val="Heading2"/>
        <w:spacing w:after="120" w:before="260"/>
      </w:pPr>
      <w:r>
        <w:t xml:space="preserve">Transactions — </w:t>
      </w:r>
      <w:r>
        <w:rPr>
          <w:rFonts w:ascii="Consolas" w:cs="Consolas" w:eastAsia="Consolas" w:hAnsi="Consolas"/>
          <w:color w:val="005D33"/>
          <w:sz w:val="19"/>
          <w:szCs w:val="19"/>
        </w:rPr>
        <w:t xml:space="preserve">/transactions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Create from an accepted request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The user's transactions, as buyer or seller</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w:t>
            </w:r>
          </w:p>
        </w:tc>
        <w:tc>
          <w:tcPr>
            <w:tcW w:type="dxa" w:w="3120"/>
            <w:tcMar>
              <w:top w:type="dxa" w:w="80"/>
              <w:left w:type="dxa" w:w="120"/>
              <w:bottom w:type="dxa" w:w="80"/>
              <w:right w:type="dxa" w:w="120"/>
            </w:tcMar>
          </w:tcPr>
          <w:p>
            <w:pPr>
              <w:spacing w:after="0" w:before="0"/>
            </w:pPr>
            <w:r>
              <w:rPr>
                <w:sz w:val="19"/>
                <w:szCs w:val="19"/>
              </w:rPr>
              <w:t xml:space="preserve">One transaction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/{id}/status</w:t>
            </w:r>
          </w:p>
        </w:tc>
        <w:tc>
          <w:tcPr>
            <w:tcW w:type="dxa" w:w="3120"/>
            <w:tcMar>
              <w:top w:type="dxa" w:w="80"/>
              <w:left w:type="dxa" w:w="120"/>
              <w:bottom w:type="dxa" w:w="80"/>
              <w:right w:type="dxa" w:w="120"/>
            </w:tcMar>
          </w:tcPr>
          <w:p>
            <w:pPr>
              <w:spacing w:after="0" w:before="0"/>
            </w:pPr>
            <w:r>
              <w:rPr>
                <w:sz w:val="19"/>
                <w:szCs w:val="19"/>
              </w:rPr>
              <w:t xml:space="preserve">Advance the status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/{id}/verify-otp</w:t>
            </w:r>
          </w:p>
        </w:tc>
        <w:tc>
          <w:tcPr>
            <w:tcW w:type="dxa" w:w="3120"/>
            <w:tcMar>
              <w:top w:type="dxa" w:w="80"/>
              <w:left w:type="dxa" w:w="120"/>
              <w:bottom w:type="dxa" w:w="80"/>
              <w:right w:type="dxa" w:w="120"/>
            </w:tcMar>
          </w:tcPr>
          <w:p>
            <w:pPr>
              <w:spacing w:after="0" w:before="0"/>
            </w:pPr>
            <w:r>
              <w:rPr>
                <w:sz w:val="19"/>
                <w:szCs w:val="19"/>
              </w:rPr>
              <w:t xml:space="preserve">Confirm collection with a code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/{id}/evidence</w:t>
            </w:r>
          </w:p>
        </w:tc>
        <w:tc>
          <w:tcPr>
            <w:tcW w:type="dxa" w:w="3120"/>
            <w:tcMar>
              <w:top w:type="dxa" w:w="80"/>
              <w:left w:type="dxa" w:w="120"/>
              <w:bottom w:type="dxa" w:w="80"/>
              <w:right w:type="dxa" w:w="120"/>
            </w:tcMar>
          </w:tcPr>
          <w:p>
            <w:pPr>
              <w:spacing w:after="0" w:before="0"/>
            </w:pPr>
            <w:r>
              <w:rPr>
                <w:sz w:val="19"/>
                <w:szCs w:val="19"/>
              </w:rPr>
              <w:t xml:space="preserve">Attach proof of handover</w:t>
            </w:r>
          </w:p>
        </w:tc>
      </w:tr>
    </w:tbl>
    <w:p>
      <w:pPr>
        <w:spacing w:after="160"/>
      </w:pPr>
    </w:p>
    <w:p>
      <w:pPr>
        <w:pStyle w:val="Heading2"/>
        <w:spacing w:after="120" w:before="260"/>
      </w:pPr>
      <w:r>
        <w:t xml:space="preserve">Payments — </w:t>
      </w:r>
      <w:r>
        <w:rPr>
          <w:rFonts w:ascii="Consolas" w:cs="Consolas" w:eastAsia="Consolas" w:hAnsi="Consolas"/>
          <w:color w:val="005D33"/>
          <w:sz w:val="19"/>
          <w:szCs w:val="19"/>
        </w:rPr>
        <w:t xml:space="preserve">/payments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/initiate</w:t>
            </w:r>
          </w:p>
        </w:tc>
        <w:tc>
          <w:tcPr>
            <w:tcW w:type="dxa" w:w="3120"/>
            <w:tcMar>
              <w:top w:type="dxa" w:w="80"/>
              <w:left w:type="dxa" w:w="120"/>
              <w:bottom w:type="dxa" w:w="80"/>
              <w:right w:type="dxa" w:w="120"/>
            </w:tcMar>
          </w:tcPr>
          <w:p>
            <w:pPr>
              <w:spacing w:after="0" w:before="0"/>
            </w:pPr>
            <w:r>
              <w:rPr>
                <w:sz w:val="19"/>
                <w:szCs w:val="19"/>
              </w:rPr>
              <w:t xml:space="preserve">Start a Paystack payment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/verify/{reference}</w:t>
            </w:r>
          </w:p>
        </w:tc>
        <w:tc>
          <w:tcPr>
            <w:tcW w:type="dxa" w:w="3120"/>
            <w:tcMar>
              <w:top w:type="dxa" w:w="80"/>
              <w:left w:type="dxa" w:w="120"/>
              <w:bottom w:type="dxa" w:w="80"/>
              <w:right w:type="dxa" w:w="120"/>
            </w:tcMar>
          </w:tcPr>
          <w:p>
            <w:pPr>
              <w:spacing w:after="0" w:before="0"/>
            </w:pPr>
            <w:r>
              <w:rPr>
                <w:sz w:val="19"/>
                <w:szCs w:val="19"/>
              </w:rPr>
              <w:t xml:space="preserve">Verify by reference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/{transactionId}</w:t>
            </w:r>
          </w:p>
        </w:tc>
        <w:tc>
          <w:tcPr>
            <w:tcW w:type="dxa" w:w="3120"/>
            <w:tcMar>
              <w:top w:type="dxa" w:w="80"/>
              <w:left w:type="dxa" w:w="120"/>
              <w:bottom w:type="dxa" w:w="80"/>
              <w:right w:type="dxa" w:w="120"/>
            </w:tcMar>
          </w:tcPr>
          <w:p>
            <w:pPr>
              <w:spacing w:after="0" w:before="0"/>
            </w:pPr>
            <w:r>
              <w:rPr>
                <w:sz w:val="19"/>
                <w:szCs w:val="19"/>
              </w:rPr>
              <w:t xml:space="preserve">Payment state for a transaction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/webhook</w:t>
            </w:r>
          </w:p>
        </w:tc>
        <w:tc>
          <w:tcPr>
            <w:tcW w:type="dxa" w:w="3120"/>
            <w:tcMar>
              <w:top w:type="dxa" w:w="80"/>
              <w:left w:type="dxa" w:w="120"/>
              <w:bottom w:type="dxa" w:w="80"/>
              <w:right w:type="dxa" w:w="120"/>
            </w:tcMar>
          </w:tcPr>
          <w:p>
            <w:pPr>
              <w:spacing w:after="0" w:before="0"/>
            </w:pPr>
            <w:r>
              <w:rPr>
                <w:sz w:val="19"/>
                <w:szCs w:val="19"/>
              </w:rPr>
              <w:t xml:space="preserve">Paystack callback</w:t>
            </w:r>
          </w:p>
        </w:tc>
      </w:tr>
    </w:tbl>
    <w:p>
      <w:pPr>
        <w:spacing w:after="160"/>
      </w:pPr>
    </w:p>
    <w:p>
      <w:pPr>
        <w:pStyle w:val="Heading2"/>
        <w:spacing w:after="120" w:before="260"/>
      </w:pPr>
      <w:r>
        <w:t xml:space="preserve">Messaging</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/conversations</w:t>
            </w:r>
          </w:p>
        </w:tc>
        <w:tc>
          <w:tcPr>
            <w:tcW w:type="dxa" w:w="3120"/>
            <w:tcMar>
              <w:top w:type="dxa" w:w="80"/>
              <w:left w:type="dxa" w:w="120"/>
              <w:bottom w:type="dxa" w:w="80"/>
              <w:right w:type="dxa" w:w="120"/>
            </w:tcMar>
          </w:tcPr>
          <w:p>
            <w:pPr>
              <w:spacing w:after="0" w:before="0"/>
            </w:pPr>
            <w:r>
              <w:rPr>
                <w:sz w:val="19"/>
                <w:szCs w:val="19"/>
              </w:rPr>
              <w:t xml:space="preserve">Start a conversation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/conversations</w:t>
            </w:r>
          </w:p>
        </w:tc>
        <w:tc>
          <w:tcPr>
            <w:tcW w:type="dxa" w:w="3120"/>
            <w:tcMar>
              <w:top w:type="dxa" w:w="80"/>
              <w:left w:type="dxa" w:w="120"/>
              <w:bottom w:type="dxa" w:w="80"/>
              <w:right w:type="dxa" w:w="120"/>
            </w:tcMar>
          </w:tcPr>
          <w:p>
            <w:pPr>
              <w:spacing w:after="0" w:before="0"/>
            </w:pPr>
            <w:r>
              <w:rPr>
                <w:sz w:val="19"/>
                <w:szCs w:val="19"/>
              </w:rPr>
              <w:t xml:space="preserve">Inbox</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/conversations/listing/{listingId}</w:t>
            </w:r>
          </w:p>
        </w:tc>
        <w:tc>
          <w:tcPr>
            <w:tcW w:type="dxa" w:w="3120"/>
            <w:tcMar>
              <w:top w:type="dxa" w:w="80"/>
              <w:left w:type="dxa" w:w="120"/>
              <w:bottom w:type="dxa" w:w="80"/>
              <w:right w:type="dxa" w:w="120"/>
            </w:tcMar>
          </w:tcPr>
          <w:p>
            <w:pPr>
              <w:spacing w:after="0" w:before="0"/>
            </w:pPr>
            <w:r>
              <w:rPr>
                <w:sz w:val="19"/>
                <w:szCs w:val="19"/>
              </w:rPr>
              <w:t xml:space="preserve">Conversations about a listing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/conversations/{id}</w:t>
            </w:r>
          </w:p>
        </w:tc>
        <w:tc>
          <w:tcPr>
            <w:tcW w:type="dxa" w:w="3120"/>
            <w:tcMar>
              <w:top w:type="dxa" w:w="80"/>
              <w:left w:type="dxa" w:w="120"/>
              <w:bottom w:type="dxa" w:w="80"/>
              <w:right w:type="dxa" w:w="120"/>
            </w:tcMar>
          </w:tcPr>
          <w:p>
            <w:pPr>
              <w:spacing w:after="0" w:before="0"/>
            </w:pPr>
            <w:r>
              <w:rPr>
                <w:sz w:val="19"/>
                <w:szCs w:val="19"/>
              </w:rPr>
              <w:t xml:space="preserve">One conversation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DELETE</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/conversations/{id}</w:t>
            </w:r>
          </w:p>
        </w:tc>
        <w:tc>
          <w:tcPr>
            <w:tcW w:type="dxa" w:w="3120"/>
            <w:tcMar>
              <w:top w:type="dxa" w:w="80"/>
              <w:left w:type="dxa" w:w="120"/>
              <w:bottom w:type="dxa" w:w="80"/>
              <w:right w:type="dxa" w:w="120"/>
            </w:tcMar>
          </w:tcPr>
          <w:p>
            <w:pPr>
              <w:spacing w:after="0" w:before="0"/>
            </w:pPr>
            <w:r>
              <w:rPr>
                <w:sz w:val="19"/>
                <w:szCs w:val="19"/>
              </w:rPr>
              <w:t xml:space="preserve">Delete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/messages</w:t>
            </w:r>
          </w:p>
        </w:tc>
        <w:tc>
          <w:tcPr>
            <w:tcW w:type="dxa" w:w="3120"/>
            <w:tcMar>
              <w:top w:type="dxa" w:w="80"/>
              <w:left w:type="dxa" w:w="120"/>
              <w:bottom w:type="dxa" w:w="80"/>
              <w:right w:type="dxa" w:w="120"/>
            </w:tcMar>
          </w:tcPr>
          <w:p>
            <w:pPr>
              <w:spacing w:after="0" w:before="0"/>
            </w:pPr>
            <w:r>
              <w:rPr>
                <w:sz w:val="19"/>
                <w:szCs w:val="19"/>
              </w:rPr>
              <w:t xml:space="preserve">Send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/conversations/{id}/messages</w:t>
            </w:r>
          </w:p>
        </w:tc>
        <w:tc>
          <w:tcPr>
            <w:tcW w:type="dxa" w:w="3120"/>
            <w:tcMar>
              <w:top w:type="dxa" w:w="80"/>
              <w:left w:type="dxa" w:w="120"/>
              <w:bottom w:type="dxa" w:w="80"/>
              <w:right w:type="dxa" w:w="120"/>
            </w:tcMar>
          </w:tcPr>
          <w:p>
            <w:pPr>
              <w:spacing w:after="0" w:before="0"/>
            </w:pPr>
            <w:r>
              <w:rPr>
                <w:sz w:val="19"/>
                <w:szCs w:val="19"/>
              </w:rPr>
              <w:t xml:space="preserve">Message history</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/messages/{id}</w:t>
            </w:r>
          </w:p>
        </w:tc>
        <w:tc>
          <w:tcPr>
            <w:tcW w:type="dxa" w:w="3120"/>
            <w:tcMar>
              <w:top w:type="dxa" w:w="80"/>
              <w:left w:type="dxa" w:w="120"/>
              <w:bottom w:type="dxa" w:w="80"/>
              <w:right w:type="dxa" w:w="120"/>
            </w:tcMar>
          </w:tcPr>
          <w:p>
            <w:pPr>
              <w:spacing w:after="0" w:before="0"/>
            </w:pPr>
            <w:r>
              <w:rPr>
                <w:sz w:val="19"/>
                <w:szCs w:val="19"/>
              </w:rPr>
              <w:t xml:space="preserve">Edit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DELETE</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/messages/{id}</w:t>
            </w:r>
          </w:p>
        </w:tc>
        <w:tc>
          <w:tcPr>
            <w:tcW w:type="dxa" w:w="3120"/>
            <w:tcMar>
              <w:top w:type="dxa" w:w="80"/>
              <w:left w:type="dxa" w:w="120"/>
              <w:bottom w:type="dxa" w:w="80"/>
              <w:right w:type="dxa" w:w="120"/>
            </w:tcMar>
          </w:tcPr>
          <w:p>
            <w:pPr>
              <w:spacing w:after="0" w:before="0"/>
            </w:pPr>
            <w:r>
              <w:rPr>
                <w:sz w:val="19"/>
                <w:szCs w:val="19"/>
              </w:rPr>
              <w:t xml:space="preserve">Delete</w:t>
            </w:r>
          </w:p>
        </w:tc>
      </w:tr>
    </w:tbl>
    <w:p>
      <w:pPr>
        <w:spacing w:after="160"/>
      </w:pPr>
    </w:p>
    <w:p>
      <w:pPr>
        <w:spacing w:after="140"/>
      </w:pPr>
      <w:r>
        <w:t xml:space="preserve">Conversations return the other party's </w:t>
      </w:r>
      <w:r>
        <w:rPr>
          <w:b/>
          <w:bCs/>
        </w:rPr>
        <w:t xml:space="preserve">display name</w:t>
      </w:r>
      <w:r>
        <w:t xml:space="preserve"> — the shop name where there is one, otherwise the person's name, never the raw phone number. A seller's phone number is only revealed after a purchase request is accepted.</w:t>
      </w:r>
    </w:p>
    <w:p>
      <w:pPr>
        <w:pStyle w:val="Heading2"/>
        <w:spacing w:after="120" w:before="260"/>
      </w:pPr>
      <w:r>
        <w:t xml:space="preserve">Reviews — </w:t>
      </w:r>
      <w:r>
        <w:rPr>
          <w:rFonts w:ascii="Consolas" w:cs="Consolas" w:eastAsia="Consolas" w:hAnsi="Consolas"/>
          <w:color w:val="005D33"/>
          <w:sz w:val="19"/>
          <w:szCs w:val="19"/>
        </w:rPr>
        <w:t xml:space="preserve">/reviews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Leave a review for a completed transaction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/user/{userId}</w:t>
            </w:r>
          </w:p>
        </w:tc>
        <w:tc>
          <w:tcPr>
            <w:tcW w:type="dxa" w:w="3120"/>
            <w:tcMar>
              <w:top w:type="dxa" w:w="80"/>
              <w:left w:type="dxa" w:w="120"/>
              <w:bottom w:type="dxa" w:w="80"/>
              <w:right w:type="dxa" w:w="120"/>
            </w:tcMar>
          </w:tcPr>
          <w:p>
            <w:pPr>
              <w:spacing w:after="0" w:before="0"/>
            </w:pPr>
            <w:r>
              <w:rPr>
                <w:sz w:val="19"/>
                <w:szCs w:val="19"/>
              </w:rPr>
              <w:t xml:space="preserve">Reviews for a user</w:t>
            </w:r>
          </w:p>
        </w:tc>
      </w:tr>
    </w:tbl>
    <w:p>
      <w:pPr>
        <w:spacing w:after="160"/>
      </w:pPr>
    </w:p>
    <w:p>
      <w:pPr>
        <w:spacing w:after="140"/>
      </w:pPr>
      <w:r>
        <w:t xml:space="preserve">Reviews key on </w:t>
      </w:r>
      <w:r>
        <w:rPr>
          <w:b/>
          <w:bCs/>
        </w:rPr>
        <w:t xml:space="preserve">user id</w:t>
      </w:r>
      <w:r>
        <w:t xml:space="preserve">, not seller-profile id.</w:t>
      </w:r>
    </w:p>
    <w:p>
      <w:pPr>
        <w:pStyle w:val="Heading2"/>
        <w:spacing w:after="120" w:before="260"/>
      </w:pPr>
      <w:r>
        <w:t xml:space="preserve">Notifications — </w:t>
      </w:r>
      <w:r>
        <w:rPr>
          <w:rFonts w:ascii="Consolas" w:cs="Consolas" w:eastAsia="Consolas" w:hAnsi="Consolas"/>
          <w:color w:val="005D33"/>
          <w:sz w:val="19"/>
          <w:szCs w:val="19"/>
        </w:rPr>
        <w:t xml:space="preserve">/notifications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List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/unread-count</w:t>
            </w:r>
          </w:p>
        </w:tc>
        <w:tc>
          <w:tcPr>
            <w:tcW w:type="dxa" w:w="3120"/>
            <w:tcMar>
              <w:top w:type="dxa" w:w="80"/>
              <w:left w:type="dxa" w:w="120"/>
              <w:bottom w:type="dxa" w:w="80"/>
              <w:right w:type="dxa" w:w="120"/>
            </w:tcMar>
          </w:tcPr>
          <w:p>
            <w:pPr>
              <w:spacing w:after="0" w:before="0"/>
            </w:pPr>
            <w:r>
              <w:rPr>
                <w:sz w:val="19"/>
                <w:szCs w:val="19"/>
              </w:rPr>
              <w:t xml:space="preserve">Badge count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/{id}/read</w:t>
            </w:r>
          </w:p>
        </w:tc>
        <w:tc>
          <w:tcPr>
            <w:tcW w:type="dxa" w:w="3120"/>
            <w:tcMar>
              <w:top w:type="dxa" w:w="80"/>
              <w:left w:type="dxa" w:w="120"/>
              <w:bottom w:type="dxa" w:w="80"/>
              <w:right w:type="dxa" w:w="120"/>
            </w:tcMar>
          </w:tcPr>
          <w:p>
            <w:pPr>
              <w:spacing w:after="0" w:before="0"/>
            </w:pPr>
            <w:r>
              <w:rPr>
                <w:sz w:val="19"/>
                <w:szCs w:val="19"/>
              </w:rPr>
              <w:t xml:space="preserve">Mark read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/{id}/unread</w:t>
            </w:r>
          </w:p>
        </w:tc>
        <w:tc>
          <w:tcPr>
            <w:tcW w:type="dxa" w:w="3120"/>
            <w:tcMar>
              <w:top w:type="dxa" w:w="80"/>
              <w:left w:type="dxa" w:w="120"/>
              <w:bottom w:type="dxa" w:w="80"/>
              <w:right w:type="dxa" w:w="120"/>
            </w:tcMar>
          </w:tcPr>
          <w:p>
            <w:pPr>
              <w:spacing w:after="0" w:before="0"/>
            </w:pPr>
            <w:r>
              <w:rPr>
                <w:sz w:val="19"/>
                <w:szCs w:val="19"/>
              </w:rPr>
              <w:t xml:space="preserve">Mark unread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/read-all</w:t>
            </w:r>
          </w:p>
        </w:tc>
        <w:tc>
          <w:tcPr>
            <w:tcW w:type="dxa" w:w="3120"/>
            <w:tcMar>
              <w:top w:type="dxa" w:w="80"/>
              <w:left w:type="dxa" w:w="120"/>
              <w:bottom w:type="dxa" w:w="80"/>
              <w:right w:type="dxa" w:w="120"/>
            </w:tcMar>
          </w:tcPr>
          <w:p>
            <w:pPr>
              <w:spacing w:after="0" w:before="0"/>
            </w:pPr>
            <w:r>
              <w:rPr>
                <w:sz w:val="19"/>
                <w:szCs w:val="19"/>
              </w:rPr>
              <w:t xml:space="preserve">Mark all read</w:t>
            </w:r>
          </w:p>
        </w:tc>
      </w:tr>
    </w:tbl>
    <w:p>
      <w:pPr>
        <w:spacing w:after="160"/>
      </w:pPr>
    </w:p>
    <w:p>
      <w:pPr>
        <w:pStyle w:val="Heading2"/>
        <w:spacing w:after="120" w:before="260"/>
      </w:pPr>
      <w:r>
        <w:t xml:space="preserve">Reports — </w:t>
      </w:r>
      <w:r>
        <w:rPr>
          <w:rFonts w:ascii="Consolas" w:cs="Consolas" w:eastAsia="Consolas" w:hAnsi="Consolas"/>
          <w:color w:val="005D33"/>
          <w:sz w:val="19"/>
          <w:szCs w:val="19"/>
        </w:rPr>
        <w:t xml:space="preserve">/reports</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Report a listing or user</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w:t>
            </w:r>
          </w:p>
        </w:tc>
        <w:tc>
          <w:tcPr>
            <w:tcW w:type="dxa" w:w="3120"/>
            <w:tcMar>
              <w:top w:type="dxa" w:w="80"/>
              <w:left w:type="dxa" w:w="120"/>
              <w:bottom w:type="dxa" w:w="80"/>
              <w:right w:type="dxa" w:w="120"/>
            </w:tcMar>
          </w:tcPr>
          <w:p>
            <w:pPr>
              <w:spacing w:after="0" w:before="0"/>
            </w:pPr>
            <w:r>
              <w:rPr>
                <w:sz w:val="19"/>
                <w:szCs w:val="19"/>
              </w:rPr>
              <w:t xml:space="preserve">List reports</w:t>
            </w:r>
          </w:p>
        </w:tc>
      </w:tr>
    </w:tbl>
    <w:p>
      <w:pPr>
        <w:spacing w:after="160"/>
      </w:pPr>
    </w:p>
    <w:p>
      <w:pPr>
        <w:pStyle w:val="Heading2"/>
        <w:spacing w:after="120" w:before="260"/>
      </w:pPr>
      <w:r>
        <w:t xml:space="preserve">Admin — </w:t>
      </w:r>
      <w:r>
        <w:rPr>
          <w:rFonts w:ascii="Consolas" w:cs="Consolas" w:eastAsia="Consolas" w:hAnsi="Consolas"/>
          <w:color w:val="005D33"/>
          <w:sz w:val="19"/>
          <w:szCs w:val="19"/>
        </w:rPr>
        <w:t xml:space="preserve">/admin</w:t>
      </w:r>
    </w:p>
    <w:p>
      <w:pPr>
        <w:spacing w:after="140"/>
      </w:pPr>
      <w:r>
        <w:t xml:space="preserve">Used only by the </w:t>
      </w:r>
      <w:r>
        <w:rPr>
          <w:i/>
          <w:iCs/>
        </w:rPr>
        <w:t xml:space="preserve">admin dashboard</w:t>
      </w:r>
      <w:r>
        <w:t xml:space="preserve">. Staff authenticate separately from traders: </w:t>
      </w:r>
      <w:r>
        <w:rPr>
          <w:b/>
          <w:bCs/>
        </w:rPr>
        <w:t xml:space="preserve">email and password</w:t>
      </w:r>
      <w:r>
        <w:t xml:space="preserve">, not phone and PIN, against the</w:t>
      </w:r>
    </w:p>
    <w:p>
      <w:pPr>
        <w:spacing w:after="140"/>
      </w:pPr>
      <w:r>
        <w:rPr>
          <w:rFonts w:ascii="Consolas" w:cs="Consolas" w:eastAsia="Consolas" w:hAnsi="Consolas"/>
          <w:color w:val="005D33"/>
          <w:sz w:val="19"/>
          <w:szCs w:val="19"/>
        </w:rPr>
        <w:t xml:space="preserve">admins</w:t>
      </w:r>
      <w:r>
        <w:t xml:space="preserve"> table. The token carries a </w:t>
      </w:r>
      <w:r>
        <w:rPr>
          <w:rFonts w:ascii="Consolas" w:cs="Consolas" w:eastAsia="Consolas" w:hAnsi="Consolas"/>
          <w:color w:val="005D33"/>
          <w:sz w:val="19"/>
          <w:szCs w:val="19"/>
        </w:rPr>
        <w:t xml:space="preserve">purpose: ADMIN</w:t>
      </w:r>
      <w:r>
        <w:t xml:space="preserve"> claim, so a trader's token can never reach these routes and vice versa.</w:t>
      </w:r>
    </w:p>
    <w:p>
      <w:pPr>
        <w:spacing w:after="140"/>
      </w:pPr>
      <w:r>
        <w:t xml:space="preserve">Everything under </w:t>
      </w:r>
      <w:r>
        <w:rPr>
          <w:rFonts w:ascii="Consolas" w:cs="Consolas" w:eastAsia="Consolas" w:hAnsi="Consolas"/>
          <w:color w:val="005D33"/>
          <w:sz w:val="19"/>
          <w:szCs w:val="19"/>
        </w:rPr>
        <w:t xml:space="preserve">/admin</w:t>
      </w:r>
      <w:r>
        <w:t xml:space="preserve"> requires the </w:t>
      </w:r>
      <w:r>
        <w:rPr>
          <w:rFonts w:ascii="Consolas" w:cs="Consolas" w:eastAsia="Consolas" w:hAnsi="Consolas"/>
          <w:color w:val="005D33"/>
          <w:sz w:val="19"/>
          <w:szCs w:val="19"/>
        </w:rPr>
        <w:t xml:space="preserve">ADMIN</w:t>
      </w:r>
      <w:r>
        <w:t xml:space="preserve"> role. Everything under</w:t>
      </w:r>
    </w:p>
    <w:p>
      <w:pPr>
        <w:spacing w:after="140"/>
      </w:pPr>
      <w:r>
        <w:rPr>
          <w:rFonts w:ascii="Consolas" w:cs="Consolas" w:eastAsia="Consolas" w:hAnsi="Consolas"/>
          <w:color w:val="005D33"/>
          <w:sz w:val="19"/>
          <w:szCs w:val="19"/>
        </w:rPr>
        <w:t xml:space="preserve">/admin/admins</w:t>
      </w:r>
      <w:r>
        <w:t xml:space="preserve"> additionally requires </w:t>
      </w:r>
      <w:r>
        <w:rPr>
          <w:rFonts w:ascii="Consolas" w:cs="Consolas" w:eastAsia="Consolas" w:hAnsi="Consolas"/>
          <w:color w:val="005D33"/>
          <w:sz w:val="19"/>
          <w:szCs w:val="19"/>
        </w:rPr>
        <w:t xml:space="preserve">SUPER_ADMIN</w:t>
      </w:r>
      <w:r>
        <w:t xml:space="preserve">.</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3120"/>
        <w:gridCol w:w="3120"/>
        <w:gridCol w:w="3120"/>
      </w:tblGrid>
      <w:tr>
        <w:trPr>
          <w:tblHeader/>
        </w:trPr>
        <w:tc>
          <w:tcPr>
            <w:tcW w:type="dxa" w:w="3120"/>
            <w:shd w:fill="EAF4EE" w:color="auto" w:val="clear"/>
            <w:tcMar>
              <w:top w:type="dxa" w:w="80"/>
              <w:left w:type="dxa" w:w="120"/>
              <w:bottom w:type="dxa" w:w="80"/>
              <w:right w:type="dxa" w:w="120"/>
            </w:tcMar>
          </w:tcPr>
          <w:p>
            <w:pPr>
              <w:spacing w:after="0" w:before="0"/>
            </w:pPr>
            <w:r>
              <w:rPr>
                <w:b/>
                <w:bCs/>
                <w:sz w:val="19"/>
                <w:szCs w:val="19"/>
              </w:rPr>
              <w:t xml:space="preserve">Method</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Path</w:t>
            </w:r>
          </w:p>
        </w:tc>
        <w:tc>
          <w:tcPr>
            <w:tcW w:type="dxa" w:w="3120"/>
            <w:shd w:fill="EAF4EE" w:color="auto" w:val="clear"/>
            <w:tcMar>
              <w:top w:type="dxa" w:w="80"/>
              <w:left w:type="dxa" w:w="120"/>
              <w:bottom w:type="dxa" w:w="80"/>
              <w:right w:type="dxa" w:w="120"/>
            </w:tcMar>
          </w:tcPr>
          <w:p>
            <w:pPr>
              <w:spacing w:after="0" w:before="0"/>
            </w:pPr>
            <w:r>
              <w:rPr>
                <w:b/>
                <w:bCs/>
                <w:sz w:val="19"/>
                <w:szCs w:val="19"/>
              </w:rPr>
              <w:t xml:space="preserve">Purpose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/auth/login</w:t>
            </w:r>
          </w:p>
        </w:tc>
        <w:tc>
          <w:tcPr>
            <w:tcW w:type="dxa" w:w="3120"/>
            <w:tcMar>
              <w:top w:type="dxa" w:w="80"/>
              <w:left w:type="dxa" w:w="120"/>
              <w:bottom w:type="dxa" w:w="80"/>
              <w:right w:type="dxa" w:w="120"/>
            </w:tcMar>
          </w:tcPr>
          <w:p>
            <w:pPr>
              <w:spacing w:after="0" w:before="0"/>
            </w:pPr>
            <w:r>
              <w:rPr>
                <w:sz w:val="19"/>
                <w:szCs w:val="19"/>
              </w:rPr>
              <w:t xml:space="preserve">Email + password, returns an admin JWT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/auth/me</w:t>
            </w:r>
          </w:p>
        </w:tc>
        <w:tc>
          <w:tcPr>
            <w:tcW w:type="dxa" w:w="3120"/>
            <w:tcMar>
              <w:top w:type="dxa" w:w="80"/>
              <w:left w:type="dxa" w:w="120"/>
              <w:bottom w:type="dxa" w:w="80"/>
              <w:right w:type="dxa" w:w="120"/>
            </w:tcMar>
          </w:tcPr>
          <w:p>
            <w:pPr>
              <w:spacing w:after="0" w:before="0"/>
            </w:pPr>
            <w:r>
              <w:rPr>
                <w:sz w:val="19"/>
                <w:szCs w:val="19"/>
              </w:rPr>
              <w:t xml:space="preserve">The signed-in admin (used to validate a stored token)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/auth/password</w:t>
            </w:r>
          </w:p>
        </w:tc>
        <w:tc>
          <w:tcPr>
            <w:tcW w:type="dxa" w:w="3120"/>
            <w:tcMar>
              <w:top w:type="dxa" w:w="80"/>
              <w:left w:type="dxa" w:w="120"/>
              <w:bottom w:type="dxa" w:w="80"/>
              <w:right w:type="dxa" w:w="120"/>
            </w:tcMar>
          </w:tcPr>
          <w:p>
            <w:pPr>
              <w:spacing w:after="0" w:before="0"/>
            </w:pPr>
            <w:r>
              <w:rPr>
                <w:sz w:val="19"/>
                <w:szCs w:val="19"/>
              </w:rPr>
              <w:t xml:space="preserve">Change your own password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/stats</w:t>
            </w:r>
          </w:p>
        </w:tc>
        <w:tc>
          <w:tcPr>
            <w:tcW w:type="dxa" w:w="3120"/>
            <w:tcMar>
              <w:top w:type="dxa" w:w="80"/>
              <w:left w:type="dxa" w:w="120"/>
              <w:bottom w:type="dxa" w:w="80"/>
              <w:right w:type="dxa" w:w="120"/>
            </w:tcMar>
          </w:tcPr>
          <w:p>
            <w:pPr>
              <w:spacing w:after="0" w:before="0"/>
            </w:pPr>
            <w:r>
              <w:rPr>
                <w:sz w:val="19"/>
                <w:szCs w:val="19"/>
              </w:rPr>
              <w:t xml:space="preserve">Dashboard counters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/verifications</w:t>
            </w:r>
          </w:p>
        </w:tc>
        <w:tc>
          <w:tcPr>
            <w:tcW w:type="dxa" w:w="3120"/>
            <w:tcMar>
              <w:top w:type="dxa" w:w="80"/>
              <w:left w:type="dxa" w:w="120"/>
              <w:bottom w:type="dxa" w:w="80"/>
              <w:right w:type="dxa" w:w="120"/>
            </w:tcMar>
          </w:tcPr>
          <w:p>
            <w:pPr>
              <w:spacing w:after="0" w:before="0"/>
            </w:pPr>
            <w:r>
              <w:rPr>
                <w:sz w:val="19"/>
                <w:szCs w:val="19"/>
              </w:rPr>
              <w:t xml:space="preserve">Applications, optionally </w:t>
            </w:r>
            <w:r>
              <w:rPr>
                <w:rFonts w:ascii="Consolas" w:cs="Consolas" w:eastAsia="Consolas" w:hAnsi="Consolas"/>
                <w:color w:val="005D33"/>
                <w:sz w:val="19"/>
                <w:szCs w:val="19"/>
              </w:rPr>
              <w:t xml:space="preserve">?status=PENDING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/verifications/{id}</w:t>
            </w:r>
          </w:p>
        </w:tc>
        <w:tc>
          <w:tcPr>
            <w:tcW w:type="dxa" w:w="3120"/>
            <w:tcMar>
              <w:top w:type="dxa" w:w="80"/>
              <w:left w:type="dxa" w:w="120"/>
              <w:bottom w:type="dxa" w:w="80"/>
              <w:right w:type="dxa" w:w="120"/>
            </w:tcMar>
          </w:tcPr>
          <w:p>
            <w:pPr>
              <w:spacing w:after="0" w:before="0"/>
            </w:pPr>
            <w:r>
              <w:rPr>
                <w:sz w:val="19"/>
                <w:szCs w:val="19"/>
              </w:rPr>
              <w:t xml:space="preserve">One application with its documents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/verifications/{id}/approve</w:t>
            </w:r>
          </w:p>
        </w:tc>
        <w:tc>
          <w:tcPr>
            <w:tcW w:type="dxa" w:w="3120"/>
            <w:tcMar>
              <w:top w:type="dxa" w:w="80"/>
              <w:left w:type="dxa" w:w="120"/>
              <w:bottom w:type="dxa" w:w="80"/>
              <w:right w:type="dxa" w:w="120"/>
            </w:tcMar>
          </w:tcPr>
          <w:p>
            <w:pPr>
              <w:spacing w:after="0" w:before="0"/>
            </w:pPr>
            <w:r>
              <w:rPr>
                <w:sz w:val="19"/>
                <w:szCs w:val="19"/>
              </w:rPr>
              <w:t xml:space="preserve">Verify the shop</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/verifications/{id}/reject</w:t>
            </w:r>
          </w:p>
        </w:tc>
        <w:tc>
          <w:tcPr>
            <w:tcW w:type="dxa" w:w="3120"/>
            <w:tcMar>
              <w:top w:type="dxa" w:w="80"/>
              <w:left w:type="dxa" w:w="120"/>
              <w:bottom w:type="dxa" w:w="80"/>
              <w:right w:type="dxa" w:w="120"/>
            </w:tcMar>
          </w:tcPr>
          <w:p>
            <w:pPr>
              <w:spacing w:after="0" w:before="0"/>
            </w:pPr>
            <w:r>
              <w:rPr>
                <w:sz w:val="19"/>
                <w:szCs w:val="19"/>
              </w:rPr>
              <w:t xml:space="preserve">Reject — a reason is </w:t>
            </w:r>
            <w:r>
              <w:rPr>
                <w:b/>
                <w:bCs/>
                <w:sz w:val="19"/>
                <w:szCs w:val="19"/>
              </w:rPr>
              <w:t xml:space="preserve">required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/users</w:t>
            </w:r>
          </w:p>
        </w:tc>
        <w:tc>
          <w:tcPr>
            <w:tcW w:type="dxa" w:w="3120"/>
            <w:tcMar>
              <w:top w:type="dxa" w:w="80"/>
              <w:left w:type="dxa" w:w="120"/>
              <w:bottom w:type="dxa" w:w="80"/>
              <w:right w:type="dxa" w:w="120"/>
            </w:tcMar>
          </w:tcPr>
          <w:p>
            <w:pPr>
              <w:spacing w:after="0" w:before="0"/>
            </w:pPr>
            <w:r>
              <w:rPr>
                <w:sz w:val="19"/>
                <w:szCs w:val="19"/>
              </w:rPr>
              <w:t xml:space="preserve">All accounts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/users/{id}/suspend</w:t>
            </w:r>
          </w:p>
        </w:tc>
        <w:tc>
          <w:tcPr>
            <w:tcW w:type="dxa" w:w="3120"/>
            <w:tcMar>
              <w:top w:type="dxa" w:w="80"/>
              <w:left w:type="dxa" w:w="120"/>
              <w:bottom w:type="dxa" w:w="80"/>
              <w:right w:type="dxa" w:w="120"/>
            </w:tcMar>
          </w:tcPr>
          <w:p>
            <w:pPr>
              <w:spacing w:after="0" w:before="0"/>
            </w:pPr>
            <w:r>
              <w:rPr>
                <w:sz w:val="19"/>
                <w:szCs w:val="19"/>
              </w:rPr>
              <w:t xml:space="preserve">Suspend — blocks login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/users/{id}/reactivate</w:t>
            </w:r>
          </w:p>
        </w:tc>
        <w:tc>
          <w:tcPr>
            <w:tcW w:type="dxa" w:w="3120"/>
            <w:tcMar>
              <w:top w:type="dxa" w:w="80"/>
              <w:left w:type="dxa" w:w="120"/>
              <w:bottom w:type="dxa" w:w="80"/>
              <w:right w:type="dxa" w:w="120"/>
            </w:tcMar>
          </w:tcPr>
          <w:p>
            <w:pPr>
              <w:spacing w:after="0" w:before="0"/>
            </w:pPr>
            <w:r>
              <w:rPr>
                <w:sz w:val="19"/>
                <w:szCs w:val="19"/>
              </w:rPr>
              <w:t xml:space="preserve">Restore access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w:t>
            </w:r>
          </w:p>
        </w:tc>
        <w:tc>
          <w:tcPr>
            <w:tcW w:type="dxa" w:w="3120"/>
            <w:tcMar>
              <w:top w:type="dxa" w:w="80"/>
              <w:left w:type="dxa" w:w="120"/>
              <w:bottom w:type="dxa" w:w="80"/>
              <w:right w:type="dxa" w:w="120"/>
            </w:tcMar>
          </w:tcPr>
          <w:p>
            <w:pPr>
              <w:spacing w:after="0" w:before="0"/>
            </w:pPr>
            <w:r>
              <w:rPr>
                <w:sz w:val="19"/>
                <w:szCs w:val="19"/>
              </w:rPr>
              <w:t xml:space="preserve">All listings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w:t>
            </w:r>
          </w:p>
        </w:tc>
        <w:tc>
          <w:tcPr>
            <w:tcW w:type="dxa" w:w="3120"/>
            <w:tcMar>
              <w:top w:type="dxa" w:w="80"/>
              <w:left w:type="dxa" w:w="120"/>
              <w:bottom w:type="dxa" w:w="80"/>
              <w:right w:type="dxa" w:w="120"/>
            </w:tcMar>
          </w:tcPr>
          <w:p>
            <w:pPr>
              <w:spacing w:after="0" w:before="0"/>
            </w:pPr>
            <w:r>
              <w:rPr>
                <w:sz w:val="19"/>
                <w:szCs w:val="19"/>
              </w:rPr>
              <w:t xml:space="preserve">One listing</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/listings/{id}/suspend</w:t>
            </w:r>
          </w:p>
        </w:tc>
        <w:tc>
          <w:tcPr>
            <w:tcW w:type="dxa" w:w="3120"/>
            <w:tcMar>
              <w:top w:type="dxa" w:w="80"/>
              <w:left w:type="dxa" w:w="120"/>
              <w:bottom w:type="dxa" w:w="80"/>
              <w:right w:type="dxa" w:w="120"/>
            </w:tcMar>
          </w:tcPr>
          <w:p>
            <w:pPr>
              <w:spacing w:after="0" w:before="0"/>
            </w:pPr>
            <w:r>
              <w:rPr>
                <w:sz w:val="19"/>
                <w:szCs w:val="19"/>
              </w:rPr>
              <w:t xml:space="preserve">Hide from the marketplace — reason required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/listings/{id}/archive</w:t>
            </w:r>
          </w:p>
        </w:tc>
        <w:tc>
          <w:tcPr>
            <w:tcW w:type="dxa" w:w="3120"/>
            <w:tcMar>
              <w:top w:type="dxa" w:w="80"/>
              <w:left w:type="dxa" w:w="120"/>
              <w:bottom w:type="dxa" w:w="80"/>
              <w:right w:type="dxa" w:w="120"/>
            </w:tcMar>
          </w:tcPr>
          <w:p>
            <w:pPr>
              <w:spacing w:after="0" w:before="0"/>
            </w:pPr>
            <w:r>
              <w:rPr>
                <w:sz w:val="19"/>
                <w:szCs w:val="19"/>
              </w:rPr>
              <w:t xml:space="preserve">Archive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/listings/{id}/restore</w:t>
            </w:r>
          </w:p>
        </w:tc>
        <w:tc>
          <w:tcPr>
            <w:tcW w:type="dxa" w:w="3120"/>
            <w:tcMar>
              <w:top w:type="dxa" w:w="80"/>
              <w:left w:type="dxa" w:w="120"/>
              <w:bottom w:type="dxa" w:w="80"/>
              <w:right w:type="dxa" w:w="120"/>
            </w:tcMar>
          </w:tcPr>
          <w:p>
            <w:pPr>
              <w:spacing w:after="0" w:before="0"/>
            </w:pPr>
            <w:r>
              <w:rPr>
                <w:sz w:val="19"/>
                <w:szCs w:val="19"/>
              </w:rPr>
              <w:t xml:space="preserve">Make active again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/payments</w:t>
            </w:r>
          </w:p>
        </w:tc>
        <w:tc>
          <w:tcPr>
            <w:tcW w:type="dxa" w:w="3120"/>
            <w:tcMar>
              <w:top w:type="dxa" w:w="80"/>
              <w:left w:type="dxa" w:w="120"/>
              <w:bottom w:type="dxa" w:w="80"/>
              <w:right w:type="dxa" w:w="120"/>
            </w:tcMar>
          </w:tcPr>
          <w:p>
            <w:pPr>
              <w:spacing w:after="0" w:before="0"/>
            </w:pPr>
            <w:r>
              <w:rPr>
                <w:sz w:val="19"/>
                <w:szCs w:val="19"/>
              </w:rPr>
              <w:t xml:space="preserve">Escrow totals and every payment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/reviews</w:t>
            </w:r>
          </w:p>
        </w:tc>
        <w:tc>
          <w:tcPr>
            <w:tcW w:type="dxa" w:w="3120"/>
            <w:tcMar>
              <w:top w:type="dxa" w:w="80"/>
              <w:left w:type="dxa" w:w="120"/>
              <w:bottom w:type="dxa" w:w="80"/>
              <w:right w:type="dxa" w:w="120"/>
            </w:tcMar>
          </w:tcPr>
          <w:p>
            <w:pPr>
              <w:spacing w:after="0" w:before="0"/>
            </w:pPr>
            <w:r>
              <w:rPr>
                <w:sz w:val="19"/>
                <w:szCs w:val="19"/>
              </w:rPr>
              <w:t xml:space="preserve">Every review left on the platform</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/reports</w:t>
            </w:r>
          </w:p>
        </w:tc>
        <w:tc>
          <w:tcPr>
            <w:tcW w:type="dxa" w:w="3120"/>
            <w:tcMar>
              <w:top w:type="dxa" w:w="80"/>
              <w:left w:type="dxa" w:w="120"/>
              <w:bottom w:type="dxa" w:w="80"/>
              <w:right w:type="dxa" w:w="120"/>
            </w:tcMar>
          </w:tcPr>
          <w:p>
            <w:pPr>
              <w:spacing w:after="0" w:before="0"/>
            </w:pPr>
            <w:r>
              <w:rPr>
                <w:sz w:val="19"/>
                <w:szCs w:val="19"/>
              </w:rPr>
              <w:t xml:space="preserve">Complaint queue</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/reports/{id}</w:t>
            </w:r>
          </w:p>
        </w:tc>
        <w:tc>
          <w:tcPr>
            <w:tcW w:type="dxa" w:w="3120"/>
            <w:tcMar>
              <w:top w:type="dxa" w:w="80"/>
              <w:left w:type="dxa" w:w="120"/>
              <w:bottom w:type="dxa" w:w="80"/>
              <w:right w:type="dxa" w:w="120"/>
            </w:tcMar>
          </w:tcPr>
          <w:p>
            <w:pPr>
              <w:spacing w:after="0" w:before="0"/>
            </w:pPr>
            <w:r>
              <w:rPr>
                <w:sz w:val="19"/>
                <w:szCs w:val="19"/>
              </w:rPr>
              <w:t xml:space="preserve">One complaint, with others about the same target</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/reports/{id}/action</w:t>
            </w:r>
          </w:p>
        </w:tc>
        <w:tc>
          <w:tcPr>
            <w:tcW w:type="dxa" w:w="3120"/>
            <w:tcMar>
              <w:top w:type="dxa" w:w="80"/>
              <w:left w:type="dxa" w:w="120"/>
              <w:bottom w:type="dxa" w:w="80"/>
              <w:right w:type="dxa" w:w="120"/>
            </w:tcMar>
          </w:tcPr>
          <w:p>
            <w:pPr>
              <w:spacing w:after="0" w:before="0"/>
            </w:pPr>
            <w:r>
              <w:rPr>
                <w:sz w:val="19"/>
                <w:szCs w:val="19"/>
              </w:rPr>
              <w:t xml:space="preserve">Mark resolved</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/reports/{id}/dismiss</w:t>
            </w:r>
          </w:p>
        </w:tc>
        <w:tc>
          <w:tcPr>
            <w:tcW w:type="dxa" w:w="3120"/>
            <w:tcMar>
              <w:top w:type="dxa" w:w="80"/>
              <w:left w:type="dxa" w:w="120"/>
              <w:bottom w:type="dxa" w:w="80"/>
              <w:right w:type="dxa" w:w="120"/>
            </w:tcMar>
          </w:tcPr>
          <w:p>
            <w:pPr>
              <w:spacing w:after="0" w:before="0"/>
            </w:pPr>
            <w:r>
              <w:rPr>
                <w:sz w:val="19"/>
                <w:szCs w:val="19"/>
              </w:rPr>
              <w:t xml:space="preserve">Close with no action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/audit-logs</w:t>
            </w:r>
          </w:p>
        </w:tc>
        <w:tc>
          <w:tcPr>
            <w:tcW w:type="dxa" w:w="3120"/>
            <w:tcMar>
              <w:top w:type="dxa" w:w="80"/>
              <w:left w:type="dxa" w:w="120"/>
              <w:bottom w:type="dxa" w:w="80"/>
              <w:right w:type="dxa" w:w="120"/>
            </w:tcMar>
          </w:tcPr>
          <w:p>
            <w:pPr>
              <w:spacing w:after="0" w:before="0"/>
            </w:pPr>
            <w:r>
              <w:rPr>
                <w:sz w:val="19"/>
                <w:szCs w:val="19"/>
              </w:rPr>
              <w:t xml:space="preserve">Last 200 admin actions</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GET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/admins</w:t>
            </w:r>
          </w:p>
        </w:tc>
        <w:tc>
          <w:tcPr>
            <w:tcW w:type="dxa" w:w="3120"/>
            <w:tcMar>
              <w:top w:type="dxa" w:w="80"/>
              <w:left w:type="dxa" w:w="120"/>
              <w:bottom w:type="dxa" w:w="80"/>
              <w:right w:type="dxa" w:w="120"/>
            </w:tcMar>
          </w:tcPr>
          <w:p>
            <w:pPr>
              <w:spacing w:after="0" w:before="0"/>
            </w:pPr>
            <w:r>
              <w:rPr>
                <w:sz w:val="19"/>
                <w:szCs w:val="19"/>
              </w:rPr>
              <w:t xml:space="preserve">Staff accounts *(super admin)*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POST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/admins</w:t>
            </w:r>
          </w:p>
        </w:tc>
        <w:tc>
          <w:tcPr>
            <w:tcW w:type="dxa" w:w="3120"/>
            <w:tcMar>
              <w:top w:type="dxa" w:w="80"/>
              <w:left w:type="dxa" w:w="120"/>
              <w:bottom w:type="dxa" w:w="80"/>
              <w:right w:type="dxa" w:w="120"/>
            </w:tcMar>
          </w:tcPr>
          <w:p>
            <w:pPr>
              <w:spacing w:after="0" w:before="0"/>
            </w:pPr>
            <w:r>
              <w:rPr>
                <w:sz w:val="19"/>
                <w:szCs w:val="19"/>
              </w:rPr>
              <w:t xml:space="preserve">Create a staff account *(super admin)*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/admins/{id}/disable</w:t>
            </w:r>
          </w:p>
        </w:tc>
        <w:tc>
          <w:tcPr>
            <w:tcW w:type="dxa" w:w="3120"/>
            <w:tcMar>
              <w:top w:type="dxa" w:w="80"/>
              <w:left w:type="dxa" w:w="120"/>
              <w:bottom w:type="dxa" w:w="80"/>
              <w:right w:type="dxa" w:w="120"/>
            </w:tcMar>
          </w:tcPr>
          <w:p>
            <w:pPr>
              <w:spacing w:after="0" w:before="0"/>
            </w:pPr>
            <w:r>
              <w:rPr>
                <w:sz w:val="19"/>
                <w:szCs w:val="19"/>
              </w:rPr>
              <w:t xml:space="preserve">Disable *(super admin)*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/admins/{id}/enable</w:t>
            </w:r>
          </w:p>
        </w:tc>
        <w:tc>
          <w:tcPr>
            <w:tcW w:type="dxa" w:w="3120"/>
            <w:tcMar>
              <w:top w:type="dxa" w:w="80"/>
              <w:left w:type="dxa" w:w="120"/>
              <w:bottom w:type="dxa" w:w="80"/>
              <w:right w:type="dxa" w:w="120"/>
            </w:tcMar>
          </w:tcPr>
          <w:p>
            <w:pPr>
              <w:spacing w:after="0" w:before="0"/>
            </w:pPr>
            <w:r>
              <w:rPr>
                <w:sz w:val="19"/>
                <w:szCs w:val="19"/>
              </w:rPr>
              <w:t xml:space="preserve">Enable *(super admin)*</w:t>
            </w:r>
          </w:p>
        </w:tc>
      </w:tr>
      <w:tr>
        <w:trPr>
          <w:tblHeader w:val="false"/>
        </w:trPr>
        <w:tc>
          <w:tcPr>
            <w:tcW w:type="dxa" w:w="3120"/>
            <w:tcMar>
              <w:top w:type="dxa" w:w="80"/>
              <w:left w:type="dxa" w:w="120"/>
              <w:bottom w:type="dxa" w:w="80"/>
              <w:right w:type="dxa" w:w="120"/>
            </w:tcMar>
          </w:tcPr>
          <w:p>
            <w:pPr>
              <w:spacing w:after="0" w:before="0"/>
            </w:pPr>
            <w:r>
              <w:rPr>
                <w:sz w:val="19"/>
                <w:szCs w:val="19"/>
              </w:rPr>
              <w:t xml:space="preserve">PUT</w:t>
            </w:r>
          </w:p>
        </w:tc>
        <w:tc>
          <w:tcPr>
            <w:tcW w:type="dxa" w:w="312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/admins/{id}/role?role=</w:t>
            </w:r>
          </w:p>
        </w:tc>
        <w:tc>
          <w:tcPr>
            <w:tcW w:type="dxa" w:w="3120"/>
            <w:tcMar>
              <w:top w:type="dxa" w:w="80"/>
              <w:left w:type="dxa" w:w="120"/>
              <w:bottom w:type="dxa" w:w="80"/>
              <w:right w:type="dxa" w:w="120"/>
            </w:tcMar>
          </w:tcPr>
          <w:p>
            <w:pPr>
              <w:spacing w:after="0" w:before="0"/>
            </w:pPr>
            <w:r>
              <w:rPr>
                <w:sz w:val="19"/>
                <w:szCs w:val="19"/>
              </w:rPr>
              <w:t xml:space="preserve">Change role *(super admin)*</w:t>
            </w:r>
          </w:p>
        </w:tc>
      </w:tr>
    </w:tbl>
    <w:p>
      <w:pPr>
        <w:spacing w:after="160"/>
      </w:pPr>
    </w:p>
    <w:p>
      <w:pPr>
        <w:pStyle w:val="Heading3"/>
        <w:spacing w:after="120" w:before="260"/>
      </w:pPr>
      <w:r>
        <w:t xml:space="preserve">Escrow</w:t>
      </w:r>
    </w:p>
    <w:p>
      <w:pPr>
        <w:spacing w:after="140"/>
      </w:pPr>
      <w:r>
        <w:rPr>
          <w:rFonts w:ascii="Consolas" w:cs="Consolas" w:eastAsia="Consolas" w:hAnsi="Consolas"/>
          <w:color w:val="005D33"/>
          <w:sz w:val="19"/>
          <w:szCs w:val="19"/>
        </w:rPr>
        <w:t xml:space="preserve">GET /admin/payments</w:t>
      </w:r>
      <w:r>
        <w:t xml:space="preserve"> returns each transaction with an </w:t>
      </w:r>
      <w:r>
        <w:rPr>
          <w:rFonts w:ascii="Consolas" w:cs="Consolas" w:eastAsia="Consolas" w:hAnsi="Consolas"/>
          <w:color w:val="005D33"/>
          <w:sz w:val="19"/>
          <w:szCs w:val="19"/>
        </w:rPr>
        <w:t xml:space="preserve">escrowState</w:t>
      </w:r>
      <w:r>
        <w:t xml:space="preserve">:</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4680"/>
        <w:gridCol w:w="4680"/>
      </w:tblGrid>
      <w:tr>
        <w:trPr>
          <w:tblHeader/>
        </w:trPr>
        <w:tc>
          <w:tcPr>
            <w:tcW w:type="dxa" w:w="4680"/>
            <w:shd w:fill="EAF4EE" w:color="auto" w:val="clear"/>
            <w:tcMar>
              <w:top w:type="dxa" w:w="80"/>
              <w:left w:type="dxa" w:w="120"/>
              <w:bottom w:type="dxa" w:w="80"/>
              <w:right w:type="dxa" w:w="120"/>
            </w:tcMar>
          </w:tcPr>
          <w:p>
            <w:pPr>
              <w:spacing w:after="0" w:before="0"/>
            </w:pPr>
            <w:r>
              <w:rPr>
                <w:b/>
                <w:bCs/>
                <w:sz w:val="19"/>
                <w:szCs w:val="19"/>
              </w:rPr>
              <w:t xml:space="preserve">State</w:t>
            </w:r>
          </w:p>
        </w:tc>
        <w:tc>
          <w:tcPr>
            <w:tcW w:type="dxa" w:w="4680"/>
            <w:shd w:fill="EAF4EE" w:color="auto" w:val="clear"/>
            <w:tcMar>
              <w:top w:type="dxa" w:w="80"/>
              <w:left w:type="dxa" w:w="120"/>
              <w:bottom w:type="dxa" w:w="80"/>
              <w:right w:type="dxa" w:w="120"/>
            </w:tcMar>
          </w:tcPr>
          <w:p>
            <w:pPr>
              <w:spacing w:after="0" w:before="0"/>
            </w:pPr>
            <w:r>
              <w:rPr>
                <w:b/>
                <w:bCs/>
                <w:sz w:val="19"/>
                <w:szCs w:val="19"/>
              </w:rPr>
              <w:t xml:space="preserve">Meaning</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UNPAID</w:t>
            </w:r>
          </w:p>
        </w:tc>
        <w:tc>
          <w:tcPr>
            <w:tcW w:type="dxa" w:w="4680"/>
            <w:tcMar>
              <w:top w:type="dxa" w:w="80"/>
              <w:left w:type="dxa" w:w="120"/>
              <w:bottom w:type="dxa" w:w="80"/>
              <w:right w:type="dxa" w:w="120"/>
            </w:tcMar>
          </w:tcPr>
          <w:p>
            <w:pPr>
              <w:spacing w:after="0" w:before="0"/>
            </w:pPr>
            <w:r>
              <w:rPr>
                <w:sz w:val="19"/>
                <w:szCs w:val="19"/>
              </w:rPr>
              <w:t xml:space="preserve">The buyer has not paid</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HELD</w:t>
            </w:r>
          </w:p>
        </w:tc>
        <w:tc>
          <w:tcPr>
            <w:tcW w:type="dxa" w:w="4680"/>
            <w:tcMar>
              <w:top w:type="dxa" w:w="80"/>
              <w:left w:type="dxa" w:w="120"/>
              <w:bottom w:type="dxa" w:w="80"/>
              <w:right w:type="dxa" w:w="120"/>
            </w:tcMar>
          </w:tcPr>
          <w:p>
            <w:pPr>
              <w:spacing w:after="0" w:before="0"/>
            </w:pPr>
            <w:r>
              <w:rPr>
                <w:sz w:val="19"/>
                <w:szCs w:val="19"/>
              </w:rPr>
              <w:t xml:space="preserve">Paid, but the buyer has not confirmed collection — ClearStock holds it</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RELEASED</w:t>
            </w:r>
          </w:p>
        </w:tc>
        <w:tc>
          <w:tcPr>
            <w:tcW w:type="dxa" w:w="4680"/>
            <w:tcMar>
              <w:top w:type="dxa" w:w="80"/>
              <w:left w:type="dxa" w:w="120"/>
              <w:bottom w:type="dxa" w:w="80"/>
              <w:right w:type="dxa" w:w="120"/>
            </w:tcMar>
          </w:tcPr>
          <w:p>
            <w:pPr>
              <w:spacing w:after="0" w:before="0"/>
            </w:pPr>
            <w:r>
              <w:rPr>
                <w:sz w:val="19"/>
                <w:szCs w:val="19"/>
              </w:rPr>
              <w:t xml:space="preserve">Collection confirmed, owed to the seller less commission</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CANCELLED</w:t>
            </w:r>
          </w:p>
        </w:tc>
        <w:tc>
          <w:tcPr>
            <w:tcW w:type="dxa" w:w="4680"/>
            <w:tcMar>
              <w:top w:type="dxa" w:w="80"/>
              <w:left w:type="dxa" w:w="120"/>
              <w:bottom w:type="dxa" w:w="80"/>
              <w:right w:type="dxa" w:w="120"/>
            </w:tcMar>
          </w:tcPr>
          <w:p>
            <w:pPr>
              <w:spacing w:after="0" w:before="0"/>
            </w:pPr>
            <w:r>
              <w:rPr>
                <w:sz w:val="19"/>
                <w:szCs w:val="19"/>
              </w:rPr>
              <w:t xml:space="preserve">The transaction fell through</w:t>
            </w:r>
          </w:p>
        </w:tc>
      </w:tr>
    </w:tbl>
    <w:p>
      <w:pPr>
        <w:spacing w:after="160"/>
      </w:pPr>
    </w:p>
    <w:p>
      <w:pPr>
        <w:spacing w:after="140"/>
      </w:pPr>
      <w:r>
        <w:t xml:space="preserve">Commission is 7%, shared with the seller earnings code so the two cannot drift apart. Payouts are recorded, not sent — no money moves through this endpoint.</w:t>
      </w:r>
    </w:p>
    <w:p>
      <w:pPr>
        <w:pStyle w:val="Heading3"/>
        <w:spacing w:after="120" w:before="260"/>
      </w:pPr>
      <w:r>
        <w:t xml:space="preserve">Every action is audited</w:t>
      </w:r>
    </w:p>
    <w:p>
      <w:pPr>
        <w:spacing w:after="140"/>
      </w:pPr>
      <w:r>
        <w:t xml:space="preserve">Approving, rejecting, suspending, archiving, dismissing and staff management all write an audit entry with the admin, the target and the reason, and notify the person affected.</w:t>
      </w:r>
    </w:p>
    <w:p>
      <w:r>
        <w:br w:type="page"/>
      </w:r>
    </w:p>
    <w:p>
      <w:pPr>
        <w:pStyle w:val="Heading1"/>
        <w:spacing w:after="200" w:before="0"/>
      </w:pPr>
      <w:r>
        <w:t xml:space="preserve">Admin Dashboard</w:t>
      </w:r>
    </w:p>
    <w:p>
      <w:pPr>
        <w:spacing w:after="140"/>
      </w:pPr>
      <w:r>
        <w:t xml:space="preserve">Staff web app for reviewing seller verifications, moderating listings, handling reports and managing admin accounts. React + TypeScript, built with Vite.</w:t>
      </w:r>
    </w:p>
    <w:p>
      <w:pPr>
        <w:spacing w:after="140"/>
      </w:pPr>
      <w:r>
        <w:t xml:space="preserve">Separate from the mobile app on purpose: admins sign in with an </w:t>
      </w:r>
      <w:r>
        <w:rPr>
          <w:b/>
          <w:bCs/>
        </w:rPr>
        <w:t xml:space="preserve">email and password</w:t>
      </w:r>
      <w:r>
        <w:t xml:space="preserve">, traders sign in with a </w:t>
      </w:r>
      <w:r>
        <w:rPr>
          <w:b/>
          <w:bCs/>
        </w:rPr>
        <w:t xml:space="preserve">phone number and PIN</w:t>
      </w:r>
      <w:r>
        <w:t xml:space="preserve">, and they are different tables in the database.</w:t>
      </w:r>
    </w:p>
    <w:p>
      <w:pPr>
        <w:pStyle w:val="Heading2"/>
        <w:spacing w:after="120" w:before="260"/>
      </w:pPr>
      <w:r>
        <w:t xml:space="preserve">Running it</w:t>
      </w:r>
    </w:p>
    <w:p>
      <w:pPr>
        <w:shd w:fill="F4F7F5" w:color="auto" w:val="clear"/>
        <w:spacing w:after="0" w:before="120"/>
      </w:pPr>
      <w:r>
        <w:rPr>
          <w:rFonts w:ascii="Consolas" w:cs="Consolas" w:eastAsia="Consolas" w:hAnsi="Consolas"/>
          <w:color w:val="16211B"/>
          <w:sz w:val="18"/>
          <w:szCs w:val="18"/>
        </w:rPr>
        <w:t xml:space="preserve">cd admin</w:t>
      </w:r>
    </w:p>
    <w:p>
      <w:pPr>
        <w:shd w:fill="F4F7F5" w:color="auto" w:val="clear"/>
        <w:spacing w:after="0" w:before="0"/>
      </w:pPr>
      <w:r>
        <w:rPr>
          <w:rFonts w:ascii="Consolas" w:cs="Consolas" w:eastAsia="Consolas" w:hAnsi="Consolas"/>
          <w:color w:val="16211B"/>
          <w:sz w:val="18"/>
          <w:szCs w:val="18"/>
        </w:rPr>
        <w:t xml:space="preserve">npm install</w:t>
      </w:r>
    </w:p>
    <w:p>
      <w:pPr>
        <w:shd w:fill="F4F7F5" w:color="auto" w:val="clear"/>
        <w:spacing w:after="160" w:before="0"/>
      </w:pPr>
      <w:r>
        <w:rPr>
          <w:rFonts w:ascii="Consolas" w:cs="Consolas" w:eastAsia="Consolas" w:hAnsi="Consolas"/>
          <w:color w:val="16211B"/>
          <w:sz w:val="18"/>
          <w:szCs w:val="18"/>
        </w:rPr>
        <w:t xml:space="preserve">npm run dev</w:t>
      </w:r>
    </w:p>
    <w:p>
      <w:pPr>
        <w:spacing w:after="140"/>
      </w:pPr>
      <w:r>
        <w:t xml:space="preserve">Opens on http://localhost:5173 and talks to the deployed backend by default. To point somewhere else, copy </w:t>
      </w:r>
      <w:r>
        <w:rPr>
          <w:rFonts w:ascii="Consolas" w:cs="Consolas" w:eastAsia="Consolas" w:hAnsi="Consolas"/>
          <w:color w:val="005D33"/>
          <w:sz w:val="19"/>
          <w:szCs w:val="19"/>
        </w:rPr>
        <w:t xml:space="preserve">.env.example</w:t>
      </w:r>
      <w:r>
        <w:t xml:space="preserve"> to </w:t>
      </w:r>
      <w:r>
        <w:rPr>
          <w:rFonts w:ascii="Consolas" w:cs="Consolas" w:eastAsia="Consolas" w:hAnsi="Consolas"/>
          <w:color w:val="005D33"/>
          <w:sz w:val="19"/>
          <w:szCs w:val="19"/>
        </w:rPr>
        <w:t xml:space="preserve">.env</w:t>
      </w:r>
      <w:r>
        <w:t xml:space="preserve"> and set</w:t>
      </w:r>
    </w:p>
    <w:p>
      <w:pPr>
        <w:spacing w:after="140"/>
      </w:pPr>
      <w:r>
        <w:rPr>
          <w:rFonts w:ascii="Consolas" w:cs="Consolas" w:eastAsia="Consolas" w:hAnsi="Consolas"/>
          <w:color w:val="005D33"/>
          <w:sz w:val="19"/>
          <w:szCs w:val="19"/>
        </w:rPr>
        <w:t xml:space="preserve">VITE_API_BASE_URL</w:t>
      </w:r>
      <w:r>
        <w:t xml:space="preserve">.</w:t>
      </w:r>
    </w:p>
    <w:p>
      <w:pPr>
        <w:pStyle w:val="Heading2"/>
        <w:spacing w:after="120" w:before="260"/>
      </w:pPr>
      <w:r>
        <w:t xml:space="preserve">Creating the first admin</w:t>
      </w:r>
    </w:p>
    <w:p>
      <w:pPr>
        <w:spacing w:after="140"/>
      </w:pPr>
      <w:r>
        <w:t xml:space="preserve">There is no sign-up screen — that would let anybody make themselves an admin. The first account is seeded by the backend on boot from environment variables.</w:t>
      </w:r>
    </w:p>
    <w:p>
      <w:pPr>
        <w:spacing w:after="140"/>
      </w:pPr>
      <w:r>
        <w:t xml:space="preserve">In the Render dashboard, on the backend service, add:</w:t>
      </w:r>
    </w:p>
    <w:tbl>
      <w:tblPr>
        <w:tblW w:type="dxa" w:w="9360"/>
        <w:tblBorders>
          <w:top w:val="single" w:color="D5E0D9" w:sz="2"/>
          <w:left w:val="single" w:color="D5E0D9" w:sz="2"/>
          <w:bottom w:val="single" w:color="D5E0D9" w:sz="2"/>
          <w:right w:val="single" w:color="D5E0D9" w:sz="2"/>
          <w:insideH w:val="single" w:color="D5E0D9" w:sz="2"/>
          <w:insideV w:val="single" w:color="D5E0D9" w:sz="2"/>
        </w:tblBorders>
      </w:tblPr>
      <w:tblGrid>
        <w:gridCol w:w="4680"/>
        <w:gridCol w:w="4680"/>
      </w:tblGrid>
      <w:tr>
        <w:trPr>
          <w:tblHeader/>
        </w:trPr>
        <w:tc>
          <w:tcPr>
            <w:tcW w:type="dxa" w:w="4680"/>
            <w:shd w:fill="EAF4EE" w:color="auto" w:val="clear"/>
            <w:tcMar>
              <w:top w:type="dxa" w:w="80"/>
              <w:left w:type="dxa" w:w="120"/>
              <w:bottom w:type="dxa" w:w="80"/>
              <w:right w:type="dxa" w:w="120"/>
            </w:tcMar>
          </w:tcPr>
          <w:p>
            <w:pPr>
              <w:spacing w:after="0" w:before="0"/>
            </w:pPr>
            <w:r>
              <w:rPr>
                <w:b/>
                <w:bCs/>
                <w:sz w:val="19"/>
                <w:szCs w:val="19"/>
              </w:rPr>
              <w:t xml:space="preserve">Variable</w:t>
            </w:r>
          </w:p>
        </w:tc>
        <w:tc>
          <w:tcPr>
            <w:tcW w:type="dxa" w:w="4680"/>
            <w:shd w:fill="EAF4EE" w:color="auto" w:val="clear"/>
            <w:tcMar>
              <w:top w:type="dxa" w:w="80"/>
              <w:left w:type="dxa" w:w="120"/>
              <w:bottom w:type="dxa" w:w="80"/>
              <w:right w:type="dxa" w:w="120"/>
            </w:tcMar>
          </w:tcPr>
          <w:p>
            <w:pPr>
              <w:spacing w:after="0" w:before="0"/>
            </w:pPr>
            <w:r>
              <w:rPr>
                <w:b/>
                <w:bCs/>
                <w:sz w:val="19"/>
                <w:szCs w:val="19"/>
              </w:rPr>
              <w:t xml:space="preserve">Value</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SUPER_ADMIN_EMAIL</w:t>
            </w:r>
          </w:p>
        </w:tc>
        <w:tc>
          <w:tcPr>
            <w:tcW w:type="dxa" w:w="4680"/>
            <w:tcMar>
              <w:top w:type="dxa" w:w="80"/>
              <w:left w:type="dxa" w:w="120"/>
              <w:bottom w:type="dxa" w:w="80"/>
              <w:right w:type="dxa" w:w="120"/>
            </w:tcMar>
          </w:tcPr>
          <w:p>
            <w:pPr>
              <w:spacing w:after="0" w:before="0"/>
            </w:pPr>
            <w:r>
              <w:rPr>
                <w:sz w:val="19"/>
                <w:szCs w:val="19"/>
              </w:rPr>
              <w:t xml:space="preserve">the email the super admin will sign in with</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SUPER_ADMIN_PASSWORD</w:t>
            </w:r>
          </w:p>
        </w:tc>
        <w:tc>
          <w:tcPr>
            <w:tcW w:type="dxa" w:w="4680"/>
            <w:tcMar>
              <w:top w:type="dxa" w:w="80"/>
              <w:left w:type="dxa" w:w="120"/>
              <w:bottom w:type="dxa" w:w="80"/>
              <w:right w:type="dxa" w:w="120"/>
            </w:tcMar>
          </w:tcPr>
          <w:p>
            <w:pPr>
              <w:spacing w:after="0" w:before="0"/>
            </w:pPr>
            <w:r>
              <w:rPr>
                <w:sz w:val="19"/>
                <w:szCs w:val="19"/>
              </w:rPr>
              <w:t xml:space="preserve">a strong password — set it here, nowhere else</w:t>
            </w:r>
          </w:p>
        </w:tc>
      </w:tr>
      <w:tr>
        <w:trPr>
          <w:tblHeader w:val="false"/>
        </w:trPr>
        <w:tc>
          <w:tcPr>
            <w:tcW w:type="dxa" w:w="4680"/>
            <w:tcMar>
              <w:top w:type="dxa" w:w="80"/>
              <w:left w:type="dxa" w:w="120"/>
              <w:bottom w:type="dxa" w:w="80"/>
              <w:right w:type="dxa" w:w="120"/>
            </w:tcMar>
          </w:tcPr>
          <w:p>
            <w:pPr>
              <w:spacing w:after="0" w:before="0"/>
            </w:pPr>
            <w:r>
              <w:rPr>
                <w:rFonts w:ascii="Consolas" w:cs="Consolas" w:eastAsia="Consolas" w:hAnsi="Consolas"/>
                <w:color w:val="005D33"/>
                <w:sz w:val="19"/>
                <w:szCs w:val="19"/>
              </w:rPr>
              <w:t xml:space="preserve">SUPER_ADMIN_NAME</w:t>
            </w:r>
          </w:p>
        </w:tc>
        <w:tc>
          <w:tcPr>
            <w:tcW w:type="dxa" w:w="4680"/>
            <w:tcMar>
              <w:top w:type="dxa" w:w="80"/>
              <w:left w:type="dxa" w:w="120"/>
              <w:bottom w:type="dxa" w:w="80"/>
              <w:right w:type="dxa" w:w="120"/>
            </w:tcMar>
          </w:tcPr>
          <w:p>
            <w:pPr>
              <w:spacing w:after="0" w:before="0"/>
            </w:pPr>
            <w:r>
              <w:rPr>
                <w:sz w:val="19"/>
                <w:szCs w:val="19"/>
              </w:rPr>
              <w:t xml:space="preserve">the person's name, shown in the sidebar</w:t>
            </w:r>
          </w:p>
        </w:tc>
      </w:tr>
    </w:tbl>
    <w:p>
      <w:pPr>
        <w:spacing w:after="160"/>
      </w:pPr>
    </w:p>
    <w:p>
      <w:pPr>
        <w:spacing w:after="140"/>
      </w:pPr>
      <w:r>
        <w:t xml:space="preserve">Restart the service. On boot it creates the super admin if one does not exist already. It never overwrites an existing account, so changing these later will not reset anyone's password — and the password never appears in the code, in git, or in a SQL script.</w:t>
      </w:r>
    </w:p>
    <w:p>
      <w:pPr>
        <w:spacing w:after="140"/>
      </w:pPr>
      <w:r>
        <w:t xml:space="preserve">The super admin then creates everyone else from the </w:t>
      </w:r>
      <w:r>
        <w:rPr>
          <w:b/>
          <w:bCs/>
        </w:rPr>
        <w:t xml:space="preserve">Admins</w:t>
      </w:r>
      <w:r>
        <w:t xml:space="preserve"> screen.</w:t>
      </w:r>
    </w:p>
    <w:p>
      <w:pPr>
        <w:pStyle w:val="Heading2"/>
        <w:spacing w:after="120" w:before="260"/>
      </w:pPr>
      <w:r>
        <w:t xml:space="preserve">Live deployment</w:t>
      </w:r>
    </w:p>
    <w:p>
      <w:pPr>
        <w:spacing w:after="140"/>
      </w:pPr>
      <w:r>
        <w:rPr>
          <w:b/>
          <w:bCs/>
        </w:rPr>
        <w:t xml:space="preserve">https://clearstock-admin.vercel.app</w:t>
      </w:r>
    </w:p>
    <w:p>
      <w:pPr>
        <w:spacing w:after="140"/>
      </w:pPr>
      <w:r>
        <w:t xml:space="preserve">For the browser to be allowed to call the API, that origin must be listed on the Render service:</w:t>
      </w:r>
    </w:p>
    <w:p>
      <w:pPr>
        <w:shd w:fill="F4F7F5" w:color="auto" w:val="clear"/>
        <w:spacing w:after="160" w:before="120"/>
      </w:pPr>
      <w:r>
        <w:rPr>
          <w:rFonts w:ascii="Consolas" w:cs="Consolas" w:eastAsia="Consolas" w:hAnsi="Consolas"/>
          <w:color w:val="16211B"/>
          <w:sz w:val="18"/>
          <w:szCs w:val="18"/>
        </w:rPr>
        <w:t xml:space="preserve">ADMIN_CORS_ORIGINS = http://localhost:5173,https://clearstock-admin.vercel.app</w:t>
      </w:r>
    </w:p>
    <w:p>
      <w:pPr>
        <w:spacing w:after="140"/>
      </w:pPr>
      <w:r>
        <w:t xml:space="preserve">Without it the page loads, sign-in does nothing, and the browser reports a network error rather than a permissions problem — the failure gives no hint at its cause, so check this first.</w:t>
      </w:r>
    </w:p>
    <w:p>
      <w:pPr>
        <w:pStyle w:val="Heading3"/>
        <w:spacing w:after="120" w:before="260"/>
      </w:pPr>
      <w:r>
        <w:t xml:space="preserve">Redeploying</w:t>
      </w:r>
    </w:p>
    <w:p>
      <w:pPr>
        <w:spacing w:after="140"/>
      </w:pPr>
      <w:r>
        <w:t xml:space="preserve">The deployment is a snapshot, not wired to GitHub, so pushing code does not update it:</w:t>
      </w:r>
    </w:p>
    <w:p>
      <w:pPr>
        <w:shd w:fill="F4F7F5" w:color="auto" w:val="clear"/>
        <w:spacing w:after="0" w:before="120"/>
      </w:pPr>
      <w:r>
        <w:rPr>
          <w:rFonts w:ascii="Consolas" w:cs="Consolas" w:eastAsia="Consolas" w:hAnsi="Consolas"/>
          <w:color w:val="16211B"/>
          <w:sz w:val="18"/>
          <w:szCs w:val="18"/>
        </w:rPr>
        <w:t xml:space="preserve">cd admin</w:t>
      </w:r>
    </w:p>
    <w:p>
      <w:pPr>
        <w:shd w:fill="F4F7F5" w:color="auto" w:val="clear"/>
        <w:spacing w:after="160" w:before="0"/>
      </w:pPr>
      <w:r>
        <w:rPr>
          <w:rFonts w:ascii="Consolas" w:cs="Consolas" w:eastAsia="Consolas" w:hAnsi="Consolas"/>
          <w:color w:val="16211B"/>
          <w:sz w:val="18"/>
          <w:szCs w:val="18"/>
        </w:rPr>
        <w:t xml:space="preserve">npx vercel deploy --prod --yes</w:t>
      </w:r>
    </w:p>
    <w:p>
      <w:pPr>
        <w:spacing w:after="140"/>
      </w:pPr>
      <w:r>
        <w:t xml:space="preserve">To make it deploy on every push instead, import the repo in the Vercel dashboard with the root directory set to </w:t>
      </w:r>
      <w:r>
        <w:rPr>
          <w:rFonts w:ascii="Consolas" w:cs="Consolas" w:eastAsia="Consolas" w:hAnsi="Consolas"/>
          <w:color w:val="005D33"/>
          <w:sz w:val="19"/>
          <w:szCs w:val="19"/>
        </w:rPr>
        <w:t xml:space="preserve">admin</w:t>
      </w:r>
      <w:r>
        <w:t xml:space="preserve">.</w:t>
      </w:r>
    </w:p>
    <w:p>
      <w:pPr>
        <w:spacing w:after="140"/>
      </w:pPr>
      <w:r>
        <w:rPr>
          <w:rFonts w:ascii="Consolas" w:cs="Consolas" w:eastAsia="Consolas" w:hAnsi="Consolas"/>
          <w:color w:val="005D33"/>
          <w:sz w:val="19"/>
          <w:szCs w:val="19"/>
        </w:rPr>
        <w:t xml:space="preserve">vercel.json</w:t>
      </w:r>
      <w:r>
        <w:t xml:space="preserve"> routes every path back to </w:t>
      </w:r>
      <w:r>
        <w:rPr>
          <w:rFonts w:ascii="Consolas" w:cs="Consolas" w:eastAsia="Consolas" w:hAnsi="Consolas"/>
          <w:color w:val="005D33"/>
          <w:sz w:val="19"/>
          <w:szCs w:val="19"/>
        </w:rPr>
        <w:t xml:space="preserve">index.html</w:t>
      </w:r>
      <w:r>
        <w:t xml:space="preserve">, which a single-page app needs — without it, refreshing on </w:t>
      </w:r>
      <w:r>
        <w:rPr>
          <w:rFonts w:ascii="Consolas" w:cs="Consolas" w:eastAsia="Consolas" w:hAnsi="Consolas"/>
          <w:color w:val="005D33"/>
          <w:sz w:val="19"/>
          <w:szCs w:val="19"/>
        </w:rPr>
        <w:t xml:space="preserve">/users</w:t>
      </w:r>
      <w:r>
        <w:t xml:space="preserve"> would 404.</w:t>
      </w:r>
    </w:p>
    <w:p>
      <w:pPr>
        <w:pStyle w:val="Heading2"/>
        <w:spacing w:after="120" w:before="260"/>
      </w:pPr>
      <w:r>
        <w:t xml:space="preserve">Roles</w:t>
      </w:r>
    </w:p>
    <w:p>
      <w:pPr>
        <w:pStyle w:val="ListParagraph"/>
        <w:numPr>
          <w:ilvl w:val="0"/>
          <w:numId w:val="1"/>
        </w:numPr>
        <w:spacing w:after="80"/>
      </w:pPr>
      <w:r>
        <w:rPr>
          <w:b/>
          <w:bCs/>
        </w:rPr>
        <w:t xml:space="preserve">Admin</w:t>
      </w:r>
      <w:r>
        <w:t xml:space="preserve"> — verifications, users, listings, reports, audit logs.</w:t>
      </w:r>
    </w:p>
    <w:p>
      <w:pPr>
        <w:pStyle w:val="ListParagraph"/>
        <w:numPr>
          <w:ilvl w:val="0"/>
          <w:numId w:val="1"/>
        </w:numPr>
        <w:spacing w:after="80"/>
      </w:pPr>
      <w:r>
        <w:rPr>
          <w:b/>
          <w:bCs/>
        </w:rPr>
        <w:t xml:space="preserve">Super admin</w:t>
      </w:r>
      <w:r>
        <w:t xml:space="preserve"> — all of the above, plus the Admins screen.</w:t>
      </w:r>
    </w:p>
    <w:p>
      <w:pPr>
        <w:spacing w:after="140"/>
      </w:pPr>
      <w:r>
        <w:t xml:space="preserve">The Admins nav item is hidden from ordinary admins, and the server independently rejects them: hiding a link is not access control.</w:t>
      </w:r>
    </w:p>
    <w:p>
      <w:pPr>
        <w:pStyle w:val="Heading2"/>
        <w:spacing w:after="120" w:before="260"/>
      </w:pPr>
      <w:r>
        <w:t xml:space="preserve">What every action records</w:t>
      </w:r>
    </w:p>
    <w:p>
      <w:pPr>
        <w:spacing w:after="140"/>
      </w:pPr>
      <w:r>
        <w:t xml:space="preserve">Approving, rejecting, suspending, archiving, dismissing and admin management all write to the audit log with who did it, what they did it to, and the reason. The </w:t>
      </w:r>
      <w:r>
        <w:rPr>
          <w:b/>
          <w:bCs/>
        </w:rPr>
        <w:t xml:space="preserve">Audit logs</w:t>
      </w:r>
      <w:r>
        <w:t xml:space="preserve"> screen shows the last 200, filterable by type and by admin.</w:t>
      </w:r>
    </w:p>
    <w:p>
      <w:r>
        <w:br w:type="page"/>
      </w:r>
    </w:p>
    <w:p>
      <w:pPr>
        <w:pStyle w:val="Heading1"/>
        <w:spacing w:after="200" w:before="0"/>
      </w:pPr>
      <w:r>
        <w:t xml:space="preserve">Demo Script</w:t>
      </w:r>
    </w:p>
    <w:p>
      <w:pPr>
        <w:spacing w:after="140"/>
      </w:pPr>
      <w:r>
        <w:t xml:space="preserve">A walkthrough for presenting ClearStock Ghana. Roughly 10-12 minutes.</w:t>
      </w:r>
    </w:p>
    <w:p>
      <w:pPr>
        <w:spacing w:after="140"/>
      </w:pPr>
      <w:r>
        <w:t xml:space="preserve">Two things to show: the </w:t>
      </w:r>
      <w:r>
        <w:rPr>
          <w:b/>
          <w:bCs/>
        </w:rPr>
        <w:t xml:space="preserve">phone app</w:t>
      </w:r>
      <w:r>
        <w:t xml:space="preserve"> for buyers and sellers, and the </w:t>
      </w:r>
      <w:r>
        <w:rPr>
          <w:b/>
          <w:bCs/>
        </w:rPr>
        <w:t xml:space="preserve">admin dashboard</w:t>
      </w:r>
      <w:r>
        <w:t xml:space="preserve"> at https://clearstock-admin.vercel.app for staff. Have both ready.</w:t>
      </w:r>
    </w:p>
    <w:p>
      <w:pPr>
        <w:pStyle w:val="Heading2"/>
        <w:spacing w:after="120" w:before="260"/>
      </w:pPr>
      <w:r>
        <w:t xml:space="preserve">Before you start</w:t>
      </w:r>
    </w:p>
    <w:p>
      <w:pPr>
        <w:spacing w:after="140"/>
      </w:pPr>
      <w:r>
        <w:rPr>
          <w:b/>
          <w:bCs/>
        </w:rPr>
        <w:t xml:space="preserve">Wake the backend.</w:t>
      </w:r>
      <w:r>
        <w:t xml:space="preserve"> Open the app or the dashboard 2-3 minutes before you present. Render's free tier sleeps after 15 minutes idle and the first request takes 30-60 seconds. A cold start during a live demo looks like a broken app.</w:t>
      </w:r>
    </w:p>
    <w:p>
      <w:pPr>
        <w:spacing w:after="140"/>
      </w:pPr>
      <w:r>
        <w:t xml:space="preserve">Checklist:</w:t>
      </w:r>
    </w:p>
    <w:p>
      <w:pPr>
        <w:pStyle w:val="ListParagraph"/>
        <w:numPr>
          <w:ilvl w:val="0"/>
          <w:numId w:val="1"/>
        </w:numPr>
        <w:spacing w:after="80"/>
      </w:pPr>
      <w:r>
        <w:t xml:space="preserve">Backend awake (open the dashboard and let the stats load)</w:t>
      </w:r>
    </w:p>
    <w:p>
      <w:pPr>
        <w:pStyle w:val="ListParagraph"/>
        <w:numPr>
          <w:ilvl w:val="0"/>
          <w:numId w:val="1"/>
        </w:numPr>
        <w:spacing w:after="80"/>
      </w:pPr>
      <w:r>
        <w:t xml:space="preserve">Phone charged, screen timeout set long, notifications silenced</w:t>
      </w:r>
    </w:p>
    <w:p>
      <w:pPr>
        <w:pStyle w:val="ListParagraph"/>
        <w:numPr>
          <w:ilvl w:val="0"/>
          <w:numId w:val="1"/>
        </w:numPr>
        <w:spacing w:after="80"/>
      </w:pPr>
      <w:r>
        <w:t xml:space="preserve">Signed out on the phone, so you can show the guest experience first</w:t>
      </w:r>
    </w:p>
    <w:p>
      <w:pPr>
        <w:pStyle w:val="ListParagraph"/>
        <w:numPr>
          <w:ilvl w:val="0"/>
          <w:numId w:val="1"/>
        </w:numPr>
        <w:spacing w:after="80"/>
      </w:pPr>
      <w:r>
        <w:t xml:space="preserve">Dashboard already signed in on the laptop, on the Verifications tab</w:t>
      </w:r>
    </w:p>
    <w:p>
      <w:pPr>
        <w:pStyle w:val="ListParagraph"/>
        <w:numPr>
          <w:ilvl w:val="0"/>
          <w:numId w:val="1"/>
        </w:numPr>
        <w:spacing w:after="80"/>
      </w:pPr>
      <w:r>
        <w:t xml:space="preserve">A second account ready if you want to show buyer and seller live</w:t>
      </w:r>
    </w:p>
    <w:p>
      <w:pPr>
        <w:pStyle w:val="ListParagraph"/>
        <w:numPr>
          <w:ilvl w:val="0"/>
          <w:numId w:val="1"/>
        </w:numPr>
        <w:spacing w:after="80"/>
      </w:pPr>
      <w:r>
        <w:t xml:space="preserve">At least one active listing, one pending purchase request, one completed transaction — so no screen is empty</w:t>
      </w:r>
    </w:p>
    <w:p>
      <w:pPr>
        <w:pStyle w:val="ListParagraph"/>
        <w:numPr>
          <w:ilvl w:val="0"/>
          <w:numId w:val="1"/>
        </w:numPr>
        <w:spacing w:after="80"/>
      </w:pPr>
      <w:r>
        <w:rPr>
          <w:b/>
          <w:bCs/>
        </w:rPr>
        <w:t xml:space="preserve">One seller with verification pending</w:t>
      </w:r>
      <w:r>
        <w:t xml:space="preserve">, so there is something real to approve in front of the room</w:t>
      </w:r>
    </w:p>
    <w:p>
      <w:pPr>
        <w:pStyle w:val="ListParagraph"/>
        <w:numPr>
          <w:ilvl w:val="0"/>
          <w:numId w:val="1"/>
        </w:numPr>
        <w:spacing w:after="80"/>
      </w:pPr>
      <w:r>
        <w:t xml:space="preserve">Screen mirroring tested for both the phone and the laptop</w:t>
      </w:r>
    </w:p>
    <w:p>
      <w:pPr>
        <w:spacing w:after="140"/>
      </w:pPr>
      <w:r>
        <w:rPr>
          <w:b/>
          <w:bCs/>
        </w:rPr>
        <w:t xml:space="preserve">Have a fallback.</w:t>
      </w:r>
      <w:r>
        <w:t xml:space="preserve"> If the network fails, screenshots of each step below will save the presentation.</w:t>
      </w:r>
    </w:p>
    <w:p>
      <w:pPr>
        <w:pStyle w:val="Heading2"/>
        <w:spacing w:after="120" w:before="260"/>
      </w:pPr>
      <w:r>
        <w:t xml:space="preserve">1. The problem (30 seconds, before touching the phone)</w:t>
      </w:r>
    </w:p>
    <w:p>
      <w:pPr>
        <w:spacing w:after="140"/>
      </w:pPr>
      <w:r>
        <w:t xml:space="preserve">Traders carrying stock that is near expiry face a choice: sell it fast at a discount, or write it off. There is no organised way to reach buyers quickly, so a lot of it becomes waste — lost income for the trader and lost food.</w:t>
      </w:r>
    </w:p>
    <w:p>
      <w:pPr>
        <w:spacing w:after="140"/>
      </w:pPr>
      <w:r>
        <w:t xml:space="preserve">ClearStock connects that surplus stock to buyers looking for a discount, before the deadline passes.</w:t>
      </w:r>
    </w:p>
    <w:p>
      <w:pPr>
        <w:pStyle w:val="Heading2"/>
        <w:spacing w:after="120" w:before="260"/>
      </w:pPr>
      <w:r>
        <w:t xml:space="preserve">2. Guest browsing — no account needed</w:t>
      </w:r>
    </w:p>
    <w:p>
      <w:pPr>
        <w:spacing w:after="140"/>
      </w:pPr>
      <w:r>
        <w:t xml:space="preserve">Open the app cold.</w:t>
      </w:r>
    </w:p>
    <w:p>
      <w:pPr>
        <w:pStyle w:val="ListParagraph"/>
        <w:numPr>
          <w:ilvl w:val="0"/>
          <w:numId w:val="1"/>
        </w:numPr>
        <w:spacing w:after="80"/>
      </w:pPr>
      <w:r>
        <w:t xml:space="preserve">The home screen shows real listings </w:t>
      </w:r>
      <w:r>
        <w:rPr>
          <w:b/>
          <w:bCs/>
        </w:rPr>
        <w:t xml:space="preserve">without signing in</w:t>
      </w:r>
      <w:r>
        <w:t xml:space="preserve">. Lowering the barrier matters: a trader who must create an account before seeing anything will not bother.</w:t>
      </w:r>
    </w:p>
    <w:p>
      <w:pPr>
        <w:pStyle w:val="ListParagraph"/>
        <w:numPr>
          <w:ilvl w:val="0"/>
          <w:numId w:val="1"/>
        </w:numPr>
        <w:spacing w:after="80"/>
      </w:pPr>
      <w:r>
        <w:t xml:space="preserve">Point out a listing where the price is </w:t>
      </w:r>
      <w:r>
        <w:rPr>
          <w:b/>
          <w:bCs/>
        </w:rPr>
        <w:t xml:space="preserve">red</w:t>
      </w:r>
      <w:r>
        <w:t xml:space="preserve"> — that means urgent: expiry within 21 days, or clearance ending within 3 days. Ordinary prices are black. Colour carries meaning rather than decoration.</w:t>
      </w:r>
    </w:p>
    <w:p>
      <w:pPr>
        <w:pStyle w:val="ListParagraph"/>
        <w:numPr>
          <w:ilvl w:val="0"/>
          <w:numId w:val="1"/>
        </w:numPr>
        <w:spacing w:after="80"/>
      </w:pPr>
      <w:r>
        <w:t xml:space="preserve">Show the stock bar on a low-stock listing.</w:t>
      </w:r>
    </w:p>
    <w:p>
      <w:pPr>
        <w:pStyle w:val="ListParagraph"/>
        <w:numPr>
          <w:ilvl w:val="0"/>
          <w:numId w:val="1"/>
        </w:numPr>
        <w:spacing w:after="80"/>
      </w:pPr>
      <w:r>
        <w:t xml:space="preserve">Tap </w:t>
      </w:r>
      <w:r>
        <w:rPr>
          <w:b/>
          <w:bCs/>
        </w:rPr>
        <w:t xml:space="preserve">Buy</w:t>
      </w:r>
      <w:r>
        <w:t xml:space="preserve"> or </w:t>
      </w:r>
      <w:r>
        <w:rPr>
          <w:b/>
          <w:bCs/>
        </w:rPr>
        <w:t xml:space="preserve">Message</w:t>
      </w:r>
      <w:r>
        <w:t xml:space="preserve">. The app prompts sign-in. Browsing is free; acting requires an account.</w:t>
      </w:r>
    </w:p>
    <w:p>
      <w:pPr>
        <w:pStyle w:val="Heading2"/>
        <w:spacing w:after="120" w:before="260"/>
      </w:pPr>
      <w:r>
        <w:t xml:space="preserve">3. Sign up</w:t>
      </w:r>
    </w:p>
    <w:p>
      <w:pPr>
        <w:pStyle w:val="ListParagraph"/>
        <w:numPr>
          <w:ilvl w:val="0"/>
          <w:numId w:val="1"/>
        </w:numPr>
        <w:spacing w:after="80"/>
      </w:pPr>
      <w:r>
        <w:t xml:space="preserve">Enter a phone number. Any common Ghanaian format works — </w:t>
      </w:r>
      <w:r>
        <w:rPr>
          <w:rFonts w:ascii="Consolas" w:cs="Consolas" w:eastAsia="Consolas" w:hAnsi="Consolas"/>
          <w:color w:val="005D33"/>
          <w:sz w:val="19"/>
          <w:szCs w:val="19"/>
        </w:rPr>
        <w:t xml:space="preserve">0244…</w:t>
      </w:r>
      <w:r>
        <w:t xml:space="preserve">, </w:t>
      </w:r>
      <w:r>
        <w:rPr>
          <w:rFonts w:ascii="Consolas" w:cs="Consolas" w:eastAsia="Consolas" w:hAnsi="Consolas"/>
          <w:color w:val="005D33"/>
          <w:sz w:val="19"/>
          <w:szCs w:val="19"/>
        </w:rPr>
        <w:t xml:space="preserve">+233244…</w:t>
      </w:r>
      <w:r>
        <w:t xml:space="preserve"> or </w:t>
      </w:r>
      <w:r>
        <w:rPr>
          <w:rFonts w:ascii="Consolas" w:cs="Consolas" w:eastAsia="Consolas" w:hAnsi="Consolas"/>
          <w:color w:val="005D33"/>
          <w:sz w:val="19"/>
          <w:szCs w:val="19"/>
        </w:rPr>
        <w:t xml:space="preserve">233244…</w:t>
      </w:r>
      <w:r>
        <w:t xml:space="preserve"> all resolve to the same account. Mention this: it was a real bug, where people could not log back in because sign-up and login disagreed about the format.</w:t>
      </w:r>
    </w:p>
    <w:p>
      <w:pPr>
        <w:pStyle w:val="ListParagraph"/>
        <w:numPr>
          <w:ilvl w:val="0"/>
          <w:numId w:val="1"/>
        </w:numPr>
        <w:spacing w:after="80"/>
      </w:pPr>
      <w:r>
        <w:t xml:space="preserve">Receive the OTP by SMS, verify, create a PIN.</w:t>
      </w:r>
    </w:p>
    <w:p>
      <w:pPr>
        <w:pStyle w:val="ListParagraph"/>
        <w:numPr>
          <w:ilvl w:val="0"/>
          <w:numId w:val="1"/>
        </w:numPr>
        <w:spacing w:after="80"/>
      </w:pPr>
      <w:r>
        <w:t xml:space="preserve">You land on profile setup, where the name is captured — so buyers and sellers see a person, not a phone number.</w:t>
      </w:r>
    </w:p>
    <w:p>
      <w:pPr>
        <w:pBdr>
          <w:left w:val="single" w:color="B8860B" w:sz="12" w:space="12"/>
        </w:pBdr>
        <w:spacing w:after="160" w:before="120"/>
        <w:ind w:left="360"/>
      </w:pPr>
      <w:r>
        <w:rPr>
          <w:b/>
          <w:bCs/>
          <w:i/>
          <w:iCs/>
          <w:color w:val="5F6F66"/>
        </w:rPr>
        <w:t xml:space="preserve">If asked about email OTP:</w:t>
      </w:r>
      <w:r>
        <w:rPr>
          <w:i/>
          <w:iCs/>
          <w:color w:val="5F6F66"/>
        </w:rPr>
        <w:t xml:space="preserve"> it is implemented, but Render's free tier blocks outbound SMTP, so email delivery fails from the deployed server. SMS works. Being straight about this is better than having it fail on stage.</w:t>
      </w:r>
    </w:p>
    <w:p>
      <w:pPr>
        <w:pStyle w:val="Heading2"/>
        <w:spacing w:after="120" w:before="260"/>
      </w:pPr>
      <w:r>
        <w:t xml:space="preserve">4. Buying</w:t>
      </w:r>
    </w:p>
    <w:p>
      <w:pPr>
        <w:pStyle w:val="ListParagraph"/>
        <w:numPr>
          <w:ilvl w:val="0"/>
          <w:numId w:val="1"/>
        </w:numPr>
        <w:spacing w:after="80"/>
      </w:pPr>
      <w:r>
        <w:t xml:space="preserve">Browse or search. Show the filters.</w:t>
      </w:r>
    </w:p>
    <w:p>
      <w:pPr>
        <w:pStyle w:val="ListParagraph"/>
        <w:numPr>
          <w:ilvl w:val="0"/>
          <w:numId w:val="1"/>
        </w:numPr>
        <w:spacing w:after="80"/>
      </w:pPr>
      <w:r>
        <w:t xml:space="preserve">Open a listing: photos, price, discount, expiry, seller, rating.</w:t>
      </w:r>
    </w:p>
    <w:p>
      <w:pPr>
        <w:pStyle w:val="ListParagraph"/>
        <w:numPr>
          <w:ilvl w:val="0"/>
          <w:numId w:val="1"/>
        </w:numPr>
        <w:spacing w:after="80"/>
      </w:pPr>
      <w:r>
        <w:t xml:space="preserve">Send a </w:t>
      </w:r>
      <w:r>
        <w:rPr>
          <w:b/>
          <w:bCs/>
        </w:rPr>
        <w:t xml:space="preserve">purchase request</w:t>
      </w:r>
      <w:r>
        <w:t xml:space="preserve"> with a quantity. Note the seller's phone number is </w:t>
      </w:r>
      <w:r>
        <w:rPr>
          <w:b/>
          <w:bCs/>
        </w:rPr>
        <w:t xml:space="preserve">not</w:t>
      </w:r>
      <w:r>
        <w:t xml:space="preserve"> shown yet — contact details are only revealed once the seller accepts. That is deliberate privacy design.</w:t>
      </w:r>
    </w:p>
    <w:p>
      <w:pPr>
        <w:pStyle w:val="ListParagraph"/>
        <w:numPr>
          <w:ilvl w:val="0"/>
          <w:numId w:val="1"/>
        </w:numPr>
        <w:spacing w:after="80"/>
      </w:pPr>
      <w:r>
        <w:t xml:space="preserve">Show the chat. Point out the </w:t>
      </w:r>
      <w:r>
        <w:rPr>
          <w:b/>
          <w:bCs/>
        </w:rPr>
        <w:t xml:space="preserve">quick replies</w:t>
      </w:r>
      <w:r>
        <w:t xml:space="preserve">: one-tap messages so a user who is not comfortable typing English can still negotiate. This came from thinking about who actually uses the app.</w:t>
      </w:r>
    </w:p>
    <w:p>
      <w:pPr>
        <w:pStyle w:val="Heading2"/>
        <w:spacing w:after="120" w:before="260"/>
      </w:pPr>
      <w:r>
        <w:t xml:space="preserve">5. Selling — switch modes</w:t>
      </w:r>
    </w:p>
    <w:p>
      <w:pPr>
        <w:spacing w:after="140"/>
      </w:pPr>
      <w:r>
        <w:t xml:space="preserve">From the profile, </w:t>
      </w:r>
      <w:r>
        <w:rPr>
          <w:b/>
          <w:bCs/>
        </w:rPr>
        <w:t xml:space="preserve">Switch to Seller Mode</w:t>
      </w:r>
      <w:r>
        <w:t xml:space="preserve">. Same account, different mode.</w:t>
      </w:r>
    </w:p>
    <w:p>
      <w:pPr>
        <w:pStyle w:val="ListParagraph"/>
        <w:numPr>
          <w:ilvl w:val="0"/>
          <w:numId w:val="1"/>
        </w:numPr>
        <w:spacing w:after="80"/>
      </w:pPr>
      <w:r>
        <w:rPr>
          <w:b/>
          <w:bCs/>
        </w:rPr>
        <w:t xml:space="preserve">Dashboard</w:t>
      </w:r>
      <w:r>
        <w:t xml:space="preserve">: active listings, incoming requests, recovery figures.</w:t>
      </w:r>
    </w:p>
    <w:p>
      <w:pPr>
        <w:pStyle w:val="ListParagraph"/>
        <w:numPr>
          <w:ilvl w:val="0"/>
          <w:numId w:val="1"/>
        </w:numPr>
        <w:spacing w:after="80"/>
      </w:pPr>
      <w:r>
        <w:rPr>
          <w:b/>
          <w:bCs/>
        </w:rPr>
        <w:t xml:space="preserve">Create a listing</w:t>
      </w:r>
      <w:r>
        <w:t xml:space="preserve">: photos, price, quantity, expiry date, and the automatic discount schedule — the price steps down as expiry approaches, without the seller having to do anything.</w:t>
      </w:r>
    </w:p>
    <w:p>
      <w:pPr>
        <w:pStyle w:val="ListParagraph"/>
        <w:numPr>
          <w:ilvl w:val="0"/>
          <w:numId w:val="1"/>
        </w:numPr>
        <w:spacing w:after="80"/>
      </w:pPr>
      <w:r>
        <w:rPr>
          <w:b/>
          <w:bCs/>
        </w:rPr>
        <w:t xml:space="preserve">Incoming requests</w:t>
      </w:r>
      <w:r>
        <w:t xml:space="preserve">: accept or decline. Declining opens a chat with the buyer, so it is a conversation rather than a silent rejection.</w:t>
      </w:r>
    </w:p>
    <w:p>
      <w:pPr>
        <w:pStyle w:val="Heading2"/>
        <w:spacing w:after="120" w:before="260"/>
      </w:pPr>
      <w:r>
        <w:t xml:space="preserve">6. Money</w:t>
      </w:r>
    </w:p>
    <w:p>
      <w:pPr>
        <w:spacing w:after="140"/>
      </w:pPr>
      <w:r>
        <w:t xml:space="preserve">Open </w:t>
      </w:r>
      <w:r>
        <w:rPr>
          <w:b/>
          <w:bCs/>
        </w:rPr>
        <w:t xml:space="preserve">Earnings</w:t>
      </w:r>
      <w:r>
        <w:t xml:space="preserve">. This is the part most marketplace demos skip.</w:t>
      </w:r>
    </w:p>
    <w:p>
      <w:pPr>
        <w:pStyle w:val="ListParagraph"/>
        <w:numPr>
          <w:ilvl w:val="0"/>
          <w:numId w:val="1"/>
        </w:numPr>
        <w:spacing w:after="80"/>
      </w:pPr>
      <w:r>
        <w:t xml:space="preserve">Money is held until the buyer confirms collection, so earnings show </w:t>
      </w:r>
      <w:r>
        <w:rPr>
          <w:b/>
          <w:bCs/>
        </w:rPr>
        <w:t xml:space="preserve">held</w:t>
      </w:r>
      <w:r>
        <w:t xml:space="preserve"> and </w:t>
      </w:r>
      <w:r>
        <w:rPr>
          <w:b/>
          <w:bCs/>
        </w:rPr>
        <w:t xml:space="preserve">cleared</w:t>
      </w:r>
      <w:r>
        <w:t xml:space="preserve"> separately rather than one misleading total.</w:t>
      </w:r>
    </w:p>
    <w:p>
      <w:pPr>
        <w:pStyle w:val="ListParagraph"/>
        <w:numPr>
          <w:ilvl w:val="0"/>
          <w:numId w:val="1"/>
        </w:numPr>
        <w:spacing w:after="80"/>
      </w:pPr>
      <w:r>
        <w:t xml:space="preserve">ClearStock deducts </w:t>
      </w:r>
      <w:r>
        <w:rPr>
          <w:b/>
          <w:bCs/>
        </w:rPr>
        <w:t xml:space="preserve">7% commission</w:t>
      </w:r>
      <w:r>
        <w:t xml:space="preserve">, shown explicitly. The seller sees what they will actually receive.</w:t>
      </w:r>
    </w:p>
    <w:p>
      <w:pPr>
        <w:pBdr>
          <w:left w:val="single" w:color="B8860B" w:sz="12" w:space="12"/>
        </w:pBdr>
        <w:spacing w:after="160" w:before="120"/>
        <w:ind w:left="360"/>
      </w:pPr>
      <w:r>
        <w:rPr>
          <w:b/>
          <w:bCs/>
          <w:i/>
          <w:iCs/>
          <w:color w:val="5F6F66"/>
        </w:rPr>
        <w:t xml:space="preserve">Be honest if asked:</w:t>
      </w:r>
      <w:r>
        <w:rPr>
          <w:i/>
          <w:iCs/>
          <w:color w:val="5F6F66"/>
        </w:rPr>
        <w:t xml:space="preserve"> payouts are calculated but not yet automated. The transfer is manual, and </w:t>
      </w:r>
      <w:r>
        <w:rPr>
          <w:rFonts w:ascii="Consolas" w:cs="Consolas" w:eastAsia="Consolas" w:hAnsi="Consolas"/>
          <w:i/>
          <w:iCs/>
          <w:color w:val="5F6F66"/>
          <w:sz w:val="19"/>
          <w:szCs w:val="19"/>
        </w:rPr>
        <w:t xml:space="preserve">paidOut</w:t>
      </w:r>
      <w:r>
        <w:rPr>
          <w:i/>
          <w:iCs/>
          <w:color w:val="5F6F66"/>
        </w:rPr>
        <w:t xml:space="preserve"> currently reads zero.</w:t>
      </w:r>
    </w:p>
    <w:p>
      <w:pPr>
        <w:pStyle w:val="Heading2"/>
        <w:spacing w:after="120" w:before="260"/>
      </w:pPr>
      <w:r>
        <w:t xml:space="preserve">7. Trust and verification</w:t>
      </w:r>
    </w:p>
    <w:p>
      <w:pPr>
        <w:spacing w:after="140"/>
      </w:pPr>
      <w:r>
        <w:t xml:space="preserve">Open </w:t>
      </w:r>
      <w:r>
        <w:rPr>
          <w:b/>
          <w:bCs/>
        </w:rPr>
        <w:t xml:space="preserve">Profile → Verification</w:t>
      </w:r>
      <w:r>
        <w:t xml:space="preserve">.</w:t>
      </w:r>
    </w:p>
    <w:p>
      <w:pPr>
        <w:pStyle w:val="ListParagraph"/>
        <w:numPr>
          <w:ilvl w:val="0"/>
          <w:numId w:val="1"/>
        </w:numPr>
        <w:spacing w:after="80"/>
      </w:pPr>
      <w:r>
        <w:t xml:space="preserve">A seller submits their Ghana Card number and a photo, plus optional business registration. The shop moves to </w:t>
      </w:r>
      <w:r>
        <w:rPr>
          <w:b/>
          <w:bCs/>
        </w:rPr>
        <w:t xml:space="preserve">Under review</w:t>
      </w:r>
      <w:r>
        <w:t xml:space="preserve">.</w:t>
      </w:r>
    </w:p>
    <w:p>
      <w:pPr>
        <w:pStyle w:val="ListParagraph"/>
        <w:numPr>
          <w:ilvl w:val="0"/>
          <w:numId w:val="1"/>
        </w:numPr>
        <w:spacing w:after="80"/>
      </w:pPr>
      <w:r>
        <w:t xml:space="preserve">Buyers see a verified badge, so they know who they are dealing with.</w:t>
      </w:r>
    </w:p>
    <w:p>
      <w:pPr>
        <w:pStyle w:val="ListParagraph"/>
        <w:numPr>
          <w:ilvl w:val="0"/>
          <w:numId w:val="1"/>
        </w:numPr>
        <w:spacing w:after="80"/>
      </w:pPr>
      <w:r>
        <w:t xml:space="preserve">Sellers can trade before verifying — you do not block someone from earning while paperwork is pending — but verification is always reachable afterwards.</w:t>
      </w:r>
    </w:p>
    <w:p>
      <w:pPr>
        <w:pStyle w:val="Heading2"/>
        <w:spacing w:after="120" w:before="260"/>
      </w:pPr>
      <w:r>
        <w:t xml:space="preserve">8. The admin dashboard — the other half of trust</w:t>
      </w:r>
    </w:p>
    <w:p>
      <w:pPr>
        <w:spacing w:after="140"/>
      </w:pPr>
      <w:r>
        <w:t xml:space="preserve">Switch to the laptop: </w:t>
      </w:r>
      <w:r>
        <w:rPr>
          <w:b/>
          <w:bCs/>
        </w:rPr>
        <w:t xml:space="preserve">https://clearstock-admin.vercel.app</w:t>
      </w:r>
    </w:p>
    <w:p>
      <w:pPr>
        <w:spacing w:after="140"/>
      </w:pPr>
      <w:r>
        <w:t xml:space="preserve">This is a separate web app, not part of the phone app. Staff sign in with an email and a password; traders sign in with a phone number and a PIN. They are different tables in the database, so a trader can never reach it.</w:t>
      </w:r>
    </w:p>
    <w:p>
      <w:pPr>
        <w:spacing w:after="140"/>
      </w:pPr>
      <w:r>
        <w:t xml:space="preserve">Show these three, in this order:</w:t>
      </w:r>
    </w:p>
    <w:p>
      <w:pPr>
        <w:spacing w:after="140"/>
      </w:pPr>
      <w:r>
        <w:rPr>
          <w:b/>
          <w:bCs/>
        </w:rPr>
        <w:t xml:space="preserve">Verifications</w:t>
      </w:r>
      <w:r>
        <w:t xml:space="preserve"> → open the application the seller just submitted. The Ghana Card photo and number are there. Approve it.</w:t>
      </w:r>
    </w:p>
    <w:p>
      <w:pPr>
        <w:spacing w:after="140"/>
      </w:pPr>
      <w:r>
        <w:rPr>
          <w:b/>
          <w:bCs/>
        </w:rPr>
        <w:t xml:space="preserve">Then switch back to the phone.</w:t>
      </w:r>
      <w:r>
        <w:t xml:space="preserve"> The seller now has a notification saying their shop is verified, and a buyer opening one of their listings sees the verified badge next to the seller's name. That loop — submit, review, approve, notify — is the single strongest thing to demonstrate.</w:t>
      </w:r>
    </w:p>
    <w:p>
      <w:pPr>
        <w:spacing w:after="140"/>
      </w:pPr>
      <w:r>
        <w:rPr>
          <w:b/>
          <w:bCs/>
        </w:rPr>
        <w:t xml:space="preserve">Payments</w:t>
      </w:r>
      <w:r>
        <w:t xml:space="preserve"> → the escrow position: money held, money released, ClearStock's 7% commission, and what sellers are owed. This is where "how does the money work" gets a concrete answer rather than a diagram.</w:t>
      </w:r>
    </w:p>
    <w:p>
      <w:pPr>
        <w:spacing w:after="140"/>
      </w:pPr>
      <w:r>
        <w:rPr>
          <w:b/>
          <w:bCs/>
        </w:rPr>
        <w:t xml:space="preserve">Audit logs</w:t>
      </w:r>
      <w:r>
        <w:t xml:space="preserve"> → every admin action, who did it and why. Say why this exists: a tool that can suspend somebody's livelihood needs to be answerable.</w:t>
      </w:r>
    </w:p>
    <w:p>
      <w:pPr>
        <w:pBdr>
          <w:left w:val="single" w:color="B8860B" w:sz="12" w:space="12"/>
        </w:pBdr>
        <w:spacing w:after="160" w:before="120"/>
        <w:ind w:left="360"/>
      </w:pPr>
      <w:r>
        <w:rPr>
          <w:b/>
          <w:bCs/>
          <w:i/>
          <w:iCs/>
          <w:color w:val="5F6F66"/>
        </w:rPr>
        <w:t xml:space="preserve">Be honest if asked:</w:t>
      </w:r>
      <w:r>
        <w:rPr>
          <w:i/>
          <w:iCs/>
          <w:color w:val="5F6F66"/>
        </w:rPr>
        <w:t xml:space="preserve"> payouts are still settled manually. The dashboard shows what is owed, not what has been sent.</w:t>
      </w:r>
    </w:p>
    <w:p>
      <w:pPr>
        <w:pStyle w:val="Heading2"/>
        <w:spacing w:after="120" w:before="260"/>
      </w:pPr>
      <w:r>
        <w:t xml:space="preserve">9. Impact — close here</w:t>
      </w:r>
    </w:p>
    <w:p>
      <w:pPr>
        <w:spacing w:after="140"/>
      </w:pPr>
      <w:r>
        <w:t xml:space="preserve">Open </w:t>
      </w:r>
      <w:r>
        <w:rPr>
          <w:b/>
          <w:bCs/>
        </w:rPr>
        <w:t xml:space="preserve">Recovery Impact</w:t>
      </w:r>
      <w:r>
        <w:t xml:space="preserve">. Cedis recovered, goods rescued, waste avoided.</w:t>
      </w:r>
    </w:p>
    <w:p>
      <w:pPr>
        <w:spacing w:after="140"/>
      </w:pPr>
      <w:r>
        <w:t xml:space="preserve">This is the argument for the whole project: every completed transaction is stock that earned money instead of becoming waste. Close on this number rather than on a feature.</w:t>
      </w:r>
    </w:p>
    <w:p>
      <w:pPr>
        <w:pStyle w:val="Heading2"/>
        <w:spacing w:after="120" w:before="260"/>
      </w:pPr>
      <w:r>
        <w:t xml:space="preserve">Likely questions</w:t>
      </w:r>
    </w:p>
    <w:p>
      <w:pPr>
        <w:spacing w:after="140"/>
      </w:pPr>
      <w:r>
        <w:rPr>
          <w:b/>
          <w:bCs/>
        </w:rPr>
        <w:t xml:space="preserve">How do you make money?</w:t>
      </w:r>
      <w:r>
        <w:t xml:space="preserve"> 7% commission on each completed sale, deducted before the seller is paid. Visible in the earnings screen.</w:t>
      </w:r>
    </w:p>
    <w:p>
      <w:pPr>
        <w:spacing w:after="140"/>
      </w:pPr>
      <w:r>
        <w:rPr>
          <w:b/>
          <w:bCs/>
        </w:rPr>
        <w:t xml:space="preserve">What stops fake sellers?</w:t>
      </w:r>
      <w:r>
        <w:t xml:space="preserve"> Ghana Card verification, reviewed by staff in the admin dashboard, with a visible badge on the seller's shop and every listing. Plus ratings and reviews tied to completed transactions, and reporting with a moderation queue behind it.</w:t>
      </w:r>
    </w:p>
    <w:p>
      <w:pPr>
        <w:spacing w:after="140"/>
      </w:pPr>
      <w:r>
        <w:rPr>
          <w:b/>
          <w:bCs/>
        </w:rPr>
        <w:t xml:space="preserve">Why can't buyers see phone numbers immediately?</w:t>
      </w:r>
      <w:r>
        <w:t xml:space="preserve"> Privacy. Contact details are released only after the seller accepts a request, which also stops sellers being harvested for their numbers.</w:t>
      </w:r>
    </w:p>
    <w:p>
      <w:pPr>
        <w:spacing w:after="140"/>
      </w:pPr>
      <w:r>
        <w:rPr>
          <w:b/>
          <w:bCs/>
        </w:rPr>
        <w:t xml:space="preserve">What if the buyer never collects?</w:t>
      </w:r>
      <w:r>
        <w:t xml:space="preserve"> Money stays held. It only clears when collection is confirmed by OTP, and evidence can be attached to a transaction.</w:t>
      </w:r>
    </w:p>
    <w:p>
      <w:pPr>
        <w:spacing w:after="140"/>
      </w:pPr>
      <w:r>
        <w:rPr>
          <w:b/>
          <w:bCs/>
        </w:rPr>
        <w:t xml:space="preserve">How does the discount work?</w:t>
      </w:r>
      <w:r>
        <w:t xml:space="preserve"> The seller sets a schedule when listing — a percentage step and an interval. The price falls automatically as expiry nears, so stock keeps moving without the seller monitoring it.</w:t>
      </w:r>
    </w:p>
    <w:p>
      <w:pPr>
        <w:spacing w:after="140"/>
      </w:pPr>
      <w:r>
        <w:rPr>
          <w:b/>
          <w:bCs/>
        </w:rPr>
        <w:t xml:space="preserve">Does it work offline?</w:t>
      </w:r>
      <w:r>
        <w:t xml:space="preserve"> No. It needs a connection.</w:t>
      </w:r>
    </w:p>
    <w:p>
      <w:pPr>
        <w:spacing w:after="140"/>
      </w:pPr>
      <w:r>
        <w:rPr>
          <w:b/>
          <w:bCs/>
        </w:rPr>
        <w:t xml:space="preserve">Who reviews the verifications?</w:t>
      </w:r>
      <w:r>
        <w:t xml:space="preserve"> Staff, in the admin dashboard. There are two roles: an admin handles verifications, users, listings and reports; a super admin also creates and disables other admin accounts. Every action is recorded in the audit log.</w:t>
      </w:r>
    </w:p>
    <w:p>
      <w:pPr>
        <w:spacing w:after="140"/>
      </w:pPr>
      <w:r>
        <w:rPr>
          <w:b/>
          <w:bCs/>
        </w:rPr>
        <w:t xml:space="preserve">What would you build next?</w:t>
      </w:r>
      <w:r>
        <w:t xml:space="preserve"> In order: automated seller payouts, push notifications on the phone, and email delivery (blocked today by the free hosting tier, which does not allow outbound mail).</w:t>
      </w:r>
    </w:p>
    <w:p>
      <w:pPr>
        <w:spacing w:after="140"/>
      </w:pPr>
      <w:r>
        <w:rPr>
          <w:b/>
          <w:bCs/>
        </w:rPr>
        <w:t xml:space="preserve">What was the hardest part?</w:t>
      </w:r>
      <w:r>
        <w:t xml:space="preserve"> Worth answering concretely — the phone number format bug, or the database schema constraint that broke listing creation in production three times. Specific beats vague.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5D33"/>
      <w:sz w:val="34"/>
      <w:szCs w:val="34"/>
    </w:rPr>
  </w:style>
  <w:style w:type="paragraph" w:styleId="Heading2">
    <w:name w:val="Heading 2"/>
    <w:basedOn w:val="Normal"/>
    <w:next w:val="Normal"/>
    <w:qFormat/>
    <w:rPr>
      <w:rFonts w:ascii="Calibri" w:cs="Calibri" w:eastAsia="Calibri" w:hAnsi="Calibri"/>
      <w:b/>
      <w:bCs/>
      <w:color w:val="005D33"/>
      <w:sz w:val="27"/>
      <w:szCs w:val="27"/>
    </w:rPr>
  </w:style>
  <w:style w:type="paragraph" w:styleId="Heading3">
    <w:name w:val="Heading 3"/>
    <w:basedOn w:val="Normal"/>
    <w:next w:val="Normal"/>
    <w:qFormat/>
    <w:rPr>
      <w:rFonts w:ascii="Calibri" w:cs="Calibri" w:eastAsia="Calibri" w:hAnsi="Calibri"/>
      <w:b/>
      <w:bCs/>
      <w:color w:val="16211B"/>
      <w:sz w:val="23"/>
      <w:szCs w:val="23"/>
    </w:rPr>
  </w:style>
  <w:style w:type="paragraph" w:styleId="Heading4">
    <w:name w:val="Heading 4"/>
    <w:basedOn w:val="Normal"/>
    <w:next w:val="Normal"/>
    <w:qFormat/>
    <w:rPr>
      <w:rFonts w:ascii="Calibri" w:cs="Calibri" w:eastAsia="Calibri" w:hAnsi="Calibri"/>
      <w:b/>
      <w:bCs/>
      <w:color w:val="5F6F66"/>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ClearStock Ghana — Technical Documentation</dc:title>
  <dc:creator>Nissigel</dc:creator>
  <cp:lastModifiedBy>Un-named</cp:lastModifiedBy>
  <cp:revision>1</cp:revision>
  <dcterms:created xsi:type="dcterms:W3CDTF">2026-07-19T00:32:29.288Z</dcterms:created>
  <dcterms:modified xsi:type="dcterms:W3CDTF">2026-07-19T00:32:29.289Z</dcterms:modified>
</cp:coreProperties>
</file>

<file path=docProps/custom.xml><?xml version="1.0" encoding="utf-8"?>
<Properties xmlns="http://schemas.openxmlformats.org/officeDocument/2006/custom-properties" xmlns:vt="http://schemas.openxmlformats.org/officeDocument/2006/docPropsVTypes"/>
</file>