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4A4A4A"/>
          <w:sz w:val="52"/>
          <w:szCs w:val="52"/>
        </w:rPr>
        <w:t xml:space="preserve">RELATÓRIO FORENSE DIGITAL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B6B6B"/>
          <w:sz w:val="32"/>
          <w:szCs w:val="32"/>
        </w:rPr>
        <w:t xml:space="preserve">Análise de Intrusão — SpottedInTheWild CTF</w:t>
      </w:r>
    </w:p>
    <w:p>
      <w:pPr>
        <w:spacing w:after="600" w:before="0"/>
        <w:jc w:val="center"/>
      </w:pPr>
      <w:r>
        <w:rPr>
          <w:color w:val="6B6B6B"/>
          <w:sz w:val="22"/>
          <w:szCs w:val="22"/>
        </w:rPr>
        <w:t xml:space="preserve">━━━━━━━━━━━━━━━━━━━━━━━━━━━━━━━━━━━━━━━━━━━━━━━━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Analista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Mauricio Robert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Organização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Faculdade Impacta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do Relatório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25/05/2026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do Incidente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03/02/2024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Ferramentas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Autopsy 4.23.1 | VirusTotal | PowerShell | JoeSandbox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Caso CTF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SpottedInTheWild — CyberDefenders Blue Team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CONFIDENCIAL — USO RESTRITO</w:t>
      </w:r>
    </w:p>
    <w:p>
      <w:r>
        <w:br w:type="page"/>
      </w:r>
    </w:p>
    <w:p>
      <w:pPr>
        <w:pStyle w:val="Heading1"/>
        <w:pBdr>
          <w:bottom w:val="single" w:color="6B6B6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1. Resumo Executivo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relatório documenta a análise forense digital realizada sobre evidências da violação do FinTrust Bank (caso SpottedInTheWild do CyberDefenders). O atacante utilizou o Telegram como vetor inicial de entrega, distribuindo um arquivo RAR malicioso que explorava a vulnerabilidade CVE-2023-38831 do WinRAR. Após a execução, um segundo estágio de malware foi obtido via HTTP de um servidor C2 interno (172.18.35.10). O atacante apagou evidências por meio de um script PowerShell (Eventlogs.ps1) e estabeleceu persistência na máquina comprometida. Os dados coletados foram preparados para exfiltração em arquivo de texto localizado no diretório Temp do usuário.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6B6B6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2. Ferramentas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Autopsy 4.23.1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forense do disco — navegação de artefatos, metadados, strings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VirusTotal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Verificação de hashes e identificação de malware (CVE-2023-38831)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JoeSandbox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dinâmica do arquivo malicioso SANS SEC401.pdf .cmd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PowerShell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Verificação de hashes SHA256 e análise de evidências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Pesquisas Web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Verificação de IOCs, MITRE ATT&amp;CK, análise de CVEs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6B6B6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3. Análise Investigativa — Perguntas e Respostas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6B6B"/>
          <w:sz w:val="24"/>
          <w:szCs w:val="24"/>
        </w:rPr>
        <w:t xml:space="preserve">Q1 — Qual aplicativo foi usado para baixar o arquivo malicioso?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Resposta: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Telegram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Evidência: </w:t>
      </w:r>
      <w:r>
        <w:rPr>
          <w:rFonts w:ascii="Arial" w:cs="Arial" w:eastAsia="Arial" w:hAnsi="Arial"/>
          <w:sz w:val="22"/>
          <w:szCs w:val="22"/>
        </w:rPr>
        <w:t xml:space="preserve">No Autopsy, navegando em C:\Users\Administrator\Downloads, identificou-se a pasta 'Telegram Desktop' contendo o arquivo SANS SEC401.rar. Os metadados confirmam que o arquivo foi baixado via Telegram, que foi o ponto de entrada do ataque.</w:t>
      </w:r>
    </w:p>
    <w:p>
      <w:pPr>
        <w:spacing w:after="60" w:before="120"/>
        <w:jc w:val="center"/>
      </w:pPr>
      <w:r>
        <w:drawing>
          <wp:inline distT="0" distB="0" distL="0" distR="0">
            <wp:extent cx="6191250" cy="32504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 — Pasta Telegram Desktop no Autopsy com o arquivo SANS SEC401.rar identificado como vetor inicial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6B6B"/>
          <w:sz w:val="24"/>
          <w:szCs w:val="24"/>
        </w:rPr>
        <w:t xml:space="preserve">Q2 — Qual é o timestamp UTC de quando o arquivo suspeito foi baixado pela primeira vez?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Resposta: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2024-02-03 07:33:20 UTC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Evidência: </w:t>
      </w:r>
      <w:r>
        <w:rPr>
          <w:rFonts w:ascii="Arial" w:cs="Arial" w:eastAsia="Arial" w:hAnsi="Arial"/>
          <w:sz w:val="22"/>
          <w:szCs w:val="22"/>
        </w:rPr>
        <w:t xml:space="preserve">Os metadados do arquivo SANS SEC401.rar no Autopsy mostram 'Created Time: 2024-02-03 04:33:20 BRT'. Convertendo BRT (UTC-3) para UTC: 04:33:20 + 3h = 07:33:20 UTC.</w:t>
      </w:r>
    </w:p>
    <w:p>
      <w:pPr>
        <w:spacing w:after="60" w:before="120"/>
        <w:jc w:val="center"/>
      </w:pPr>
      <w:r>
        <w:drawing>
          <wp:inline distT="0" distB="0" distL="0" distR="0">
            <wp:extent cx="6191250" cy="32504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2 — Metadados do arquivo SANS SEC401.rar mostrando data/hora de criação em BRT (UTC-3)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6B6B"/>
          <w:sz w:val="24"/>
          <w:szCs w:val="24"/>
        </w:rPr>
        <w:t xml:space="preserve">Q3 — Qual é o identificador CVE da vulnerabilidade explorada neste ataque?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Resposta: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CVE-2023-38831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Evidência: </w:t>
      </w:r>
      <w:r>
        <w:rPr>
          <w:rFonts w:ascii="Arial" w:cs="Arial" w:eastAsia="Arial" w:hAnsi="Arial"/>
          <w:sz w:val="22"/>
          <w:szCs w:val="22"/>
        </w:rPr>
        <w:t xml:space="preserve">O hash SHA-256 do arquivo SANS SEC401.rar foi verificado no VirusTotal, que retornou 28/65 detecções. A YARA rule do THOR APT Scanner identificou explicitamente a regra 'SUSP_EXPL_ZIP_WinRAR_Exploit_CVE_2023_38831_Sep23', confirmando a exploração da vulnerabilidade CVE-2023-38831 do WinRAR.</w:t>
      </w:r>
    </w:p>
    <w:p>
      <w:pPr>
        <w:spacing w:after="60" w:before="120"/>
        <w:jc w:val="center"/>
      </w:pPr>
      <w:r>
        <w:drawing>
          <wp:inline distT="0" distB="0" distL="0" distR="0">
            <wp:extent cx="6191250" cy="32504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3 — VirusTotal mostrando detecção do CVE-2023-38831 via regra YARA do THOR APT Scanner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6B6B"/>
          <w:sz w:val="24"/>
          <w:szCs w:val="24"/>
        </w:rPr>
        <w:t xml:space="preserve">Q4 — Qual é o nome do arquivo com extensão suspeita encontrado no arquivo baixado?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Resposta: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SANS SEC401.pdf .cmd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Evidência: </w:t>
      </w:r>
      <w:r>
        <w:rPr>
          <w:rFonts w:ascii="Arial" w:cs="Arial" w:eastAsia="Arial" w:hAnsi="Arial"/>
          <w:sz w:val="22"/>
          <w:szCs w:val="22"/>
        </w:rPr>
        <w:t xml:space="preserve">Dentro do diretório exportado do arquivo RAR, foi encontrado o arquivo 'SANS SEC401.pdf .cmd' — um script de comando disfarçado com espaço antes da extensão .cmd para simular um PDF legítimo. O JoeSandbox classificou o arquivo como MAL (malicioso) com score 68/100.</w:t>
      </w:r>
    </w:p>
    <w:p>
      <w:pPr>
        <w:spacing w:after="60" w:before="120"/>
        <w:jc w:val="center"/>
      </w:pPr>
      <w:r>
        <w:drawing>
          <wp:inline distT="0" distB="0" distL="0" distR="0">
            <wp:extent cx="6191250" cy="32504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4 — Arquivo SANS SEC401.pdf .cmd identificado no Autopsy e análise do JoeSandbox confirmando maliciosidade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6B6B"/>
          <w:sz w:val="24"/>
          <w:szCs w:val="24"/>
        </w:rPr>
        <w:t xml:space="preserve">Q5 — Qual é a URL usada pelo atacante para baixar o segundo estágio do malware?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Resposta: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http://172.18.35.10:8000/amanwhogetsnorest.jpg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Evidência: </w:t>
      </w:r>
      <w:r>
        <w:rPr>
          <w:rFonts w:ascii="Arial" w:cs="Arial" w:eastAsia="Arial" w:hAnsi="Arial"/>
          <w:sz w:val="22"/>
          <w:szCs w:val="22"/>
        </w:rPr>
        <w:t xml:space="preserve">A análise do JoeSandbox e do relatório do Autopsy revelaram a URL completa do segundo estágio. O arquivo SANS SEC401.pdf .cmd continha referência ao endereço http://172.18.35.10:8000/amanwhogetsnorest.jpg — um servidor HTTP interno na porta 8000 servindo um payload disfarçado de imagem JPEG.</w:t>
      </w:r>
    </w:p>
    <w:p>
      <w:pPr>
        <w:spacing w:after="60" w:before="120"/>
        <w:jc w:val="center"/>
      </w:pPr>
      <w:r>
        <w:drawing>
          <wp:inline distT="0" distB="0" distL="0" distR="0">
            <wp:extent cx="6191250" cy="32504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5 — URL do segundo estágio identificada no JoeSandbox: http://172.18.35.10:8000/amanwhogetsnorest.jpg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6B6B"/>
          <w:sz w:val="24"/>
          <w:szCs w:val="24"/>
        </w:rPr>
        <w:t xml:space="preserve">Q6 — Qual é o nome do script usado para adulterar os registros de eventos?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Resposta: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Eventlogs.ps1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Evidência: </w:t>
      </w:r>
      <w:r>
        <w:rPr>
          <w:rFonts w:ascii="Arial" w:cs="Arial" w:eastAsia="Arial" w:hAnsi="Arial"/>
          <w:sz w:val="22"/>
          <w:szCs w:val="22"/>
        </w:rPr>
        <w:t xml:space="preserve">No Autopsy, a busca por palavras-chave revelou o arquivo 'Eventlogs.ps1' localizado em C:\Windows\Temp\. O script PowerShell foi executado com bypass de política de segurança (-EP Bypass) para apagar os logs de eventos do Windows e eliminar rastros do ataque.</w:t>
      </w:r>
    </w:p>
    <w:p>
      <w:pPr>
        <w:spacing w:after="60" w:before="120"/>
        <w:jc w:val="center"/>
      </w:pPr>
      <w:r>
        <w:drawing>
          <wp:inline distT="0" distB="0" distL="0" distR="0">
            <wp:extent cx="6191250" cy="32504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6 — Script Eventlogs.ps1 identificado no Autopsy com comando de execução via PowerShell com bypass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6B6B"/>
          <w:sz w:val="24"/>
          <w:szCs w:val="24"/>
        </w:rPr>
        <w:t xml:space="preserve">Q7 — Qual é o timestamp UTC de quando o script que adulterou os logs foi executado?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Resposta: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2024-02-03 07:38:01 UTC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Evidência: </w:t>
      </w:r>
      <w:r>
        <w:rPr>
          <w:rFonts w:ascii="Arial" w:cs="Arial" w:eastAsia="Arial" w:hAnsi="Arial"/>
          <w:sz w:val="22"/>
          <w:szCs w:val="22"/>
        </w:rPr>
        <w:t xml:space="preserve">O Visualizador de Eventos do Windows (Event ID 403) registrou a execução do PowerShell com o caminho C:\Windows\Temp\Eventlogs.ps1 em 03/02/2024 às 04:38:01 BRT. Convertendo para UTC (BRT + 3h): 07:38:01 UTC.</w:t>
      </w:r>
    </w:p>
    <w:p>
      <w:pPr>
        <w:spacing w:after="60" w:before="120"/>
        <w:jc w:val="center"/>
      </w:pPr>
      <w:r>
        <w:drawing>
          <wp:inline distT="0" distB="0" distL="0" distR="0">
            <wp:extent cx="6191250" cy="32504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7 — Event ID 403 no Visualizador de Eventos registrando execução do Eventlogs.ps1 às 04:38:01 BRT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6B6B"/>
          <w:sz w:val="24"/>
          <w:szCs w:val="24"/>
        </w:rPr>
        <w:t xml:space="preserve">Q8 — Qual é o comando usado pelo invasor para persistência?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Resposta: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schtasks /create /sc minute /mo 3 /tn "whoisthebaba" /tr C:\Windows\Temp\run.bat /rl HIGH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Evidência: </w:t>
      </w:r>
      <w:r>
        <w:rPr>
          <w:rFonts w:ascii="Arial" w:cs="Arial" w:eastAsia="Arial" w:hAnsi="Arial"/>
          <w:sz w:val="22"/>
          <w:szCs w:val="22"/>
        </w:rPr>
        <w:t xml:space="preserve">A análise do script decriptado revelou que o atacante utilizou o comando schtasks para criar uma tarefa agendada chamada 'whoisthebaba', executando o arquivo C:\Windows\Temp\run.bat a cada 3 minutos com privilégios elevados (HIGH). Esta é a técnica de persistência T1053.005 do MITRE ATT&amp;CK.</w:t>
      </w:r>
    </w:p>
    <w:p>
      <w:pPr>
        <w:spacing w:after="60" w:before="120"/>
        <w:jc w:val="center"/>
      </w:pPr>
      <w:r>
        <w:drawing>
          <wp:inline distT="0" distB="0" distL="0" distR="0">
            <wp:extent cx="6191250" cy="32504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8 — Comando schtasks de persistência identificado no script decriptado do malware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6B6B"/>
          <w:sz w:val="24"/>
          <w:szCs w:val="24"/>
        </w:rPr>
        <w:t xml:space="preserve">Q9 — Qual é o caminho completo do arquivo que armazena os dados coletados para exfiltração?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Resposta: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C:\Users\Administrator\AppData\Local\Temp\BL4356.txt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Evidência: </w:t>
      </w:r>
      <w:r>
        <w:rPr>
          <w:rFonts w:ascii="Arial" w:cs="Arial" w:eastAsia="Arial" w:hAnsi="Arial"/>
          <w:sz w:val="22"/>
          <w:szCs w:val="22"/>
        </w:rPr>
        <w:t xml:space="preserve">No Autopsy, navegando em AppData\Local\Temp, foi identificado o arquivo 'BL4356.txt' com tamanho de 6706 bytes, criado em 03/02/2024. Os metadados e o conteúdo do arquivo confirmam que é o repositório de dados coletados pela ferramenta do atacante em preparação para exfiltração.</w:t>
      </w:r>
    </w:p>
    <w:p>
      <w:pPr>
        <w:spacing w:after="60" w:before="120"/>
        <w:jc w:val="center"/>
      </w:pPr>
      <w:r>
        <w:drawing>
          <wp:inline distT="0" distB="0" distL="0" distR="0">
            <wp:extent cx="6191250" cy="325040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9 — Arquivo BL4356.txt localizado em AppData\Local\Temp identificado como repositório de dados para exfiltração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6B6B6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4. Mapeamento MITRE ATT&amp;CK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Técnica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Tática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T1566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Phishing — entrega de RAR malicioso via Telegram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Initial 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T1203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Exploitation for Client Execution — CVE-2023-38831 WinRAR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Execution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T1059.001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PowerShell — execução de Eventlogs.ps1 com -EP Bypass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Execution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T1105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Ingress Tool Transfer — download de amanwhogetsnorest.jpg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T1070.001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Clear Windows Event Logs — script Eventlogs.ps1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Defense Evasion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T1053.005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Scheduled Task — whoisthebaba via schtasks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Persistence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T1074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Staged — BL4356.txt em AppData\Local\Temp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6B6B6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5. Indicadores de Comprometimento (IOCs)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Indicador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IP/Servidor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172.18.35.10:8000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Servidor C2 — segundo estágio do malware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http://172.18.35.10:8000/amanwhogetsnorest.jpg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Payload de segunda etapa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Arquivo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SANS SEC401.rar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Arquivo RAR malicioso via Telegram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Arquivo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SANS SEC401.pdf .cmd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Script CMD disfarçado de PDF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Script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C:\Windows\Temp\Eventlogs.ps1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Script de limpeza de logs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Script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C:\Windows\Temp\run.bat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Payload de persistência agendado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Exfiltração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C:\Users\Administrator\AppData\Local\Temp\BL4356.txt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Dados coletados para exfiltração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Tarefa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whoisthebaba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Tarefa agendada de persistência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CVE-2023-38831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Vulnerabilidade WinRAR explorada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SHA-256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d1a55bb98b750ce9b9d9610a857ddc408331b6ae6834c1cbccca4fd1c50c4fb8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Hash do SANS SEC401.rar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6B6B6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6. Conclusão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análise forense revelou um ataque direcionado e metódico contra a infraestrutura do FinTrust Bank. O vetor inicial foi o Telegram, pelo qual o arquivo SANS SEC401.rar foi entregue à vítima. O arquivo explorava a vulnerabilidade CVE-2023-38831 do WinRAR, executando o script SANS SEC401.pdf .cmd disfarçado de documento PDF.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Após a execução, o malware baixou um segundo estágio do servidor interno 172.18.35.10:8000. Para cobrir os rastros, o script PowerShell Eventlogs.ps1 foi executado às 07:38:01 UTC, apagando logs do sistema. A persistência foi garantida por tarefa agendada ('whoisthebaba') criada via schtasks, executando run.bat a cada 3 minutos com privilégios elevados.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dados coletados foram armazenados em BL4356.txt no diretório Temp, prontos para exfiltração. O ataque demonstra uso avançado de técnicas de evasão, exploração de vulnerabilidade conhecida e persistência via ferramentas nativas do Windows (Living off the Land).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6B6B"/>
          <w:sz w:val="24"/>
          <w:szCs w:val="24"/>
        </w:rPr>
        <w:t xml:space="preserve">Recomendações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Aplicar patch do WinRAR que corrige o CVE-2023-38831 em todos os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Bloquear o IP 172.18.35.10 e investigar o servidor C2 interno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Revisar e restringir políticas de execução do PowerShell (ExecutionPolicy)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Implementar monitoramento de tarefas agendadas suspeitas via SIEM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Revisar e resetar credenciais do usuário Administrator comprometido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6B6B6B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4A4A4A"/>
          <w:sz w:val="28"/>
          <w:szCs w:val="28"/>
        </w:rPr>
        <w:t xml:space="preserve">7. Referências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MITRE ATT&amp;CK Framework: https://attack.mitre.org/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CVE-2023-38831 — WinRAR Code Execution Vulnerability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CyberDefenders — SpottedInTheWild CTF: https://cyberdefenders.org/blueteam-ctf-challenges/spottedinthewild/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Autopsy Digital Forensics: https://www.autopsy.com/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VirusTotal: https://www.virustotal.com/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JoeSandbox: https://www.joesandbox.com/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4A4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6B6B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dbc2845a3c06a500b19a14d1953aefc84ef8353.png"/><Relationship Id="rId8" Type="http://schemas.openxmlformats.org/officeDocument/2006/relationships/image" Target="media/20f6bc8399fa9140d575685d3e8ee6f5eb1fb460.png"/><Relationship Id="rId9" Type="http://schemas.openxmlformats.org/officeDocument/2006/relationships/image" Target="media/dc9e9a89239960b1c60e74b4a0b8b303f05b3b44.png"/><Relationship Id="rId10" Type="http://schemas.openxmlformats.org/officeDocument/2006/relationships/image" Target="media/f6790db516264dbbeb180289df977490348e3302.png"/><Relationship Id="rId11" Type="http://schemas.openxmlformats.org/officeDocument/2006/relationships/image" Target="media/04d8baf0741a63a01525f35f3609c297896cb695.png"/><Relationship Id="rId12" Type="http://schemas.openxmlformats.org/officeDocument/2006/relationships/image" Target="media/71fa674c830e8c241bd9a171ea2be1bf22a6b71b.png"/><Relationship Id="rId13" Type="http://schemas.openxmlformats.org/officeDocument/2006/relationships/image" Target="media/bf9fbd0b83ceee529a9efe771b2233089b62224d.png"/><Relationship Id="rId14" Type="http://schemas.openxmlformats.org/officeDocument/2006/relationships/image" Target="media/fc815e6337a9cb7ef2fae0c87758cb62fbbcda7a.png"/><Relationship Id="rId15" Type="http://schemas.openxmlformats.org/officeDocument/2006/relationships/image" Target="media/3dc6d612721dde63afdc3694eb1a411f4821dc7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2026-05-26T02:49:28.450Z</dcterms:created>
  <dcterms:modified xsi:type="dcterms:W3CDTF">2026-05-26T02:49:28.462Z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