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BA22E" w14:textId="77777777" w:rsidR="00BA1DD5" w:rsidRDefault="00000000">
      <w:pPr>
        <w:jc w:val="center"/>
        <w:rPr>
          <w:rFonts w:hint="eastAsia"/>
        </w:rPr>
      </w:pPr>
      <w:r>
        <w:rPr>
          <w:b/>
          <w:sz w:val="28"/>
        </w:rPr>
        <w:t>CLOUD APPLICATION DEVELOPMENT</w:t>
      </w:r>
    </w:p>
    <w:p w14:paraId="32999734" w14:textId="77777777" w:rsidR="00BA1DD5" w:rsidRDefault="00000000">
      <w:pPr>
        <w:jc w:val="center"/>
        <w:rPr>
          <w:rFonts w:hint="eastAsia"/>
        </w:rPr>
      </w:pPr>
      <w:r>
        <w:rPr>
          <w:b/>
          <w:sz w:val="48"/>
        </w:rPr>
        <w:t>EXPERIMENT – 6</w:t>
      </w:r>
    </w:p>
    <w:p w14:paraId="494A6D39" w14:textId="77777777" w:rsidR="00BA1DD5" w:rsidRDefault="00000000">
      <w:pPr>
        <w:jc w:val="center"/>
        <w:rPr>
          <w:rFonts w:hint="eastAsia"/>
        </w:rPr>
      </w:pPr>
      <w:r>
        <w:rPr>
          <w:b/>
          <w:sz w:val="34"/>
        </w:rPr>
        <w:t>Amazon DynamoDB – Hands-On Lab</w:t>
      </w:r>
    </w:p>
    <w:p w14:paraId="474CFA8C" w14:textId="77777777" w:rsidR="00BA1DD5" w:rsidRDefault="00000000">
      <w:pPr>
        <w:jc w:val="center"/>
        <w:rPr>
          <w:rFonts w:hint="eastAsia"/>
        </w:rPr>
      </w:pPr>
      <w:r>
        <w:rPr>
          <w:i/>
        </w:rPr>
        <w:t>Create, load, query, update, index, and clean up a serverless NoSQL database</w:t>
      </w:r>
    </w:p>
    <w:p w14:paraId="6F34BAB4" w14:textId="77777777" w:rsidR="00BA1DD5" w:rsidRDefault="00BA1DD5">
      <w:pPr>
        <w:rPr>
          <w:rFonts w:hint="eastAsi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5E93DB1B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4EB702B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Particular</w:t>
            </w:r>
          </w:p>
        </w:tc>
        <w:tc>
          <w:tcPr>
            <w:tcW w:w="4968" w:type="dxa"/>
            <w:shd w:val="clear" w:color="auto" w:fill="D9EAF7"/>
          </w:tcPr>
          <w:p w14:paraId="673B074C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Details</w:t>
            </w:r>
          </w:p>
        </w:tc>
      </w:tr>
      <w:tr w:rsidR="00BA1DD5" w14:paraId="73AD0055" w14:textId="77777777">
        <w:trPr>
          <w:jc w:val="center"/>
        </w:trPr>
        <w:tc>
          <w:tcPr>
            <w:tcW w:w="4968" w:type="dxa"/>
            <w:vAlign w:val="center"/>
          </w:tcPr>
          <w:p w14:paraId="6949753F" w14:textId="77777777" w:rsidR="00BA1DD5" w:rsidRDefault="00000000">
            <w:pPr>
              <w:rPr>
                <w:rFonts w:hint="eastAsia"/>
              </w:rPr>
            </w:pPr>
            <w:r>
              <w:t>Course</w:t>
            </w:r>
          </w:p>
        </w:tc>
        <w:tc>
          <w:tcPr>
            <w:tcW w:w="4968" w:type="dxa"/>
            <w:vAlign w:val="center"/>
          </w:tcPr>
          <w:p w14:paraId="4223D4F1" w14:textId="77777777" w:rsidR="00BA1DD5" w:rsidRDefault="00000000">
            <w:pPr>
              <w:rPr>
                <w:rFonts w:hint="eastAsia"/>
              </w:rPr>
            </w:pPr>
            <w:r>
              <w:t>Cloud Application Development (CAD)</w:t>
            </w:r>
          </w:p>
        </w:tc>
      </w:tr>
      <w:tr w:rsidR="00BA1DD5" w14:paraId="7A0CF1EF" w14:textId="77777777">
        <w:trPr>
          <w:jc w:val="center"/>
        </w:trPr>
        <w:tc>
          <w:tcPr>
            <w:tcW w:w="4968" w:type="dxa"/>
            <w:vAlign w:val="center"/>
          </w:tcPr>
          <w:p w14:paraId="4EF2B477" w14:textId="77777777" w:rsidR="00BA1DD5" w:rsidRDefault="00000000">
            <w:pPr>
              <w:rPr>
                <w:rFonts w:hint="eastAsia"/>
              </w:rPr>
            </w:pPr>
            <w:r>
              <w:t>Experiment</w:t>
            </w:r>
          </w:p>
        </w:tc>
        <w:tc>
          <w:tcPr>
            <w:tcW w:w="4968" w:type="dxa"/>
            <w:vAlign w:val="center"/>
          </w:tcPr>
          <w:p w14:paraId="50020F2C" w14:textId="77777777" w:rsidR="00BA1DD5" w:rsidRDefault="00000000">
            <w:pPr>
              <w:rPr>
                <w:rFonts w:hint="eastAsia"/>
              </w:rPr>
            </w:pPr>
            <w:r>
              <w:t>6 – Amazon DynamoDB</w:t>
            </w:r>
          </w:p>
        </w:tc>
      </w:tr>
      <w:tr w:rsidR="00BA1DD5" w14:paraId="0A493F14" w14:textId="77777777">
        <w:trPr>
          <w:jc w:val="center"/>
        </w:trPr>
        <w:tc>
          <w:tcPr>
            <w:tcW w:w="4968" w:type="dxa"/>
            <w:vAlign w:val="center"/>
          </w:tcPr>
          <w:p w14:paraId="5DAA4DB1" w14:textId="77777777" w:rsidR="00BA1DD5" w:rsidRDefault="00000000">
            <w:pPr>
              <w:rPr>
                <w:rFonts w:hint="eastAsia"/>
              </w:rPr>
            </w:pPr>
            <w:r>
              <w:t>AWS Service</w:t>
            </w:r>
          </w:p>
        </w:tc>
        <w:tc>
          <w:tcPr>
            <w:tcW w:w="4968" w:type="dxa"/>
            <w:vAlign w:val="center"/>
          </w:tcPr>
          <w:p w14:paraId="6973607B" w14:textId="77777777" w:rsidR="00BA1DD5" w:rsidRDefault="00000000">
            <w:pPr>
              <w:rPr>
                <w:rFonts w:hint="eastAsia"/>
              </w:rPr>
            </w:pPr>
            <w:r>
              <w:t>Amazon DynamoDB</w:t>
            </w:r>
          </w:p>
        </w:tc>
      </w:tr>
      <w:tr w:rsidR="00BA1DD5" w14:paraId="40700340" w14:textId="77777777">
        <w:trPr>
          <w:jc w:val="center"/>
        </w:trPr>
        <w:tc>
          <w:tcPr>
            <w:tcW w:w="4968" w:type="dxa"/>
            <w:vAlign w:val="center"/>
          </w:tcPr>
          <w:p w14:paraId="3705A76D" w14:textId="77777777" w:rsidR="00BA1DD5" w:rsidRDefault="00000000">
            <w:pPr>
              <w:rPr>
                <w:rFonts w:hint="eastAsia"/>
              </w:rPr>
            </w:pPr>
            <w:r>
              <w:t>Table</w:t>
            </w:r>
          </w:p>
        </w:tc>
        <w:tc>
          <w:tcPr>
            <w:tcW w:w="4968" w:type="dxa"/>
            <w:vAlign w:val="center"/>
          </w:tcPr>
          <w:p w14:paraId="6EF4CD2C" w14:textId="77777777" w:rsidR="00BA1DD5" w:rsidRDefault="00000000">
            <w:pPr>
              <w:rPr>
                <w:rFonts w:hint="eastAsia"/>
              </w:rPr>
            </w:pPr>
            <w:r>
              <w:t>StudentCourses</w:t>
            </w:r>
          </w:p>
        </w:tc>
      </w:tr>
      <w:tr w:rsidR="00BA1DD5" w14:paraId="192F35B7" w14:textId="77777777">
        <w:trPr>
          <w:jc w:val="center"/>
        </w:trPr>
        <w:tc>
          <w:tcPr>
            <w:tcW w:w="4968" w:type="dxa"/>
            <w:vAlign w:val="center"/>
          </w:tcPr>
          <w:p w14:paraId="2439883E" w14:textId="77777777" w:rsidR="00BA1DD5" w:rsidRDefault="00000000">
            <w:pPr>
              <w:rPr>
                <w:rFonts w:hint="eastAsia"/>
              </w:rPr>
            </w:pPr>
            <w:r>
              <w:t>Capacity Mode</w:t>
            </w:r>
          </w:p>
        </w:tc>
        <w:tc>
          <w:tcPr>
            <w:tcW w:w="4968" w:type="dxa"/>
            <w:vAlign w:val="center"/>
          </w:tcPr>
          <w:p w14:paraId="4E2C6BC5" w14:textId="77777777" w:rsidR="00BA1DD5" w:rsidRDefault="00000000">
            <w:pPr>
              <w:rPr>
                <w:rFonts w:hint="eastAsia"/>
              </w:rPr>
            </w:pPr>
            <w:r>
              <w:t>On-demand</w:t>
            </w:r>
          </w:p>
        </w:tc>
      </w:tr>
      <w:tr w:rsidR="00BA1DD5" w14:paraId="0DFE5C1D" w14:textId="77777777">
        <w:trPr>
          <w:jc w:val="center"/>
        </w:trPr>
        <w:tc>
          <w:tcPr>
            <w:tcW w:w="4968" w:type="dxa"/>
            <w:vAlign w:val="center"/>
          </w:tcPr>
          <w:p w14:paraId="432C7C74" w14:textId="77777777" w:rsidR="00BA1DD5" w:rsidRDefault="00000000">
            <w:pPr>
              <w:rPr>
                <w:rFonts w:hint="eastAsia"/>
              </w:rPr>
            </w:pPr>
            <w:r>
              <w:t>Primary Key</w:t>
            </w:r>
          </w:p>
        </w:tc>
        <w:tc>
          <w:tcPr>
            <w:tcW w:w="4968" w:type="dxa"/>
            <w:vAlign w:val="center"/>
          </w:tcPr>
          <w:p w14:paraId="1CAF5937" w14:textId="77777777" w:rsidR="00BA1DD5" w:rsidRDefault="00000000">
            <w:pPr>
              <w:rPr>
                <w:rFonts w:hint="eastAsia"/>
              </w:rPr>
            </w:pPr>
            <w:r>
              <w:t>StudentId (Partition Key) + CourseId (Sort Key)</w:t>
            </w:r>
          </w:p>
        </w:tc>
      </w:tr>
      <w:tr w:rsidR="00BA1DD5" w14:paraId="0AC58EA3" w14:textId="77777777">
        <w:trPr>
          <w:jc w:val="center"/>
        </w:trPr>
        <w:tc>
          <w:tcPr>
            <w:tcW w:w="4968" w:type="dxa"/>
            <w:vAlign w:val="center"/>
          </w:tcPr>
          <w:p w14:paraId="722082CC" w14:textId="77777777" w:rsidR="00BA1DD5" w:rsidRDefault="00000000">
            <w:pPr>
              <w:rPr>
                <w:rFonts w:hint="eastAsia"/>
              </w:rPr>
            </w:pPr>
            <w:r>
              <w:t>GSI</w:t>
            </w:r>
          </w:p>
        </w:tc>
        <w:tc>
          <w:tcPr>
            <w:tcW w:w="4968" w:type="dxa"/>
            <w:vAlign w:val="center"/>
          </w:tcPr>
          <w:p w14:paraId="6446CA23" w14:textId="77777777" w:rsidR="00BA1DD5" w:rsidRDefault="00000000">
            <w:pPr>
              <w:rPr>
                <w:rFonts w:hint="eastAsia"/>
              </w:rPr>
            </w:pPr>
            <w:r>
              <w:t>Status-CourseId-index</w:t>
            </w:r>
          </w:p>
        </w:tc>
      </w:tr>
    </w:tbl>
    <w:p w14:paraId="57FDC899" w14:textId="77777777" w:rsidR="00BA1DD5" w:rsidRDefault="00BA1DD5">
      <w:pPr>
        <w:rPr>
          <w:rFonts w:hint="eastAsia"/>
        </w:rPr>
      </w:pPr>
    </w:p>
    <w:p w14:paraId="3E057710" w14:textId="6B2601C7" w:rsidR="00BA1DD5" w:rsidRDefault="00000000">
      <w:pPr>
        <w:jc w:val="center"/>
        <w:rPr>
          <w:rFonts w:hint="eastAsia"/>
        </w:rPr>
      </w:pPr>
      <w:r>
        <w:rPr>
          <w:b/>
        </w:rPr>
        <w:t>Student Name: _____________</w:t>
      </w:r>
      <w:r w:rsidR="00713023">
        <w:rPr>
          <w:b/>
        </w:rPr>
        <w:t>Nitanshu Tak</w:t>
      </w:r>
      <w:r>
        <w:rPr>
          <w:b/>
        </w:rPr>
        <w:t>_____________________________</w:t>
      </w:r>
    </w:p>
    <w:p w14:paraId="72B586B6" w14:textId="3E00EC17" w:rsidR="00BA1DD5" w:rsidRDefault="00713023">
      <w:pPr>
        <w:jc w:val="center"/>
        <w:rPr>
          <w:rFonts w:hint="eastAsia"/>
        </w:rPr>
      </w:pPr>
      <w:r>
        <w:rPr>
          <w:b/>
        </w:rPr>
        <w:t>SapID</w:t>
      </w:r>
      <w:r w:rsidR="00000000">
        <w:rPr>
          <w:b/>
        </w:rPr>
        <w:t>.: ________</w:t>
      </w:r>
      <w:r>
        <w:rPr>
          <w:b/>
        </w:rPr>
        <w:t>500121943</w:t>
      </w:r>
      <w:r w:rsidR="00000000">
        <w:rPr>
          <w:b/>
        </w:rPr>
        <w:t xml:space="preserve">____________    </w:t>
      </w:r>
      <w:r>
        <w:rPr>
          <w:b/>
        </w:rPr>
        <w:t>Batch</w:t>
      </w:r>
      <w:r w:rsidR="00000000">
        <w:rPr>
          <w:b/>
        </w:rPr>
        <w:t>: _____</w:t>
      </w:r>
      <w:r>
        <w:rPr>
          <w:b/>
        </w:rPr>
        <w:t>2</w:t>
      </w:r>
      <w:r w:rsidR="00000000">
        <w:rPr>
          <w:b/>
        </w:rPr>
        <w:t>_____</w:t>
      </w:r>
    </w:p>
    <w:p w14:paraId="01C0BD79" w14:textId="77777777" w:rsidR="00BA1DD5" w:rsidRDefault="00000000">
      <w:pPr>
        <w:rPr>
          <w:rFonts w:hint="eastAsia"/>
        </w:rPr>
      </w:pPr>
      <w:r>
        <w:br w:type="page"/>
      </w:r>
    </w:p>
    <w:p w14:paraId="5A316960" w14:textId="77777777" w:rsidR="00BA1DD5" w:rsidRDefault="00000000">
      <w:pPr>
        <w:pStyle w:val="Heading1"/>
      </w:pPr>
      <w:r>
        <w:lastRenderedPageBreak/>
        <w:t>1. Aim</w:t>
      </w:r>
    </w:p>
    <w:p w14:paraId="34A47E57" w14:textId="77777777" w:rsidR="00BA1DD5" w:rsidRDefault="00000000">
      <w:pPr>
        <w:rPr>
          <w:rFonts w:hint="eastAsia"/>
        </w:rPr>
      </w:pPr>
      <w:r>
        <w:t>To create and work with a serverless NoSQL database using Amazon DynamoDB, including table creation, insertion and reading of items, updates, Query and Scan operations, creation and use of a Global Secondary Index (GSI), and resource cleanup.</w:t>
      </w:r>
    </w:p>
    <w:p w14:paraId="258FA0C1" w14:textId="77777777" w:rsidR="00BA1DD5" w:rsidRDefault="00000000">
      <w:pPr>
        <w:pStyle w:val="Heading1"/>
      </w:pPr>
      <w:r>
        <w:t>2. Learning Outcomes</w:t>
      </w:r>
    </w:p>
    <w:p w14:paraId="1216DB17" w14:textId="77777777" w:rsidR="00BA1DD5" w:rsidRDefault="00000000">
      <w:pPr>
        <w:pStyle w:val="ListBullet"/>
        <w:rPr>
          <w:rFonts w:hint="eastAsia"/>
        </w:rPr>
      </w:pPr>
      <w:r>
        <w:t>Understand DynamoDB tables, items, attributes, partition keys and sort keys.</w:t>
      </w:r>
    </w:p>
    <w:p w14:paraId="11DFC611" w14:textId="77777777" w:rsidR="00BA1DD5" w:rsidRDefault="00000000">
      <w:pPr>
        <w:pStyle w:val="ListBullet"/>
        <w:rPr>
          <w:rFonts w:hint="eastAsia"/>
        </w:rPr>
      </w:pPr>
      <w:r>
        <w:t>Create a DynamoDB table using the AWS Management Console.</w:t>
      </w:r>
    </w:p>
    <w:p w14:paraId="50BE434E" w14:textId="77777777" w:rsidR="00BA1DD5" w:rsidRDefault="00000000">
      <w:pPr>
        <w:pStyle w:val="ListBullet"/>
        <w:rPr>
          <w:rFonts w:hint="eastAsia"/>
        </w:rPr>
      </w:pPr>
      <w:r>
        <w:t>Perform Create, Read, Update and Delete (CRUD) operations.</w:t>
      </w:r>
    </w:p>
    <w:p w14:paraId="2E28EBF7" w14:textId="77777777" w:rsidR="00BA1DD5" w:rsidRDefault="00000000">
      <w:pPr>
        <w:pStyle w:val="ListBullet"/>
        <w:rPr>
          <w:rFonts w:hint="eastAsia"/>
        </w:rPr>
      </w:pPr>
      <w:r>
        <w:t>Differentiate between Query and Scan.</w:t>
      </w:r>
    </w:p>
    <w:p w14:paraId="72F13A65" w14:textId="77777777" w:rsidR="00BA1DD5" w:rsidRDefault="00000000">
      <w:pPr>
        <w:pStyle w:val="ListBullet"/>
        <w:rPr>
          <w:rFonts w:hint="eastAsia"/>
        </w:rPr>
      </w:pPr>
      <w:r>
        <w:t>Create and use a Global Secondary Index.</w:t>
      </w:r>
    </w:p>
    <w:p w14:paraId="2B5A2277" w14:textId="77777777" w:rsidR="00BA1DD5" w:rsidRDefault="00000000">
      <w:pPr>
        <w:pStyle w:val="ListBullet"/>
        <w:rPr>
          <w:rFonts w:hint="eastAsia"/>
        </w:rPr>
      </w:pPr>
      <w:r>
        <w:t>Understand on-demand and provisioned capacity at a conceptual level.</w:t>
      </w:r>
    </w:p>
    <w:p w14:paraId="3BE8E6C1" w14:textId="77777777" w:rsidR="00BA1DD5" w:rsidRDefault="00000000">
      <w:pPr>
        <w:pStyle w:val="ListBullet"/>
        <w:rPr>
          <w:rFonts w:hint="eastAsia"/>
        </w:rPr>
      </w:pPr>
      <w:r>
        <w:t>Understand access-pattern-oriented DynamoDB design.</w:t>
      </w:r>
    </w:p>
    <w:p w14:paraId="70E94471" w14:textId="77777777" w:rsidR="00BA1DD5" w:rsidRDefault="00000000">
      <w:pPr>
        <w:pStyle w:val="ListBullet"/>
        <w:rPr>
          <w:rFonts w:hint="eastAsia"/>
        </w:rPr>
      </w:pPr>
      <w:r>
        <w:t>Clean up cloud resources after the lab.</w:t>
      </w:r>
    </w:p>
    <w:p w14:paraId="3FF38415" w14:textId="77777777" w:rsidR="00BA1DD5" w:rsidRDefault="00000000">
      <w:pPr>
        <w:pStyle w:val="Heading1"/>
      </w:pPr>
      <w:r>
        <w:t>3. Introduction / Theory</w:t>
      </w:r>
    </w:p>
    <w:p w14:paraId="7C1EFC28" w14:textId="77777777" w:rsidR="00BA1DD5" w:rsidRDefault="00000000">
      <w:pPr>
        <w:rPr>
          <w:rFonts w:hint="eastAsia"/>
        </w:rPr>
      </w:pPr>
      <w:r>
        <w:t>Amazon DynamoDB is a serverless NoSQL database service. Data is stored as items containing attributes rather than as rows and columns in a traditional relational database. The experiment models student course registrations using a StudentCourses table.</w:t>
      </w:r>
    </w:p>
    <w:p w14:paraId="4BBC8543" w14:textId="77777777" w:rsidR="00BA1DD5" w:rsidRDefault="00000000">
      <w:pPr>
        <w:rPr>
          <w:rFonts w:hint="eastAsia"/>
        </w:rPr>
      </w:pPr>
      <w:r>
        <w:t>The base table uses a composite primary key: StudentId as the partition key and CourseId as the sort key. The same StudentId can therefore occur in multiple items when the CourseId is different.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3B7FD435" w14:textId="77777777">
        <w:tc>
          <w:tcPr>
            <w:tcW w:w="9936" w:type="dxa"/>
            <w:shd w:val="clear" w:color="auto" w:fill="F3F7FA"/>
          </w:tcPr>
          <w:p w14:paraId="1A514990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Core design idea</w:t>
            </w:r>
            <w:r>
              <w:rPr>
                <w:b/>
              </w:rPr>
              <w:br/>
            </w:r>
            <w:r>
              <w:t>DynamoDB design is driven by access patterns. The base table supports access by StudentId + CourseId, while the GSI provides an alternate access pattern using Status.</w:t>
            </w:r>
          </w:p>
        </w:tc>
      </w:tr>
    </w:tbl>
    <w:p w14:paraId="31FCC641" w14:textId="77777777" w:rsidR="00BA1DD5" w:rsidRDefault="00BA1DD5">
      <w:pPr>
        <w:rPr>
          <w:rFonts w:hint="eastAsia"/>
        </w:rPr>
      </w:pPr>
    </w:p>
    <w:p w14:paraId="494E6CA7" w14:textId="77777777" w:rsidR="00BA1DD5" w:rsidRDefault="00000000">
      <w:pPr>
        <w:pStyle w:val="Heading1"/>
      </w:pPr>
      <w:r>
        <w:t>4. Data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A1DD5" w14:paraId="47AA7743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60AB0F9E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Attribute</w:t>
            </w:r>
          </w:p>
        </w:tc>
        <w:tc>
          <w:tcPr>
            <w:tcW w:w="3312" w:type="dxa"/>
            <w:shd w:val="clear" w:color="auto" w:fill="D9EAF7"/>
          </w:tcPr>
          <w:p w14:paraId="1D830F25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Role / Type</w:t>
            </w:r>
          </w:p>
        </w:tc>
        <w:tc>
          <w:tcPr>
            <w:tcW w:w="3312" w:type="dxa"/>
            <w:shd w:val="clear" w:color="auto" w:fill="D9EAF7"/>
          </w:tcPr>
          <w:p w14:paraId="47E8C3C0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Purpose</w:t>
            </w:r>
          </w:p>
        </w:tc>
      </w:tr>
      <w:tr w:rsidR="00BA1DD5" w14:paraId="3A43330A" w14:textId="77777777">
        <w:trPr>
          <w:jc w:val="center"/>
        </w:trPr>
        <w:tc>
          <w:tcPr>
            <w:tcW w:w="3312" w:type="dxa"/>
            <w:vAlign w:val="center"/>
          </w:tcPr>
          <w:p w14:paraId="71AE2F5C" w14:textId="77777777" w:rsidR="00BA1DD5" w:rsidRDefault="00000000">
            <w:pPr>
              <w:rPr>
                <w:rFonts w:hint="eastAsia"/>
              </w:rPr>
            </w:pPr>
            <w:r>
              <w:t>StudentId</w:t>
            </w:r>
          </w:p>
        </w:tc>
        <w:tc>
          <w:tcPr>
            <w:tcW w:w="3312" w:type="dxa"/>
            <w:vAlign w:val="center"/>
          </w:tcPr>
          <w:p w14:paraId="425BDD73" w14:textId="77777777" w:rsidR="00BA1DD5" w:rsidRDefault="00000000">
            <w:pPr>
              <w:rPr>
                <w:rFonts w:hint="eastAsia"/>
              </w:rPr>
            </w:pPr>
            <w:r>
              <w:t>Partition Key – String</w:t>
            </w:r>
          </w:p>
        </w:tc>
        <w:tc>
          <w:tcPr>
            <w:tcW w:w="3312" w:type="dxa"/>
            <w:vAlign w:val="center"/>
          </w:tcPr>
          <w:p w14:paraId="594B5686" w14:textId="77777777" w:rsidR="00BA1DD5" w:rsidRDefault="00000000">
            <w:pPr>
              <w:rPr>
                <w:rFonts w:hint="eastAsia"/>
              </w:rPr>
            </w:pPr>
            <w:r>
              <w:t>Identifies the student.</w:t>
            </w:r>
          </w:p>
        </w:tc>
      </w:tr>
      <w:tr w:rsidR="00BA1DD5" w14:paraId="43DE5B75" w14:textId="77777777">
        <w:trPr>
          <w:jc w:val="center"/>
        </w:trPr>
        <w:tc>
          <w:tcPr>
            <w:tcW w:w="3312" w:type="dxa"/>
            <w:vAlign w:val="center"/>
          </w:tcPr>
          <w:p w14:paraId="3F09D0BD" w14:textId="77777777" w:rsidR="00BA1DD5" w:rsidRDefault="00000000">
            <w:pPr>
              <w:rPr>
                <w:rFonts w:hint="eastAsia"/>
              </w:rPr>
            </w:pPr>
            <w:r>
              <w:t>CourseId</w:t>
            </w:r>
          </w:p>
        </w:tc>
        <w:tc>
          <w:tcPr>
            <w:tcW w:w="3312" w:type="dxa"/>
            <w:vAlign w:val="center"/>
          </w:tcPr>
          <w:p w14:paraId="7699AEC9" w14:textId="77777777" w:rsidR="00BA1DD5" w:rsidRDefault="00000000">
            <w:pPr>
              <w:rPr>
                <w:rFonts w:hint="eastAsia"/>
              </w:rPr>
            </w:pPr>
            <w:r>
              <w:t>Sort Key – String</w:t>
            </w:r>
          </w:p>
        </w:tc>
        <w:tc>
          <w:tcPr>
            <w:tcW w:w="3312" w:type="dxa"/>
            <w:vAlign w:val="center"/>
          </w:tcPr>
          <w:p w14:paraId="00D343D8" w14:textId="77777777" w:rsidR="00BA1DD5" w:rsidRDefault="00000000">
            <w:pPr>
              <w:rPr>
                <w:rFonts w:hint="eastAsia"/>
              </w:rPr>
            </w:pPr>
            <w:r>
              <w:t>Identifies the course within a student's registrations.</w:t>
            </w:r>
          </w:p>
        </w:tc>
      </w:tr>
      <w:tr w:rsidR="00BA1DD5" w14:paraId="0B5F3520" w14:textId="77777777">
        <w:trPr>
          <w:jc w:val="center"/>
        </w:trPr>
        <w:tc>
          <w:tcPr>
            <w:tcW w:w="3312" w:type="dxa"/>
            <w:vAlign w:val="center"/>
          </w:tcPr>
          <w:p w14:paraId="446774DE" w14:textId="77777777" w:rsidR="00BA1DD5" w:rsidRDefault="00000000">
            <w:pPr>
              <w:rPr>
                <w:rFonts w:hint="eastAsia"/>
              </w:rPr>
            </w:pPr>
            <w:r>
              <w:t>StudentName</w:t>
            </w:r>
          </w:p>
        </w:tc>
        <w:tc>
          <w:tcPr>
            <w:tcW w:w="3312" w:type="dxa"/>
            <w:vAlign w:val="center"/>
          </w:tcPr>
          <w:p w14:paraId="4FFB3407" w14:textId="77777777" w:rsidR="00BA1DD5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7307C00A" w14:textId="77777777" w:rsidR="00BA1DD5" w:rsidRDefault="00000000">
            <w:pPr>
              <w:rPr>
                <w:rFonts w:hint="eastAsia"/>
              </w:rPr>
            </w:pPr>
            <w:r>
              <w:t>Student name.</w:t>
            </w:r>
          </w:p>
        </w:tc>
      </w:tr>
      <w:tr w:rsidR="00BA1DD5" w14:paraId="7DAE38A4" w14:textId="77777777">
        <w:trPr>
          <w:jc w:val="center"/>
        </w:trPr>
        <w:tc>
          <w:tcPr>
            <w:tcW w:w="3312" w:type="dxa"/>
            <w:vAlign w:val="center"/>
          </w:tcPr>
          <w:p w14:paraId="5E85B8E8" w14:textId="77777777" w:rsidR="00BA1DD5" w:rsidRDefault="00000000">
            <w:pPr>
              <w:rPr>
                <w:rFonts w:hint="eastAsia"/>
              </w:rPr>
            </w:pPr>
            <w:r>
              <w:t>Department</w:t>
            </w:r>
          </w:p>
        </w:tc>
        <w:tc>
          <w:tcPr>
            <w:tcW w:w="3312" w:type="dxa"/>
            <w:vAlign w:val="center"/>
          </w:tcPr>
          <w:p w14:paraId="4B138388" w14:textId="77777777" w:rsidR="00BA1DD5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46A9DDC9" w14:textId="77777777" w:rsidR="00BA1DD5" w:rsidRDefault="00000000">
            <w:pPr>
              <w:rPr>
                <w:rFonts w:hint="eastAsia"/>
              </w:rPr>
            </w:pPr>
            <w:r>
              <w:t>Academic department.</w:t>
            </w:r>
          </w:p>
        </w:tc>
      </w:tr>
      <w:tr w:rsidR="00BA1DD5" w14:paraId="609686CF" w14:textId="77777777">
        <w:trPr>
          <w:jc w:val="center"/>
        </w:trPr>
        <w:tc>
          <w:tcPr>
            <w:tcW w:w="3312" w:type="dxa"/>
            <w:vAlign w:val="center"/>
          </w:tcPr>
          <w:p w14:paraId="1FBFD681" w14:textId="77777777" w:rsidR="00BA1DD5" w:rsidRDefault="00000000">
            <w:pPr>
              <w:rPr>
                <w:rFonts w:hint="eastAsia"/>
              </w:rPr>
            </w:pPr>
            <w:r>
              <w:t>Semester</w:t>
            </w:r>
          </w:p>
        </w:tc>
        <w:tc>
          <w:tcPr>
            <w:tcW w:w="3312" w:type="dxa"/>
            <w:vAlign w:val="center"/>
          </w:tcPr>
          <w:p w14:paraId="1D94CE22" w14:textId="77777777" w:rsidR="00BA1DD5" w:rsidRDefault="00000000">
            <w:pPr>
              <w:rPr>
                <w:rFonts w:hint="eastAsia"/>
              </w:rPr>
            </w:pPr>
            <w:r>
              <w:t>Number</w:t>
            </w:r>
          </w:p>
        </w:tc>
        <w:tc>
          <w:tcPr>
            <w:tcW w:w="3312" w:type="dxa"/>
            <w:vAlign w:val="center"/>
          </w:tcPr>
          <w:p w14:paraId="70B4BBD3" w14:textId="77777777" w:rsidR="00BA1DD5" w:rsidRDefault="00000000">
            <w:pPr>
              <w:rPr>
                <w:rFonts w:hint="eastAsia"/>
              </w:rPr>
            </w:pPr>
            <w:r>
              <w:t>Student semester.</w:t>
            </w:r>
          </w:p>
        </w:tc>
      </w:tr>
      <w:tr w:rsidR="00BA1DD5" w14:paraId="536E7715" w14:textId="77777777">
        <w:trPr>
          <w:jc w:val="center"/>
        </w:trPr>
        <w:tc>
          <w:tcPr>
            <w:tcW w:w="3312" w:type="dxa"/>
            <w:vAlign w:val="center"/>
          </w:tcPr>
          <w:p w14:paraId="09BEA877" w14:textId="77777777" w:rsidR="00BA1DD5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312" w:type="dxa"/>
            <w:vAlign w:val="center"/>
          </w:tcPr>
          <w:p w14:paraId="72519AF8" w14:textId="77777777" w:rsidR="00BA1DD5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3FB30FB5" w14:textId="77777777" w:rsidR="00BA1DD5" w:rsidRDefault="00000000">
            <w:pPr>
              <w:rPr>
                <w:rFonts w:hint="eastAsia"/>
              </w:rPr>
            </w:pPr>
            <w:r>
              <w:t>Enrolled, Completed, Dropped, etc.</w:t>
            </w:r>
          </w:p>
        </w:tc>
      </w:tr>
      <w:tr w:rsidR="00BA1DD5" w14:paraId="6A21E673" w14:textId="77777777">
        <w:trPr>
          <w:jc w:val="center"/>
        </w:trPr>
        <w:tc>
          <w:tcPr>
            <w:tcW w:w="3312" w:type="dxa"/>
            <w:vAlign w:val="center"/>
          </w:tcPr>
          <w:p w14:paraId="4FDB42C9" w14:textId="77777777" w:rsidR="00BA1DD5" w:rsidRDefault="00000000">
            <w:pPr>
              <w:rPr>
                <w:rFonts w:hint="eastAsia"/>
              </w:rPr>
            </w:pPr>
            <w:r>
              <w:t>Grade</w:t>
            </w:r>
          </w:p>
        </w:tc>
        <w:tc>
          <w:tcPr>
            <w:tcW w:w="3312" w:type="dxa"/>
            <w:vAlign w:val="center"/>
          </w:tcPr>
          <w:p w14:paraId="299DF0EA" w14:textId="77777777" w:rsidR="00BA1DD5" w:rsidRDefault="00000000">
            <w:pPr>
              <w:rPr>
                <w:rFonts w:hint="eastAsia"/>
              </w:rPr>
            </w:pPr>
            <w:r>
              <w:t>String</w:t>
            </w:r>
          </w:p>
        </w:tc>
        <w:tc>
          <w:tcPr>
            <w:tcW w:w="3312" w:type="dxa"/>
            <w:vAlign w:val="center"/>
          </w:tcPr>
          <w:p w14:paraId="2B2FF6F5" w14:textId="77777777" w:rsidR="00BA1DD5" w:rsidRDefault="00000000">
            <w:pPr>
              <w:rPr>
                <w:rFonts w:hint="eastAsia"/>
              </w:rPr>
            </w:pPr>
            <w:r>
              <w:t>Added during the update operation.</w:t>
            </w:r>
          </w:p>
        </w:tc>
      </w:tr>
    </w:tbl>
    <w:p w14:paraId="3192B4A0" w14:textId="77777777" w:rsidR="00BA1DD5" w:rsidRDefault="00BA1DD5">
      <w:pPr>
        <w:rPr>
          <w:rFonts w:hint="eastAsia"/>
        </w:rPr>
      </w:pPr>
    </w:p>
    <w:p w14:paraId="642838B6" w14:textId="77777777" w:rsidR="00BA1DD5" w:rsidRDefault="00000000">
      <w:pPr>
        <w:rPr>
          <w:rFonts w:hint="eastAsia"/>
        </w:rPr>
      </w:pPr>
      <w:r>
        <w:t>Composite primary key: (StudentId, CourseId).</w:t>
      </w:r>
    </w:p>
    <w:p w14:paraId="76148F1B" w14:textId="77777777" w:rsidR="00BA1DD5" w:rsidRDefault="00000000">
      <w:pPr>
        <w:pStyle w:val="Heading1"/>
      </w:pPr>
      <w:r>
        <w:lastRenderedPageBreak/>
        <w:t>5. Task 1 – Create the Table</w:t>
      </w:r>
    </w:p>
    <w:p w14:paraId="0DC2FBB8" w14:textId="77777777" w:rsidR="00BA1DD5" w:rsidRDefault="00000000">
      <w:pPr>
        <w:pStyle w:val="ListNumber"/>
        <w:rPr>
          <w:rFonts w:hint="eastAsia"/>
        </w:rPr>
      </w:pPr>
      <w:r>
        <w:t>Open AWS Management Console → DynamoDB → Tables → Create table.</w:t>
      </w:r>
    </w:p>
    <w:p w14:paraId="0C3F6D88" w14:textId="77777777" w:rsidR="00BA1DD5" w:rsidRDefault="00000000">
      <w:pPr>
        <w:pStyle w:val="ListNumber"/>
        <w:rPr>
          <w:rFonts w:hint="eastAsia"/>
        </w:rPr>
      </w:pPr>
      <w:r>
        <w:t>Enter StudentCourses as the table name.</w:t>
      </w:r>
    </w:p>
    <w:p w14:paraId="7859A9E8" w14:textId="77777777" w:rsidR="00BA1DD5" w:rsidRDefault="00000000">
      <w:pPr>
        <w:pStyle w:val="ListNumber"/>
        <w:rPr>
          <w:rFonts w:hint="eastAsia"/>
        </w:rPr>
      </w:pPr>
      <w:r>
        <w:t>Set StudentId as the partition key and type String.</w:t>
      </w:r>
    </w:p>
    <w:p w14:paraId="22D82FA1" w14:textId="77777777" w:rsidR="00BA1DD5" w:rsidRDefault="00000000">
      <w:pPr>
        <w:pStyle w:val="ListNumber"/>
        <w:rPr>
          <w:rFonts w:hint="eastAsia"/>
        </w:rPr>
      </w:pPr>
      <w:r>
        <w:t>Set CourseId as the sort key and type String.</w:t>
      </w:r>
    </w:p>
    <w:p w14:paraId="5AA80130" w14:textId="77777777" w:rsidR="00BA1DD5" w:rsidRDefault="00000000">
      <w:pPr>
        <w:pStyle w:val="ListNumber"/>
        <w:rPr>
          <w:rFonts w:hint="eastAsia"/>
        </w:rPr>
      </w:pPr>
      <w:r>
        <w:t>Use the default classroom settings.</w:t>
      </w:r>
    </w:p>
    <w:p w14:paraId="7A427623" w14:textId="77777777" w:rsidR="00BA1DD5" w:rsidRDefault="00000000">
      <w:pPr>
        <w:pStyle w:val="ListNumber"/>
        <w:rPr>
          <w:rFonts w:hint="eastAsia"/>
        </w:rPr>
      </w:pPr>
      <w:r>
        <w:t>Create the table and wait until its status becomes Active.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439E925F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62BB058A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Setting</w:t>
            </w:r>
          </w:p>
        </w:tc>
        <w:tc>
          <w:tcPr>
            <w:tcW w:w="4968" w:type="dxa"/>
            <w:shd w:val="clear" w:color="auto" w:fill="D9EAF7"/>
          </w:tcPr>
          <w:p w14:paraId="3BD05D78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BA1DD5" w14:paraId="4A8B9B1F" w14:textId="77777777">
        <w:trPr>
          <w:jc w:val="center"/>
        </w:trPr>
        <w:tc>
          <w:tcPr>
            <w:tcW w:w="4968" w:type="dxa"/>
            <w:vAlign w:val="center"/>
          </w:tcPr>
          <w:p w14:paraId="35620ED2" w14:textId="77777777" w:rsidR="00BA1DD5" w:rsidRDefault="00000000">
            <w:pPr>
              <w:rPr>
                <w:rFonts w:hint="eastAsia"/>
              </w:rPr>
            </w:pPr>
            <w:r>
              <w:t>Table name</w:t>
            </w:r>
          </w:p>
        </w:tc>
        <w:tc>
          <w:tcPr>
            <w:tcW w:w="4968" w:type="dxa"/>
            <w:vAlign w:val="center"/>
          </w:tcPr>
          <w:p w14:paraId="0DDF4CA2" w14:textId="77777777" w:rsidR="00BA1DD5" w:rsidRDefault="00000000">
            <w:pPr>
              <w:rPr>
                <w:rFonts w:hint="eastAsia"/>
              </w:rPr>
            </w:pPr>
            <w:r>
              <w:t>StudentCourses</w:t>
            </w:r>
          </w:p>
        </w:tc>
      </w:tr>
      <w:tr w:rsidR="00BA1DD5" w14:paraId="02A8D839" w14:textId="77777777">
        <w:trPr>
          <w:jc w:val="center"/>
        </w:trPr>
        <w:tc>
          <w:tcPr>
            <w:tcW w:w="4968" w:type="dxa"/>
            <w:vAlign w:val="center"/>
          </w:tcPr>
          <w:p w14:paraId="68CADDE9" w14:textId="77777777" w:rsidR="00BA1DD5" w:rsidRDefault="00000000">
            <w:pPr>
              <w:rPr>
                <w:rFonts w:hint="eastAsia"/>
              </w:rPr>
            </w:pPr>
            <w:r>
              <w:t>Partition key</w:t>
            </w:r>
          </w:p>
        </w:tc>
        <w:tc>
          <w:tcPr>
            <w:tcW w:w="4968" w:type="dxa"/>
            <w:vAlign w:val="center"/>
          </w:tcPr>
          <w:p w14:paraId="49B011D4" w14:textId="77777777" w:rsidR="00BA1DD5" w:rsidRDefault="00000000">
            <w:pPr>
              <w:rPr>
                <w:rFonts w:hint="eastAsia"/>
              </w:rPr>
            </w:pPr>
            <w:r>
              <w:t>StudentId (String)</w:t>
            </w:r>
          </w:p>
        </w:tc>
      </w:tr>
      <w:tr w:rsidR="00BA1DD5" w14:paraId="2C6D1757" w14:textId="77777777">
        <w:trPr>
          <w:jc w:val="center"/>
        </w:trPr>
        <w:tc>
          <w:tcPr>
            <w:tcW w:w="4968" w:type="dxa"/>
            <w:vAlign w:val="center"/>
          </w:tcPr>
          <w:p w14:paraId="227BACE5" w14:textId="77777777" w:rsidR="00BA1DD5" w:rsidRDefault="00000000">
            <w:pPr>
              <w:rPr>
                <w:rFonts w:hint="eastAsia"/>
              </w:rPr>
            </w:pPr>
            <w:r>
              <w:t>Sort key</w:t>
            </w:r>
          </w:p>
        </w:tc>
        <w:tc>
          <w:tcPr>
            <w:tcW w:w="4968" w:type="dxa"/>
            <w:vAlign w:val="center"/>
          </w:tcPr>
          <w:p w14:paraId="7DA48AC8" w14:textId="77777777" w:rsidR="00BA1DD5" w:rsidRDefault="00000000">
            <w:pPr>
              <w:rPr>
                <w:rFonts w:hint="eastAsia"/>
              </w:rPr>
            </w:pPr>
            <w:r>
              <w:t>CourseId (String)</w:t>
            </w:r>
          </w:p>
        </w:tc>
      </w:tr>
      <w:tr w:rsidR="00BA1DD5" w14:paraId="499BE884" w14:textId="77777777">
        <w:trPr>
          <w:jc w:val="center"/>
        </w:trPr>
        <w:tc>
          <w:tcPr>
            <w:tcW w:w="4968" w:type="dxa"/>
            <w:vAlign w:val="center"/>
          </w:tcPr>
          <w:p w14:paraId="702521AB" w14:textId="77777777" w:rsidR="00BA1DD5" w:rsidRDefault="00000000">
            <w:pPr>
              <w:rPr>
                <w:rFonts w:hint="eastAsia"/>
              </w:rPr>
            </w:pPr>
            <w:r>
              <w:t>Capacity mode</w:t>
            </w:r>
          </w:p>
        </w:tc>
        <w:tc>
          <w:tcPr>
            <w:tcW w:w="4968" w:type="dxa"/>
            <w:vAlign w:val="center"/>
          </w:tcPr>
          <w:p w14:paraId="5B899EBF" w14:textId="77777777" w:rsidR="00BA1DD5" w:rsidRDefault="00000000">
            <w:pPr>
              <w:rPr>
                <w:rFonts w:hint="eastAsia"/>
              </w:rPr>
            </w:pPr>
            <w:r>
              <w:t>On-demand</w:t>
            </w:r>
          </w:p>
        </w:tc>
      </w:tr>
      <w:tr w:rsidR="00BA1DD5" w14:paraId="5A62C0F3" w14:textId="77777777">
        <w:trPr>
          <w:jc w:val="center"/>
        </w:trPr>
        <w:tc>
          <w:tcPr>
            <w:tcW w:w="4968" w:type="dxa"/>
            <w:vAlign w:val="center"/>
          </w:tcPr>
          <w:p w14:paraId="7D33F5B4" w14:textId="77777777" w:rsidR="00BA1DD5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4968" w:type="dxa"/>
            <w:vAlign w:val="center"/>
          </w:tcPr>
          <w:p w14:paraId="4D65EDDB" w14:textId="77777777" w:rsidR="00BA1DD5" w:rsidRDefault="00000000">
            <w:pPr>
              <w:rPr>
                <w:rFonts w:hint="eastAsia"/>
              </w:rPr>
            </w:pPr>
            <w:r>
              <w:t>Active after creation</w:t>
            </w:r>
          </w:p>
        </w:tc>
      </w:tr>
    </w:tbl>
    <w:p w14:paraId="199114AE" w14:textId="77777777" w:rsidR="00BA1DD5" w:rsidRDefault="00BA1DD5">
      <w:pPr>
        <w:rPr>
          <w:rFonts w:hint="eastAs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53E65844" w14:textId="77777777">
        <w:tc>
          <w:tcPr>
            <w:tcW w:w="9936" w:type="dxa"/>
            <w:shd w:val="clear" w:color="auto" w:fill="F3F7FA"/>
          </w:tcPr>
          <w:p w14:paraId="6DD307FD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Observation</w:t>
            </w:r>
            <w:r>
              <w:rPr>
                <w:b/>
              </w:rPr>
              <w:br/>
            </w:r>
            <w:r>
              <w:t>The StudentCourses table was created successfully and became Active.</w:t>
            </w:r>
          </w:p>
        </w:tc>
      </w:tr>
    </w:tbl>
    <w:p w14:paraId="46D4FD26" w14:textId="77777777" w:rsidR="00BA1DD5" w:rsidRDefault="00BA1DD5">
      <w:pPr>
        <w:rPr>
          <w:rFonts w:hint="eastAsia"/>
        </w:rPr>
      </w:pPr>
    </w:p>
    <w:p w14:paraId="7400697A" w14:textId="77777777" w:rsidR="00BA1DD5" w:rsidRDefault="00000000">
      <w:pPr>
        <w:pStyle w:val="Heading1"/>
      </w:pPr>
      <w:r>
        <w:t>6. Task 2 – Add Sample Items</w:t>
      </w:r>
    </w:p>
    <w:p w14:paraId="4EDB62E2" w14:textId="77777777" w:rsidR="00BA1DD5" w:rsidRDefault="00000000">
      <w:pPr>
        <w:rPr>
          <w:rFonts w:hint="eastAsia"/>
        </w:rPr>
      </w:pPr>
      <w:r>
        <w:t>Five sample student-course registration items were inserted: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BA1DD5" w14:paraId="76AC2C40" w14:textId="77777777">
        <w:trPr>
          <w:jc w:val="center"/>
        </w:trPr>
        <w:tc>
          <w:tcPr>
            <w:tcW w:w="1656" w:type="dxa"/>
            <w:shd w:val="clear" w:color="auto" w:fill="D9EAF7"/>
          </w:tcPr>
          <w:p w14:paraId="516D51CA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StudentId</w:t>
            </w:r>
          </w:p>
        </w:tc>
        <w:tc>
          <w:tcPr>
            <w:tcW w:w="1656" w:type="dxa"/>
            <w:shd w:val="clear" w:color="auto" w:fill="D9EAF7"/>
          </w:tcPr>
          <w:p w14:paraId="69E79C7B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CourseId</w:t>
            </w:r>
          </w:p>
        </w:tc>
        <w:tc>
          <w:tcPr>
            <w:tcW w:w="1656" w:type="dxa"/>
            <w:shd w:val="clear" w:color="auto" w:fill="D9EAF7"/>
          </w:tcPr>
          <w:p w14:paraId="756AFC50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StudentName</w:t>
            </w:r>
          </w:p>
        </w:tc>
        <w:tc>
          <w:tcPr>
            <w:tcW w:w="1656" w:type="dxa"/>
            <w:shd w:val="clear" w:color="auto" w:fill="D9EAF7"/>
          </w:tcPr>
          <w:p w14:paraId="245E7CE7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656" w:type="dxa"/>
            <w:shd w:val="clear" w:color="auto" w:fill="D9EAF7"/>
          </w:tcPr>
          <w:p w14:paraId="57EA7CDD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Semester</w:t>
            </w:r>
          </w:p>
        </w:tc>
        <w:tc>
          <w:tcPr>
            <w:tcW w:w="1656" w:type="dxa"/>
            <w:shd w:val="clear" w:color="auto" w:fill="D9EAF7"/>
          </w:tcPr>
          <w:p w14:paraId="59C5070C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</w:tr>
      <w:tr w:rsidR="00BA1DD5" w14:paraId="23B45EAB" w14:textId="77777777">
        <w:trPr>
          <w:jc w:val="center"/>
        </w:trPr>
        <w:tc>
          <w:tcPr>
            <w:tcW w:w="1656" w:type="dxa"/>
            <w:vAlign w:val="center"/>
          </w:tcPr>
          <w:p w14:paraId="462A8BBC" w14:textId="77777777" w:rsidR="00BA1DD5" w:rsidRDefault="00000000">
            <w:pPr>
              <w:rPr>
                <w:rFonts w:hint="eastAsia"/>
              </w:rPr>
            </w:pPr>
            <w:r>
              <w:t>S101</w:t>
            </w:r>
          </w:p>
        </w:tc>
        <w:tc>
          <w:tcPr>
            <w:tcW w:w="1656" w:type="dxa"/>
            <w:vAlign w:val="center"/>
          </w:tcPr>
          <w:p w14:paraId="693F8821" w14:textId="77777777" w:rsidR="00BA1DD5" w:rsidRDefault="00000000">
            <w:pPr>
              <w:rPr>
                <w:rFonts w:hint="eastAsia"/>
              </w:rPr>
            </w:pPr>
            <w:r>
              <w:t>CS201</w:t>
            </w:r>
          </w:p>
        </w:tc>
        <w:tc>
          <w:tcPr>
            <w:tcW w:w="1656" w:type="dxa"/>
            <w:vAlign w:val="center"/>
          </w:tcPr>
          <w:p w14:paraId="45565C37" w14:textId="77777777" w:rsidR="00BA1DD5" w:rsidRDefault="00000000">
            <w:pPr>
              <w:rPr>
                <w:rFonts w:hint="eastAsia"/>
              </w:rPr>
            </w:pPr>
            <w:r>
              <w:t>Aarav</w:t>
            </w:r>
          </w:p>
        </w:tc>
        <w:tc>
          <w:tcPr>
            <w:tcW w:w="1656" w:type="dxa"/>
            <w:vAlign w:val="center"/>
          </w:tcPr>
          <w:p w14:paraId="1D1C77FC" w14:textId="77777777" w:rsidR="00BA1DD5" w:rsidRDefault="00000000">
            <w:pPr>
              <w:rPr>
                <w:rFonts w:hint="eastAsia"/>
              </w:rPr>
            </w:pPr>
            <w:r>
              <w:t>CSE</w:t>
            </w:r>
          </w:p>
        </w:tc>
        <w:tc>
          <w:tcPr>
            <w:tcW w:w="1656" w:type="dxa"/>
            <w:vAlign w:val="center"/>
          </w:tcPr>
          <w:p w14:paraId="6833B564" w14:textId="77777777" w:rsidR="00BA1DD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656" w:type="dxa"/>
            <w:vAlign w:val="center"/>
          </w:tcPr>
          <w:p w14:paraId="22C2BC09" w14:textId="77777777" w:rsidR="00BA1DD5" w:rsidRDefault="00000000">
            <w:pPr>
              <w:rPr>
                <w:rFonts w:hint="eastAsia"/>
              </w:rPr>
            </w:pPr>
            <w:r>
              <w:t>Enrolled</w:t>
            </w:r>
          </w:p>
        </w:tc>
      </w:tr>
      <w:tr w:rsidR="00BA1DD5" w14:paraId="12C11334" w14:textId="77777777">
        <w:trPr>
          <w:jc w:val="center"/>
        </w:trPr>
        <w:tc>
          <w:tcPr>
            <w:tcW w:w="1656" w:type="dxa"/>
            <w:vAlign w:val="center"/>
          </w:tcPr>
          <w:p w14:paraId="59A07ED7" w14:textId="77777777" w:rsidR="00BA1DD5" w:rsidRDefault="00000000">
            <w:pPr>
              <w:rPr>
                <w:rFonts w:hint="eastAsia"/>
              </w:rPr>
            </w:pPr>
            <w:r>
              <w:t>S101</w:t>
            </w:r>
          </w:p>
        </w:tc>
        <w:tc>
          <w:tcPr>
            <w:tcW w:w="1656" w:type="dxa"/>
            <w:vAlign w:val="center"/>
          </w:tcPr>
          <w:p w14:paraId="7D2EEB33" w14:textId="77777777" w:rsidR="00BA1DD5" w:rsidRDefault="00000000">
            <w:pPr>
              <w:rPr>
                <w:rFonts w:hint="eastAsia"/>
              </w:rPr>
            </w:pPr>
            <w:r>
              <w:t>CS205</w:t>
            </w:r>
          </w:p>
        </w:tc>
        <w:tc>
          <w:tcPr>
            <w:tcW w:w="1656" w:type="dxa"/>
            <w:vAlign w:val="center"/>
          </w:tcPr>
          <w:p w14:paraId="0C01EF5A" w14:textId="77777777" w:rsidR="00BA1DD5" w:rsidRDefault="00000000">
            <w:pPr>
              <w:rPr>
                <w:rFonts w:hint="eastAsia"/>
              </w:rPr>
            </w:pPr>
            <w:r>
              <w:t>Aarav</w:t>
            </w:r>
          </w:p>
        </w:tc>
        <w:tc>
          <w:tcPr>
            <w:tcW w:w="1656" w:type="dxa"/>
            <w:vAlign w:val="center"/>
          </w:tcPr>
          <w:p w14:paraId="414811DB" w14:textId="77777777" w:rsidR="00BA1DD5" w:rsidRDefault="00000000">
            <w:pPr>
              <w:rPr>
                <w:rFonts w:hint="eastAsia"/>
              </w:rPr>
            </w:pPr>
            <w:r>
              <w:t>CSE</w:t>
            </w:r>
          </w:p>
        </w:tc>
        <w:tc>
          <w:tcPr>
            <w:tcW w:w="1656" w:type="dxa"/>
            <w:vAlign w:val="center"/>
          </w:tcPr>
          <w:p w14:paraId="04E1E750" w14:textId="77777777" w:rsidR="00BA1DD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656" w:type="dxa"/>
            <w:vAlign w:val="center"/>
          </w:tcPr>
          <w:p w14:paraId="697398FD" w14:textId="77777777" w:rsidR="00BA1DD5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A1DD5" w14:paraId="5D135C72" w14:textId="77777777">
        <w:trPr>
          <w:jc w:val="center"/>
        </w:trPr>
        <w:tc>
          <w:tcPr>
            <w:tcW w:w="1656" w:type="dxa"/>
            <w:vAlign w:val="center"/>
          </w:tcPr>
          <w:p w14:paraId="140A7DF2" w14:textId="77777777" w:rsidR="00BA1DD5" w:rsidRDefault="00000000">
            <w:pPr>
              <w:rPr>
                <w:rFonts w:hint="eastAsia"/>
              </w:rPr>
            </w:pPr>
            <w:r>
              <w:t>S102</w:t>
            </w:r>
          </w:p>
        </w:tc>
        <w:tc>
          <w:tcPr>
            <w:tcW w:w="1656" w:type="dxa"/>
            <w:vAlign w:val="center"/>
          </w:tcPr>
          <w:p w14:paraId="718E6E66" w14:textId="77777777" w:rsidR="00BA1DD5" w:rsidRDefault="00000000">
            <w:pPr>
              <w:rPr>
                <w:rFonts w:hint="eastAsia"/>
              </w:rPr>
            </w:pPr>
            <w:r>
              <w:t>CS201</w:t>
            </w:r>
          </w:p>
        </w:tc>
        <w:tc>
          <w:tcPr>
            <w:tcW w:w="1656" w:type="dxa"/>
            <w:vAlign w:val="center"/>
          </w:tcPr>
          <w:p w14:paraId="002E35D2" w14:textId="77777777" w:rsidR="00BA1DD5" w:rsidRDefault="00000000">
            <w:pPr>
              <w:rPr>
                <w:rFonts w:hint="eastAsia"/>
              </w:rPr>
            </w:pPr>
            <w:r>
              <w:t>Diya</w:t>
            </w:r>
          </w:p>
        </w:tc>
        <w:tc>
          <w:tcPr>
            <w:tcW w:w="1656" w:type="dxa"/>
            <w:vAlign w:val="center"/>
          </w:tcPr>
          <w:p w14:paraId="07D36906" w14:textId="77777777" w:rsidR="00BA1DD5" w:rsidRDefault="00000000">
            <w:pPr>
              <w:rPr>
                <w:rFonts w:hint="eastAsia"/>
              </w:rPr>
            </w:pPr>
            <w:r>
              <w:t>CSE</w:t>
            </w:r>
          </w:p>
        </w:tc>
        <w:tc>
          <w:tcPr>
            <w:tcW w:w="1656" w:type="dxa"/>
            <w:vAlign w:val="center"/>
          </w:tcPr>
          <w:p w14:paraId="5470B358" w14:textId="77777777" w:rsidR="00BA1DD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656" w:type="dxa"/>
            <w:vAlign w:val="center"/>
          </w:tcPr>
          <w:p w14:paraId="029D069D" w14:textId="77777777" w:rsidR="00BA1DD5" w:rsidRDefault="00000000">
            <w:pPr>
              <w:rPr>
                <w:rFonts w:hint="eastAsia"/>
              </w:rPr>
            </w:pPr>
            <w:r>
              <w:t>Enrolled</w:t>
            </w:r>
          </w:p>
        </w:tc>
      </w:tr>
      <w:tr w:rsidR="00BA1DD5" w14:paraId="5AA74937" w14:textId="77777777">
        <w:trPr>
          <w:jc w:val="center"/>
        </w:trPr>
        <w:tc>
          <w:tcPr>
            <w:tcW w:w="1656" w:type="dxa"/>
            <w:vAlign w:val="center"/>
          </w:tcPr>
          <w:p w14:paraId="4ACE7016" w14:textId="77777777" w:rsidR="00BA1DD5" w:rsidRDefault="00000000">
            <w:pPr>
              <w:rPr>
                <w:rFonts w:hint="eastAsia"/>
              </w:rPr>
            </w:pPr>
            <w:r>
              <w:t>S103</w:t>
            </w:r>
          </w:p>
        </w:tc>
        <w:tc>
          <w:tcPr>
            <w:tcW w:w="1656" w:type="dxa"/>
            <w:vAlign w:val="center"/>
          </w:tcPr>
          <w:p w14:paraId="6CAED155" w14:textId="77777777" w:rsidR="00BA1DD5" w:rsidRDefault="00000000">
            <w:pPr>
              <w:rPr>
                <w:rFonts w:hint="eastAsia"/>
              </w:rPr>
            </w:pPr>
            <w:r>
              <w:t>EC210</w:t>
            </w:r>
          </w:p>
        </w:tc>
        <w:tc>
          <w:tcPr>
            <w:tcW w:w="1656" w:type="dxa"/>
            <w:vAlign w:val="center"/>
          </w:tcPr>
          <w:p w14:paraId="09A1A5D0" w14:textId="77777777" w:rsidR="00BA1DD5" w:rsidRDefault="00000000">
            <w:pPr>
              <w:rPr>
                <w:rFonts w:hint="eastAsia"/>
              </w:rPr>
            </w:pPr>
            <w:r>
              <w:t>Kabir</w:t>
            </w:r>
          </w:p>
        </w:tc>
        <w:tc>
          <w:tcPr>
            <w:tcW w:w="1656" w:type="dxa"/>
            <w:vAlign w:val="center"/>
          </w:tcPr>
          <w:p w14:paraId="1962E0D3" w14:textId="77777777" w:rsidR="00BA1DD5" w:rsidRDefault="00000000">
            <w:pPr>
              <w:rPr>
                <w:rFonts w:hint="eastAsia"/>
              </w:rPr>
            </w:pPr>
            <w:r>
              <w:t>ECE</w:t>
            </w:r>
          </w:p>
        </w:tc>
        <w:tc>
          <w:tcPr>
            <w:tcW w:w="1656" w:type="dxa"/>
            <w:vAlign w:val="center"/>
          </w:tcPr>
          <w:p w14:paraId="0157C457" w14:textId="77777777" w:rsidR="00BA1DD5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1656" w:type="dxa"/>
            <w:vAlign w:val="center"/>
          </w:tcPr>
          <w:p w14:paraId="1F13EE3C" w14:textId="77777777" w:rsidR="00BA1DD5" w:rsidRDefault="00000000">
            <w:pPr>
              <w:rPr>
                <w:rFonts w:hint="eastAsia"/>
              </w:rPr>
            </w:pPr>
            <w:r>
              <w:t>Enrolled</w:t>
            </w:r>
          </w:p>
        </w:tc>
      </w:tr>
      <w:tr w:rsidR="00BA1DD5" w14:paraId="7BA65779" w14:textId="77777777">
        <w:trPr>
          <w:jc w:val="center"/>
        </w:trPr>
        <w:tc>
          <w:tcPr>
            <w:tcW w:w="1656" w:type="dxa"/>
            <w:vAlign w:val="center"/>
          </w:tcPr>
          <w:p w14:paraId="5EB0AB04" w14:textId="77777777" w:rsidR="00BA1DD5" w:rsidRDefault="00000000">
            <w:pPr>
              <w:rPr>
                <w:rFonts w:hint="eastAsia"/>
              </w:rPr>
            </w:pPr>
            <w:r>
              <w:t>S104</w:t>
            </w:r>
          </w:p>
        </w:tc>
        <w:tc>
          <w:tcPr>
            <w:tcW w:w="1656" w:type="dxa"/>
            <w:vAlign w:val="center"/>
          </w:tcPr>
          <w:p w14:paraId="3A9DAD7E" w14:textId="77777777" w:rsidR="00BA1DD5" w:rsidRDefault="00000000">
            <w:pPr>
              <w:rPr>
                <w:rFonts w:hint="eastAsia"/>
              </w:rPr>
            </w:pPr>
            <w:r>
              <w:t>CS205</w:t>
            </w:r>
          </w:p>
        </w:tc>
        <w:tc>
          <w:tcPr>
            <w:tcW w:w="1656" w:type="dxa"/>
            <w:vAlign w:val="center"/>
          </w:tcPr>
          <w:p w14:paraId="4E1589F9" w14:textId="77777777" w:rsidR="00BA1DD5" w:rsidRDefault="00000000">
            <w:pPr>
              <w:rPr>
                <w:rFonts w:hint="eastAsia"/>
              </w:rPr>
            </w:pPr>
            <w:r>
              <w:t>Meera</w:t>
            </w:r>
          </w:p>
        </w:tc>
        <w:tc>
          <w:tcPr>
            <w:tcW w:w="1656" w:type="dxa"/>
            <w:vAlign w:val="center"/>
          </w:tcPr>
          <w:p w14:paraId="2B5AEF13" w14:textId="77777777" w:rsidR="00BA1DD5" w:rsidRDefault="00000000">
            <w:pPr>
              <w:rPr>
                <w:rFonts w:hint="eastAsia"/>
              </w:rPr>
            </w:pPr>
            <w:r>
              <w:t>CSE</w:t>
            </w:r>
          </w:p>
        </w:tc>
        <w:tc>
          <w:tcPr>
            <w:tcW w:w="1656" w:type="dxa"/>
            <w:vAlign w:val="center"/>
          </w:tcPr>
          <w:p w14:paraId="5A9268AB" w14:textId="77777777" w:rsidR="00BA1DD5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1656" w:type="dxa"/>
            <w:vAlign w:val="center"/>
          </w:tcPr>
          <w:p w14:paraId="3DC64DE0" w14:textId="77777777" w:rsidR="00BA1DD5" w:rsidRDefault="00000000">
            <w:pPr>
              <w:rPr>
                <w:rFonts w:hint="eastAsia"/>
              </w:rPr>
            </w:pPr>
            <w:r>
              <w:t>Dropped</w:t>
            </w:r>
          </w:p>
        </w:tc>
      </w:tr>
    </w:tbl>
    <w:p w14:paraId="3776B9A3" w14:textId="77777777" w:rsidR="00BA1DD5" w:rsidRDefault="00BA1DD5">
      <w:pPr>
        <w:rPr>
          <w:rFonts w:hint="eastAsia"/>
        </w:rPr>
      </w:pPr>
    </w:p>
    <w:p w14:paraId="60BC85A5" w14:textId="77777777" w:rsidR="00BA1DD5" w:rsidRDefault="00000000">
      <w:pPr>
        <w:rPr>
          <w:rFonts w:hint="eastAsia"/>
        </w:rPr>
      </w:pPr>
      <w:r>
        <w:t>Checkpoint: verify that all five items are visible in Explore table items.</w:t>
      </w:r>
    </w:p>
    <w:p w14:paraId="3B5FE634" w14:textId="77777777" w:rsidR="00BA1DD5" w:rsidRDefault="00000000">
      <w:pPr>
        <w:pStyle w:val="Heading1"/>
      </w:pPr>
      <w:r>
        <w:t>7. Task 3 – Read an Item by Primary Key</w:t>
      </w:r>
    </w:p>
    <w:p w14:paraId="690F3BDE" w14:textId="77777777" w:rsidR="00BA1DD5" w:rsidRDefault="00000000">
      <w:pPr>
        <w:rPr>
          <w:rFonts w:hint="eastAsia"/>
        </w:rPr>
      </w:pPr>
      <w:r>
        <w:t>The complete primary key was used to locate one registration.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699A89F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0878B1D5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Key</w:t>
            </w:r>
          </w:p>
        </w:tc>
        <w:tc>
          <w:tcPr>
            <w:tcW w:w="4968" w:type="dxa"/>
            <w:shd w:val="clear" w:color="auto" w:fill="D9EAF7"/>
          </w:tcPr>
          <w:p w14:paraId="194AE75D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BA1DD5" w14:paraId="4E917F5A" w14:textId="77777777">
        <w:trPr>
          <w:jc w:val="center"/>
        </w:trPr>
        <w:tc>
          <w:tcPr>
            <w:tcW w:w="4968" w:type="dxa"/>
            <w:vAlign w:val="center"/>
          </w:tcPr>
          <w:p w14:paraId="68AC9962" w14:textId="77777777" w:rsidR="00BA1DD5" w:rsidRDefault="00000000">
            <w:pPr>
              <w:rPr>
                <w:rFonts w:hint="eastAsia"/>
              </w:rPr>
            </w:pPr>
            <w:r>
              <w:t>StudentId</w:t>
            </w:r>
          </w:p>
        </w:tc>
        <w:tc>
          <w:tcPr>
            <w:tcW w:w="4968" w:type="dxa"/>
            <w:vAlign w:val="center"/>
          </w:tcPr>
          <w:p w14:paraId="408522B6" w14:textId="77777777" w:rsidR="00BA1DD5" w:rsidRDefault="00000000">
            <w:pPr>
              <w:rPr>
                <w:rFonts w:hint="eastAsia"/>
              </w:rPr>
            </w:pPr>
            <w:r>
              <w:t>S101</w:t>
            </w:r>
          </w:p>
        </w:tc>
      </w:tr>
      <w:tr w:rsidR="00BA1DD5" w14:paraId="74B193FB" w14:textId="77777777">
        <w:trPr>
          <w:jc w:val="center"/>
        </w:trPr>
        <w:tc>
          <w:tcPr>
            <w:tcW w:w="4968" w:type="dxa"/>
            <w:vAlign w:val="center"/>
          </w:tcPr>
          <w:p w14:paraId="3ECF745D" w14:textId="77777777" w:rsidR="00BA1DD5" w:rsidRDefault="00000000">
            <w:pPr>
              <w:rPr>
                <w:rFonts w:hint="eastAsia"/>
              </w:rPr>
            </w:pPr>
            <w:r>
              <w:t>CourseId</w:t>
            </w:r>
          </w:p>
        </w:tc>
        <w:tc>
          <w:tcPr>
            <w:tcW w:w="4968" w:type="dxa"/>
            <w:vAlign w:val="center"/>
          </w:tcPr>
          <w:p w14:paraId="37AFF75E" w14:textId="77777777" w:rsidR="00BA1DD5" w:rsidRDefault="00000000">
            <w:pPr>
              <w:rPr>
                <w:rFonts w:hint="eastAsia"/>
              </w:rPr>
            </w:pPr>
            <w:r>
              <w:t>CS201</w:t>
            </w:r>
          </w:p>
        </w:tc>
      </w:tr>
    </w:tbl>
    <w:p w14:paraId="5B870549" w14:textId="77777777" w:rsidR="00BA1DD5" w:rsidRDefault="00BA1DD5">
      <w:pPr>
        <w:rPr>
          <w:rFonts w:hint="eastAsia"/>
        </w:rPr>
      </w:pPr>
    </w:p>
    <w:p w14:paraId="65E29A28" w14:textId="77777777" w:rsidR="00BA1DD5" w:rsidRDefault="00000000">
      <w:pPr>
        <w:rPr>
          <w:rFonts w:hint="eastAsia"/>
        </w:rPr>
      </w:pPr>
      <w:r>
        <w:t>The returned item was S101 / CS201 with StudentName = Aarav, Department = CSE, Semester = 3 and Status = Enrolled (before the update).</w:t>
      </w:r>
    </w:p>
    <w:p w14:paraId="4140EC2A" w14:textId="77777777" w:rsidR="00BA1DD5" w:rsidRDefault="00000000">
      <w:pPr>
        <w:rPr>
          <w:rFonts w:hint="eastAsia"/>
        </w:rPr>
      </w:pPr>
      <w:r>
        <w:t>The complete partition-key + sort-key combination identifies one item.</w:t>
      </w:r>
    </w:p>
    <w:p w14:paraId="72B0D5DB" w14:textId="77777777" w:rsidR="00BA1DD5" w:rsidRDefault="00000000">
      <w:pPr>
        <w:pStyle w:val="Heading1"/>
      </w:pPr>
      <w:r>
        <w:lastRenderedPageBreak/>
        <w:t>8. Task 4 – Update an Item</w:t>
      </w:r>
    </w:p>
    <w:p w14:paraId="05092128" w14:textId="77777777" w:rsidR="00BA1DD5" w:rsidRDefault="00000000">
      <w:pPr>
        <w:rPr>
          <w:rFonts w:hint="eastAsia"/>
        </w:rPr>
      </w:pPr>
      <w:r>
        <w:t>The S101 / CS201 item was edited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A1DD5" w14:paraId="5C7D812F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4A49B2E7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Attribute</w:t>
            </w:r>
          </w:p>
        </w:tc>
        <w:tc>
          <w:tcPr>
            <w:tcW w:w="3312" w:type="dxa"/>
            <w:shd w:val="clear" w:color="auto" w:fill="D9EAF7"/>
          </w:tcPr>
          <w:p w14:paraId="08612AAD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Before</w:t>
            </w:r>
          </w:p>
        </w:tc>
        <w:tc>
          <w:tcPr>
            <w:tcW w:w="3312" w:type="dxa"/>
            <w:shd w:val="clear" w:color="auto" w:fill="D9EAF7"/>
          </w:tcPr>
          <w:p w14:paraId="12AEF1C3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After</w:t>
            </w:r>
          </w:p>
        </w:tc>
      </w:tr>
      <w:tr w:rsidR="00BA1DD5" w14:paraId="412C4692" w14:textId="77777777">
        <w:trPr>
          <w:jc w:val="center"/>
        </w:trPr>
        <w:tc>
          <w:tcPr>
            <w:tcW w:w="3312" w:type="dxa"/>
            <w:vAlign w:val="center"/>
          </w:tcPr>
          <w:p w14:paraId="55D1BC84" w14:textId="77777777" w:rsidR="00BA1DD5" w:rsidRDefault="00000000">
            <w:pPr>
              <w:rPr>
                <w:rFonts w:hint="eastAsia"/>
              </w:rPr>
            </w:pPr>
            <w:r>
              <w:t>Status</w:t>
            </w:r>
          </w:p>
        </w:tc>
        <w:tc>
          <w:tcPr>
            <w:tcW w:w="3312" w:type="dxa"/>
            <w:vAlign w:val="center"/>
          </w:tcPr>
          <w:p w14:paraId="6A3A08FD" w14:textId="77777777" w:rsidR="00BA1DD5" w:rsidRDefault="00000000">
            <w:pPr>
              <w:rPr>
                <w:rFonts w:hint="eastAsia"/>
              </w:rPr>
            </w:pPr>
            <w:r>
              <w:t>Enrolled</w:t>
            </w:r>
          </w:p>
        </w:tc>
        <w:tc>
          <w:tcPr>
            <w:tcW w:w="3312" w:type="dxa"/>
            <w:vAlign w:val="center"/>
          </w:tcPr>
          <w:p w14:paraId="4F77C779" w14:textId="77777777" w:rsidR="00BA1DD5" w:rsidRDefault="00000000">
            <w:pPr>
              <w:rPr>
                <w:rFonts w:hint="eastAsia"/>
              </w:rPr>
            </w:pPr>
            <w:r>
              <w:t>Completed</w:t>
            </w:r>
          </w:p>
        </w:tc>
      </w:tr>
      <w:tr w:rsidR="00BA1DD5" w14:paraId="7193A923" w14:textId="77777777">
        <w:trPr>
          <w:jc w:val="center"/>
        </w:trPr>
        <w:tc>
          <w:tcPr>
            <w:tcW w:w="3312" w:type="dxa"/>
            <w:vAlign w:val="center"/>
          </w:tcPr>
          <w:p w14:paraId="5A9C322B" w14:textId="77777777" w:rsidR="00BA1DD5" w:rsidRDefault="00000000">
            <w:pPr>
              <w:rPr>
                <w:rFonts w:hint="eastAsia"/>
              </w:rPr>
            </w:pPr>
            <w:r>
              <w:t>Grade</w:t>
            </w:r>
          </w:p>
        </w:tc>
        <w:tc>
          <w:tcPr>
            <w:tcW w:w="3312" w:type="dxa"/>
            <w:vAlign w:val="center"/>
          </w:tcPr>
          <w:p w14:paraId="353D8160" w14:textId="77777777" w:rsidR="00BA1DD5" w:rsidRDefault="00000000">
            <w:pPr>
              <w:rPr>
                <w:rFonts w:hint="eastAsia"/>
              </w:rPr>
            </w:pPr>
            <w:r>
              <w:t>Not present</w:t>
            </w:r>
          </w:p>
        </w:tc>
        <w:tc>
          <w:tcPr>
            <w:tcW w:w="3312" w:type="dxa"/>
            <w:vAlign w:val="center"/>
          </w:tcPr>
          <w:p w14:paraId="13990CFB" w14:textId="77777777" w:rsidR="00BA1DD5" w:rsidRDefault="00000000">
            <w:pPr>
              <w:rPr>
                <w:rFonts w:hint="eastAsia"/>
              </w:rPr>
            </w:pPr>
            <w:r>
              <w:t>A</w:t>
            </w:r>
          </w:p>
        </w:tc>
      </w:tr>
    </w:tbl>
    <w:p w14:paraId="48CC8725" w14:textId="77777777" w:rsidR="00BA1DD5" w:rsidRDefault="00BA1DD5">
      <w:pPr>
        <w:rPr>
          <w:rFonts w:hint="eastAsia"/>
        </w:rPr>
      </w:pPr>
    </w:p>
    <w:p w14:paraId="696971C7" w14:textId="77777777" w:rsidR="00BA1DD5" w:rsidRDefault="00000000">
      <w:pPr>
        <w:rPr>
          <w:rFonts w:hint="eastAsia"/>
        </w:rPr>
      </w:pPr>
      <w:r>
        <w:t>The item was saved and read again to verify the changes.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3CBB2338" w14:textId="77777777">
        <w:tc>
          <w:tcPr>
            <w:tcW w:w="9936" w:type="dxa"/>
            <w:shd w:val="clear" w:color="auto" w:fill="F3F7FA"/>
          </w:tcPr>
          <w:p w14:paraId="0D3EC93F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Key observation</w:t>
            </w:r>
            <w:r>
              <w:rPr>
                <w:b/>
              </w:rPr>
              <w:br/>
            </w:r>
            <w:r>
              <w:t>DynamoDB allows non-key attributes to vary between items. The Grade attribute could be added without changing the table's primary-key definition.</w:t>
            </w:r>
          </w:p>
        </w:tc>
      </w:tr>
    </w:tbl>
    <w:p w14:paraId="7242F10F" w14:textId="77777777" w:rsidR="00BA1DD5" w:rsidRDefault="00BA1DD5">
      <w:pPr>
        <w:rPr>
          <w:rFonts w:hint="eastAsia"/>
        </w:rPr>
      </w:pPr>
    </w:p>
    <w:p w14:paraId="0D26C4DD" w14:textId="77777777" w:rsidR="00BA1DD5" w:rsidRDefault="00000000">
      <w:pPr>
        <w:pStyle w:val="Heading1"/>
      </w:pPr>
      <w:r>
        <w:t>9. Query vs. Scan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A1DD5" w14:paraId="5BAD65F0" w14:textId="77777777">
        <w:trPr>
          <w:jc w:val="center"/>
        </w:trPr>
        <w:tc>
          <w:tcPr>
            <w:tcW w:w="3312" w:type="dxa"/>
            <w:shd w:val="clear" w:color="auto" w:fill="D9EAF7"/>
          </w:tcPr>
          <w:p w14:paraId="235B01DE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Operation</w:t>
            </w:r>
          </w:p>
        </w:tc>
        <w:tc>
          <w:tcPr>
            <w:tcW w:w="3312" w:type="dxa"/>
            <w:shd w:val="clear" w:color="auto" w:fill="D9EAF7"/>
          </w:tcPr>
          <w:p w14:paraId="7563623C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  <w:tc>
          <w:tcPr>
            <w:tcW w:w="3312" w:type="dxa"/>
            <w:shd w:val="clear" w:color="auto" w:fill="D9EAF7"/>
          </w:tcPr>
          <w:p w14:paraId="00BC87AB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Lab example</w:t>
            </w:r>
          </w:p>
        </w:tc>
      </w:tr>
      <w:tr w:rsidR="00BA1DD5" w14:paraId="2335D40B" w14:textId="77777777">
        <w:trPr>
          <w:jc w:val="center"/>
        </w:trPr>
        <w:tc>
          <w:tcPr>
            <w:tcW w:w="3312" w:type="dxa"/>
            <w:vAlign w:val="center"/>
          </w:tcPr>
          <w:p w14:paraId="262C9895" w14:textId="77777777" w:rsidR="00BA1DD5" w:rsidRDefault="00000000">
            <w:pPr>
              <w:rPr>
                <w:rFonts w:hint="eastAsia"/>
              </w:rPr>
            </w:pPr>
            <w:r>
              <w:t>Query</w:t>
            </w:r>
          </w:p>
        </w:tc>
        <w:tc>
          <w:tcPr>
            <w:tcW w:w="3312" w:type="dxa"/>
            <w:vAlign w:val="center"/>
          </w:tcPr>
          <w:p w14:paraId="17E65CC1" w14:textId="77777777" w:rsidR="00BA1DD5" w:rsidRDefault="00000000">
            <w:pPr>
              <w:rPr>
                <w:rFonts w:hint="eastAsia"/>
              </w:rPr>
            </w:pPr>
            <w:r>
              <w:t>Uses a partition-key value and can optionally use a sort-key condition.</w:t>
            </w:r>
          </w:p>
        </w:tc>
        <w:tc>
          <w:tcPr>
            <w:tcW w:w="3312" w:type="dxa"/>
            <w:vAlign w:val="center"/>
          </w:tcPr>
          <w:p w14:paraId="7B811CAB" w14:textId="77777777" w:rsidR="00BA1DD5" w:rsidRDefault="00000000">
            <w:pPr>
              <w:rPr>
                <w:rFonts w:hint="eastAsia"/>
              </w:rPr>
            </w:pPr>
            <w:r>
              <w:t>StudentId = S101</w:t>
            </w:r>
          </w:p>
        </w:tc>
      </w:tr>
      <w:tr w:rsidR="00BA1DD5" w14:paraId="31A4CADF" w14:textId="77777777">
        <w:trPr>
          <w:jc w:val="center"/>
        </w:trPr>
        <w:tc>
          <w:tcPr>
            <w:tcW w:w="3312" w:type="dxa"/>
            <w:vAlign w:val="center"/>
          </w:tcPr>
          <w:p w14:paraId="631470A7" w14:textId="77777777" w:rsidR="00BA1DD5" w:rsidRDefault="00000000">
            <w:pPr>
              <w:rPr>
                <w:rFonts w:hint="eastAsia"/>
              </w:rPr>
            </w:pPr>
            <w:r>
              <w:t>Scan</w:t>
            </w:r>
          </w:p>
        </w:tc>
        <w:tc>
          <w:tcPr>
            <w:tcW w:w="3312" w:type="dxa"/>
            <w:vAlign w:val="center"/>
          </w:tcPr>
          <w:p w14:paraId="22329B86" w14:textId="77777777" w:rsidR="00BA1DD5" w:rsidRDefault="00000000">
            <w:pPr>
              <w:rPr>
                <w:rFonts w:hint="eastAsia"/>
              </w:rPr>
            </w:pPr>
            <w:r>
              <w:t>Reads items across the table/index and can apply a filter.</w:t>
            </w:r>
          </w:p>
        </w:tc>
        <w:tc>
          <w:tcPr>
            <w:tcW w:w="3312" w:type="dxa"/>
            <w:vAlign w:val="center"/>
          </w:tcPr>
          <w:p w14:paraId="0A8529E4" w14:textId="77777777" w:rsidR="00BA1DD5" w:rsidRDefault="00000000">
            <w:pPr>
              <w:rPr>
                <w:rFonts w:hint="eastAsia"/>
              </w:rPr>
            </w:pPr>
            <w:r>
              <w:t>Status = Enrolled</w:t>
            </w:r>
          </w:p>
        </w:tc>
      </w:tr>
    </w:tbl>
    <w:p w14:paraId="1A07ABF3" w14:textId="77777777" w:rsidR="00BA1DD5" w:rsidRDefault="00BA1DD5">
      <w:pPr>
        <w:rPr>
          <w:rFonts w:hint="eastAsia"/>
        </w:rPr>
      </w:pPr>
    </w:p>
    <w:p w14:paraId="335C4213" w14:textId="77777777" w:rsidR="00BA1DD5" w:rsidRDefault="00000000">
      <w:pPr>
        <w:rPr>
          <w:rFonts w:hint="eastAsia"/>
        </w:rPr>
      </w:pPr>
      <w:r>
        <w:t>Query is targeted to a known partition-key value. Scan is broader and may examine items across the table or index before returning the items that match a filter.</w:t>
      </w:r>
    </w:p>
    <w:p w14:paraId="755FA09A" w14:textId="77777777" w:rsidR="00BA1DD5" w:rsidRDefault="00000000">
      <w:pPr>
        <w:pStyle w:val="Heading1"/>
      </w:pPr>
      <w:r>
        <w:t>10. Task 5 – Run a Query</w:t>
      </w:r>
    </w:p>
    <w:p w14:paraId="70A11BA5" w14:textId="77777777" w:rsidR="00BA1DD5" w:rsidRDefault="00000000">
      <w:pPr>
        <w:rPr>
          <w:rFonts w:hint="eastAsia"/>
        </w:rPr>
      </w:pPr>
      <w:r>
        <w:t>Query condition: StudentId = S101.</w:t>
      </w:r>
    </w:p>
    <w:p w14:paraId="6FAE71C3" w14:textId="77777777" w:rsidR="00BA1DD5" w:rsidRDefault="00000000">
      <w:pPr>
        <w:rPr>
          <w:rFonts w:hint="eastAsia"/>
        </w:rPr>
      </w:pPr>
      <w:r>
        <w:t>Expected result: both registrations for S101 are returned:</w:t>
      </w:r>
    </w:p>
    <w:p w14:paraId="124F4A8A" w14:textId="77777777" w:rsidR="00BA1DD5" w:rsidRDefault="00000000">
      <w:pPr>
        <w:pStyle w:val="ListBullet"/>
        <w:rPr>
          <w:rFonts w:hint="eastAsia"/>
        </w:rPr>
      </w:pPr>
      <w:r>
        <w:t>S101 / CS201</w:t>
      </w:r>
    </w:p>
    <w:p w14:paraId="06EB5DFD" w14:textId="77777777" w:rsidR="00BA1DD5" w:rsidRDefault="00000000">
      <w:pPr>
        <w:pStyle w:val="ListBullet"/>
        <w:rPr>
          <w:rFonts w:hint="eastAsia"/>
        </w:rPr>
      </w:pPr>
      <w:r>
        <w:t>S101 / CS205</w:t>
      </w:r>
    </w:p>
    <w:p w14:paraId="0E815BD3" w14:textId="77777777" w:rsidR="00BA1DD5" w:rsidRDefault="00000000">
      <w:pPr>
        <w:rPr>
          <w:rFonts w:hint="eastAsia"/>
        </w:rPr>
      </w:pPr>
      <w:r>
        <w:t>This demonstrates retrieval of a targeted group of related items sharing the same partition key.</w:t>
      </w:r>
    </w:p>
    <w:p w14:paraId="13AC67E0" w14:textId="77777777" w:rsidR="00BA1DD5" w:rsidRDefault="00000000">
      <w:pPr>
        <w:pStyle w:val="Heading1"/>
      </w:pPr>
      <w:r>
        <w:t>11. Task 6 – Run a Scan with a Filter</w:t>
      </w:r>
    </w:p>
    <w:p w14:paraId="5819B505" w14:textId="77777777" w:rsidR="00BA1DD5" w:rsidRDefault="00000000">
      <w:pPr>
        <w:rPr>
          <w:rFonts w:hint="eastAsia"/>
        </w:rPr>
      </w:pPr>
      <w:r>
        <w:t>Scan filter: Status = Enrolled.</w:t>
      </w:r>
    </w:p>
    <w:p w14:paraId="6D4266F1" w14:textId="77777777" w:rsidR="00BA1DD5" w:rsidRDefault="00000000">
      <w:pPr>
        <w:rPr>
          <w:rFonts w:hint="eastAsia"/>
        </w:rPr>
      </w:pPr>
      <w:r>
        <w:t>After updating S101 / CS201 to Completed, the matching items were:</w:t>
      </w:r>
    </w:p>
    <w:p w14:paraId="27741B7F" w14:textId="77777777" w:rsidR="00BA1DD5" w:rsidRDefault="00000000">
      <w:pPr>
        <w:pStyle w:val="ListBullet"/>
        <w:rPr>
          <w:rFonts w:hint="eastAsia"/>
        </w:rPr>
      </w:pPr>
      <w:r>
        <w:t>S102 / CS201 – Diya – Enrolled</w:t>
      </w:r>
    </w:p>
    <w:p w14:paraId="2C4F9900" w14:textId="77777777" w:rsidR="00BA1DD5" w:rsidRDefault="00000000">
      <w:pPr>
        <w:pStyle w:val="ListBullet"/>
        <w:rPr>
          <w:rFonts w:hint="eastAsia"/>
        </w:rPr>
      </w:pPr>
      <w:r>
        <w:t>S103 / EC210 – Kabir – Enrolled</w:t>
      </w:r>
    </w:p>
    <w:p w14:paraId="04AD61E1" w14:textId="77777777" w:rsidR="00BA1DD5" w:rsidRDefault="00000000">
      <w:pPr>
        <w:rPr>
          <w:rFonts w:hint="eastAsia"/>
        </w:rPr>
      </w:pPr>
      <w:r>
        <w:t>The scan therefore returned two matching items. The S101 / CS201 item no longer matched because its status had been changed to Completed.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6CA8BF98" w14:textId="77777777">
        <w:tc>
          <w:tcPr>
            <w:tcW w:w="9936" w:type="dxa"/>
            <w:shd w:val="clear" w:color="auto" w:fill="F3F7FA"/>
          </w:tcPr>
          <w:p w14:paraId="0A90B627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lastRenderedPageBreak/>
              <w:t>Important observation</w:t>
            </w:r>
            <w:r>
              <w:rPr>
                <w:b/>
              </w:rPr>
              <w:br/>
            </w:r>
            <w:r>
              <w:t>A Scan is broader than a Query. If Status becomes a frequent access pattern, a secondary index can support a more targeted query.</w:t>
            </w:r>
          </w:p>
        </w:tc>
      </w:tr>
    </w:tbl>
    <w:p w14:paraId="20CB2AB9" w14:textId="77777777" w:rsidR="00BA1DD5" w:rsidRDefault="00BA1DD5">
      <w:pPr>
        <w:rPr>
          <w:rFonts w:hint="eastAsia"/>
        </w:rPr>
      </w:pPr>
    </w:p>
    <w:p w14:paraId="2D32C277" w14:textId="77777777" w:rsidR="00BA1DD5" w:rsidRDefault="00000000">
      <w:pPr>
        <w:pStyle w:val="Heading1"/>
      </w:pPr>
      <w:r>
        <w:t>12. Task 7 – Create a Global Secondary Index</w:t>
      </w:r>
    </w:p>
    <w:p w14:paraId="0F5B1F1B" w14:textId="77777777" w:rsidR="00BA1DD5" w:rsidRDefault="00000000">
      <w:pPr>
        <w:rPr>
          <w:rFonts w:hint="eastAsia"/>
        </w:rPr>
      </w:pPr>
      <w:r>
        <w:t>A Global Secondary Index was created to support an alternate access pattern based on Status.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563B6DFC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35C51A6A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GSI Property</w:t>
            </w:r>
          </w:p>
        </w:tc>
        <w:tc>
          <w:tcPr>
            <w:tcW w:w="4968" w:type="dxa"/>
            <w:shd w:val="clear" w:color="auto" w:fill="D9EAF7"/>
          </w:tcPr>
          <w:p w14:paraId="6593128C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BA1DD5" w14:paraId="79AAD675" w14:textId="77777777">
        <w:trPr>
          <w:jc w:val="center"/>
        </w:trPr>
        <w:tc>
          <w:tcPr>
            <w:tcW w:w="4968" w:type="dxa"/>
            <w:vAlign w:val="center"/>
          </w:tcPr>
          <w:p w14:paraId="40F73051" w14:textId="77777777" w:rsidR="00BA1DD5" w:rsidRDefault="00000000">
            <w:pPr>
              <w:rPr>
                <w:rFonts w:hint="eastAsia"/>
              </w:rPr>
            </w:pPr>
            <w:r>
              <w:t>Index name</w:t>
            </w:r>
          </w:p>
        </w:tc>
        <w:tc>
          <w:tcPr>
            <w:tcW w:w="4968" w:type="dxa"/>
            <w:vAlign w:val="center"/>
          </w:tcPr>
          <w:p w14:paraId="6605701C" w14:textId="77777777" w:rsidR="00BA1DD5" w:rsidRDefault="00000000">
            <w:pPr>
              <w:rPr>
                <w:rFonts w:hint="eastAsia"/>
              </w:rPr>
            </w:pPr>
            <w:r>
              <w:t>Status-CourseId-index</w:t>
            </w:r>
          </w:p>
        </w:tc>
      </w:tr>
      <w:tr w:rsidR="00BA1DD5" w14:paraId="401BB71B" w14:textId="77777777">
        <w:trPr>
          <w:jc w:val="center"/>
        </w:trPr>
        <w:tc>
          <w:tcPr>
            <w:tcW w:w="4968" w:type="dxa"/>
            <w:vAlign w:val="center"/>
          </w:tcPr>
          <w:p w14:paraId="29F2431D" w14:textId="77777777" w:rsidR="00BA1DD5" w:rsidRDefault="00000000">
            <w:pPr>
              <w:rPr>
                <w:rFonts w:hint="eastAsia"/>
              </w:rPr>
            </w:pPr>
            <w:r>
              <w:t>Partition key</w:t>
            </w:r>
          </w:p>
        </w:tc>
        <w:tc>
          <w:tcPr>
            <w:tcW w:w="4968" w:type="dxa"/>
            <w:vAlign w:val="center"/>
          </w:tcPr>
          <w:p w14:paraId="4E0565B5" w14:textId="77777777" w:rsidR="00BA1DD5" w:rsidRDefault="00000000">
            <w:pPr>
              <w:rPr>
                <w:rFonts w:hint="eastAsia"/>
              </w:rPr>
            </w:pPr>
            <w:r>
              <w:t>Status (String)</w:t>
            </w:r>
          </w:p>
        </w:tc>
      </w:tr>
      <w:tr w:rsidR="00BA1DD5" w14:paraId="160EA270" w14:textId="77777777">
        <w:trPr>
          <w:jc w:val="center"/>
        </w:trPr>
        <w:tc>
          <w:tcPr>
            <w:tcW w:w="4968" w:type="dxa"/>
            <w:vAlign w:val="center"/>
          </w:tcPr>
          <w:p w14:paraId="024C654C" w14:textId="77777777" w:rsidR="00BA1DD5" w:rsidRDefault="00000000">
            <w:pPr>
              <w:rPr>
                <w:rFonts w:hint="eastAsia"/>
              </w:rPr>
            </w:pPr>
            <w:r>
              <w:t>Sort key</w:t>
            </w:r>
          </w:p>
        </w:tc>
        <w:tc>
          <w:tcPr>
            <w:tcW w:w="4968" w:type="dxa"/>
            <w:vAlign w:val="center"/>
          </w:tcPr>
          <w:p w14:paraId="47D6C9F5" w14:textId="77777777" w:rsidR="00BA1DD5" w:rsidRDefault="00000000">
            <w:pPr>
              <w:rPr>
                <w:rFonts w:hint="eastAsia"/>
              </w:rPr>
            </w:pPr>
            <w:r>
              <w:t>CourseId (String)</w:t>
            </w:r>
          </w:p>
        </w:tc>
      </w:tr>
      <w:tr w:rsidR="00BA1DD5" w14:paraId="33148751" w14:textId="77777777">
        <w:trPr>
          <w:jc w:val="center"/>
        </w:trPr>
        <w:tc>
          <w:tcPr>
            <w:tcW w:w="4968" w:type="dxa"/>
            <w:vAlign w:val="center"/>
          </w:tcPr>
          <w:p w14:paraId="4A7A526B" w14:textId="77777777" w:rsidR="00BA1DD5" w:rsidRDefault="00000000">
            <w:pPr>
              <w:rPr>
                <w:rFonts w:hint="eastAsia"/>
              </w:rPr>
            </w:pPr>
            <w:r>
              <w:t>Capacity mode</w:t>
            </w:r>
          </w:p>
        </w:tc>
        <w:tc>
          <w:tcPr>
            <w:tcW w:w="4968" w:type="dxa"/>
            <w:vAlign w:val="center"/>
          </w:tcPr>
          <w:p w14:paraId="51B8A165" w14:textId="77777777" w:rsidR="00BA1DD5" w:rsidRDefault="00000000">
            <w:pPr>
              <w:rPr>
                <w:rFonts w:hint="eastAsia"/>
              </w:rPr>
            </w:pPr>
            <w:r>
              <w:t>On-demand</w:t>
            </w:r>
          </w:p>
        </w:tc>
      </w:tr>
      <w:tr w:rsidR="00BA1DD5" w14:paraId="3E778091" w14:textId="77777777">
        <w:trPr>
          <w:jc w:val="center"/>
        </w:trPr>
        <w:tc>
          <w:tcPr>
            <w:tcW w:w="4968" w:type="dxa"/>
            <w:vAlign w:val="center"/>
          </w:tcPr>
          <w:p w14:paraId="35981048" w14:textId="77777777" w:rsidR="00BA1DD5" w:rsidRDefault="00000000">
            <w:pPr>
              <w:rPr>
                <w:rFonts w:hint="eastAsia"/>
              </w:rPr>
            </w:pPr>
            <w:r>
              <w:t>Projection</w:t>
            </w:r>
          </w:p>
        </w:tc>
        <w:tc>
          <w:tcPr>
            <w:tcW w:w="4968" w:type="dxa"/>
            <w:vAlign w:val="center"/>
          </w:tcPr>
          <w:p w14:paraId="25B57C8A" w14:textId="77777777" w:rsidR="00BA1DD5" w:rsidRDefault="00000000">
            <w:pPr>
              <w:rPr>
                <w:rFonts w:hint="eastAsia"/>
              </w:rPr>
            </w:pPr>
            <w:r>
              <w:t>All</w:t>
            </w:r>
          </w:p>
        </w:tc>
      </w:tr>
      <w:tr w:rsidR="00BA1DD5" w14:paraId="462382F2" w14:textId="77777777">
        <w:trPr>
          <w:jc w:val="center"/>
        </w:trPr>
        <w:tc>
          <w:tcPr>
            <w:tcW w:w="4968" w:type="dxa"/>
            <w:vAlign w:val="center"/>
          </w:tcPr>
          <w:p w14:paraId="098C0AA1" w14:textId="77777777" w:rsidR="00BA1DD5" w:rsidRDefault="00000000">
            <w:pPr>
              <w:rPr>
                <w:rFonts w:hint="eastAsia"/>
              </w:rPr>
            </w:pPr>
            <w:r>
              <w:t>Final status</w:t>
            </w:r>
          </w:p>
        </w:tc>
        <w:tc>
          <w:tcPr>
            <w:tcW w:w="4968" w:type="dxa"/>
            <w:vAlign w:val="center"/>
          </w:tcPr>
          <w:p w14:paraId="5C806EB2" w14:textId="77777777" w:rsidR="00BA1DD5" w:rsidRDefault="00000000">
            <w:pPr>
              <w:rPr>
                <w:rFonts w:hint="eastAsia"/>
              </w:rPr>
            </w:pPr>
            <w:r>
              <w:t>Active</w:t>
            </w:r>
          </w:p>
        </w:tc>
      </w:tr>
    </w:tbl>
    <w:p w14:paraId="5B636769" w14:textId="77777777" w:rsidR="00BA1DD5" w:rsidRDefault="00BA1DD5">
      <w:pPr>
        <w:rPr>
          <w:rFonts w:hint="eastAsia"/>
        </w:rPr>
      </w:pPr>
    </w:p>
    <w:p w14:paraId="0F831DC2" w14:textId="77777777" w:rsidR="00BA1DD5" w:rsidRDefault="00000000">
      <w:pPr>
        <w:rPr>
          <w:rFonts w:hint="eastAsia"/>
        </w:rPr>
      </w:pPr>
      <w:r>
        <w:t>The base table uses StudentId + CourseId, while the GSI uses Status + CourseId.</w:t>
      </w:r>
    </w:p>
    <w:p w14:paraId="3419638F" w14:textId="77777777" w:rsidR="00BA1DD5" w:rsidRDefault="00000000">
      <w:pPr>
        <w:pStyle w:val="Heading1"/>
      </w:pPr>
      <w:r>
        <w:t>13. Task 8 – Query the Global Secondary Index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2E708E2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D0D34BF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Query Setting</w:t>
            </w:r>
          </w:p>
        </w:tc>
        <w:tc>
          <w:tcPr>
            <w:tcW w:w="4968" w:type="dxa"/>
            <w:shd w:val="clear" w:color="auto" w:fill="D9EAF7"/>
          </w:tcPr>
          <w:p w14:paraId="0EAD6E63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BA1DD5" w14:paraId="7E80688C" w14:textId="77777777">
        <w:trPr>
          <w:jc w:val="center"/>
        </w:trPr>
        <w:tc>
          <w:tcPr>
            <w:tcW w:w="4968" w:type="dxa"/>
            <w:vAlign w:val="center"/>
          </w:tcPr>
          <w:p w14:paraId="2F094A60" w14:textId="77777777" w:rsidR="00BA1DD5" w:rsidRDefault="00000000">
            <w:pPr>
              <w:rPr>
                <w:rFonts w:hint="eastAsia"/>
              </w:rPr>
            </w:pPr>
            <w:r>
              <w:t>Selected index</w:t>
            </w:r>
          </w:p>
        </w:tc>
        <w:tc>
          <w:tcPr>
            <w:tcW w:w="4968" w:type="dxa"/>
            <w:vAlign w:val="center"/>
          </w:tcPr>
          <w:p w14:paraId="12771C2B" w14:textId="77777777" w:rsidR="00BA1DD5" w:rsidRDefault="00000000">
            <w:pPr>
              <w:rPr>
                <w:rFonts w:hint="eastAsia"/>
              </w:rPr>
            </w:pPr>
            <w:r>
              <w:t>Status-CourseId-index</w:t>
            </w:r>
          </w:p>
        </w:tc>
      </w:tr>
      <w:tr w:rsidR="00BA1DD5" w14:paraId="19F6486D" w14:textId="77777777">
        <w:trPr>
          <w:jc w:val="center"/>
        </w:trPr>
        <w:tc>
          <w:tcPr>
            <w:tcW w:w="4968" w:type="dxa"/>
            <w:vAlign w:val="center"/>
          </w:tcPr>
          <w:p w14:paraId="1F37B547" w14:textId="77777777" w:rsidR="00BA1DD5" w:rsidRDefault="00000000">
            <w:pPr>
              <w:rPr>
                <w:rFonts w:hint="eastAsia"/>
              </w:rPr>
            </w:pPr>
            <w:r>
              <w:t>Operation</w:t>
            </w:r>
          </w:p>
        </w:tc>
        <w:tc>
          <w:tcPr>
            <w:tcW w:w="4968" w:type="dxa"/>
            <w:vAlign w:val="center"/>
          </w:tcPr>
          <w:p w14:paraId="3732265B" w14:textId="77777777" w:rsidR="00BA1DD5" w:rsidRDefault="00000000">
            <w:pPr>
              <w:rPr>
                <w:rFonts w:hint="eastAsia"/>
              </w:rPr>
            </w:pPr>
            <w:r>
              <w:t>Query</w:t>
            </w:r>
          </w:p>
        </w:tc>
      </w:tr>
      <w:tr w:rsidR="00BA1DD5" w14:paraId="593C0B66" w14:textId="77777777">
        <w:trPr>
          <w:jc w:val="center"/>
        </w:trPr>
        <w:tc>
          <w:tcPr>
            <w:tcW w:w="4968" w:type="dxa"/>
            <w:vAlign w:val="center"/>
          </w:tcPr>
          <w:p w14:paraId="18454F7F" w14:textId="77777777" w:rsidR="00BA1DD5" w:rsidRDefault="00000000">
            <w:pPr>
              <w:rPr>
                <w:rFonts w:hint="eastAsia"/>
              </w:rPr>
            </w:pPr>
            <w:r>
              <w:t>Partition key</w:t>
            </w:r>
          </w:p>
        </w:tc>
        <w:tc>
          <w:tcPr>
            <w:tcW w:w="4968" w:type="dxa"/>
            <w:vAlign w:val="center"/>
          </w:tcPr>
          <w:p w14:paraId="36078312" w14:textId="77777777" w:rsidR="00BA1DD5" w:rsidRDefault="00000000">
            <w:pPr>
              <w:rPr>
                <w:rFonts w:hint="eastAsia"/>
              </w:rPr>
            </w:pPr>
            <w:r>
              <w:t>Status</w:t>
            </w:r>
          </w:p>
        </w:tc>
      </w:tr>
      <w:tr w:rsidR="00BA1DD5" w14:paraId="258C73B0" w14:textId="77777777">
        <w:trPr>
          <w:jc w:val="center"/>
        </w:trPr>
        <w:tc>
          <w:tcPr>
            <w:tcW w:w="4968" w:type="dxa"/>
            <w:vAlign w:val="center"/>
          </w:tcPr>
          <w:p w14:paraId="6F8E3B4B" w14:textId="77777777" w:rsidR="00BA1DD5" w:rsidRDefault="00000000">
            <w:pPr>
              <w:rPr>
                <w:rFonts w:hint="eastAsia"/>
              </w:rPr>
            </w:pPr>
            <w:r>
              <w:t>Value</w:t>
            </w:r>
          </w:p>
        </w:tc>
        <w:tc>
          <w:tcPr>
            <w:tcW w:w="4968" w:type="dxa"/>
            <w:vAlign w:val="center"/>
          </w:tcPr>
          <w:p w14:paraId="3E859406" w14:textId="77777777" w:rsidR="00BA1DD5" w:rsidRDefault="00000000">
            <w:pPr>
              <w:rPr>
                <w:rFonts w:hint="eastAsia"/>
              </w:rPr>
            </w:pPr>
            <w:r>
              <w:t>Enrolled</w:t>
            </w:r>
          </w:p>
        </w:tc>
      </w:tr>
      <w:tr w:rsidR="00BA1DD5" w14:paraId="16326B7F" w14:textId="77777777">
        <w:trPr>
          <w:jc w:val="center"/>
        </w:trPr>
        <w:tc>
          <w:tcPr>
            <w:tcW w:w="4968" w:type="dxa"/>
            <w:vAlign w:val="center"/>
          </w:tcPr>
          <w:p w14:paraId="183EE1AF" w14:textId="77777777" w:rsidR="00BA1DD5" w:rsidRDefault="00000000">
            <w:pPr>
              <w:rPr>
                <w:rFonts w:hint="eastAsia"/>
              </w:rPr>
            </w:pPr>
            <w:r>
              <w:t>Sort-key condition</w:t>
            </w:r>
          </w:p>
        </w:tc>
        <w:tc>
          <w:tcPr>
            <w:tcW w:w="4968" w:type="dxa"/>
            <w:vAlign w:val="center"/>
          </w:tcPr>
          <w:p w14:paraId="3F64B9A3" w14:textId="77777777" w:rsidR="00BA1DD5" w:rsidRDefault="00000000">
            <w:pPr>
              <w:rPr>
                <w:rFonts w:hint="eastAsia"/>
              </w:rPr>
            </w:pPr>
            <w:r>
              <w:t>Not required</w:t>
            </w:r>
          </w:p>
        </w:tc>
      </w:tr>
    </w:tbl>
    <w:p w14:paraId="2752B357" w14:textId="77777777" w:rsidR="00BA1DD5" w:rsidRDefault="00BA1DD5">
      <w:pPr>
        <w:rPr>
          <w:rFonts w:hint="eastAsia"/>
        </w:rPr>
      </w:pPr>
    </w:p>
    <w:p w14:paraId="2AB6E008" w14:textId="77777777" w:rsidR="00BA1DD5" w:rsidRDefault="00000000">
      <w:pPr>
        <w:rPr>
          <w:rFonts w:hint="eastAsia"/>
        </w:rPr>
      </w:pPr>
      <w:r>
        <w:t>Expected matching registrations:</w:t>
      </w:r>
    </w:p>
    <w:p w14:paraId="44BD5B10" w14:textId="77777777" w:rsidR="00BA1DD5" w:rsidRDefault="00000000">
      <w:pPr>
        <w:pStyle w:val="ListBullet"/>
        <w:rPr>
          <w:rFonts w:hint="eastAsia"/>
        </w:rPr>
      </w:pPr>
      <w:r>
        <w:t>S102 / CS201 – Diya – Enrolled</w:t>
      </w:r>
    </w:p>
    <w:p w14:paraId="2F5B4B95" w14:textId="77777777" w:rsidR="00BA1DD5" w:rsidRDefault="00000000">
      <w:pPr>
        <w:pStyle w:val="ListBullet"/>
        <w:rPr>
          <w:rFonts w:hint="eastAsia"/>
        </w:rPr>
      </w:pPr>
      <w:r>
        <w:t>S103 / EC210 – Kabir – Enrolled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35E8A37B" w14:textId="77777777">
        <w:tc>
          <w:tcPr>
            <w:tcW w:w="9936" w:type="dxa"/>
            <w:shd w:val="clear" w:color="auto" w:fill="F3F7FA"/>
          </w:tcPr>
          <w:p w14:paraId="5C6F53A4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Key lesson</w:t>
            </w:r>
            <w:r>
              <w:rPr>
                <w:b/>
              </w:rPr>
              <w:br/>
            </w:r>
            <w:r>
              <w:t>The GSI provides an additional access pattern without changing the base table's primary key.</w:t>
            </w:r>
          </w:p>
        </w:tc>
      </w:tr>
    </w:tbl>
    <w:p w14:paraId="38D4648D" w14:textId="77777777" w:rsidR="00BA1DD5" w:rsidRDefault="00BA1DD5">
      <w:pPr>
        <w:rPr>
          <w:rFonts w:hint="eastAsia"/>
        </w:rPr>
      </w:pPr>
    </w:p>
    <w:p w14:paraId="472237E9" w14:textId="77777777" w:rsidR="00BA1DD5" w:rsidRDefault="00000000">
      <w:pPr>
        <w:pStyle w:val="Heading1"/>
      </w:pPr>
      <w:r>
        <w:t>14. Optional AWS CLI Practice</w:t>
      </w:r>
    </w:p>
    <w:p w14:paraId="06C7B273" w14:textId="77777777" w:rsidR="00BA1DD5" w:rsidRDefault="00000000">
      <w:pPr>
        <w:rPr>
          <w:rFonts w:hint="eastAsia"/>
        </w:rPr>
      </w:pPr>
      <w:r>
        <w:t>The lab also provides optional CLI examples for inserting an item and querying the table.</w:t>
      </w:r>
    </w:p>
    <w:p w14:paraId="3615A039" w14:textId="77777777" w:rsidR="00BA1DD5" w:rsidRDefault="00000000">
      <w:pPr>
        <w:rPr>
          <w:rFonts w:hint="eastAsia"/>
        </w:rPr>
      </w:pPr>
      <w:r>
        <w:rPr>
          <w:rFonts w:ascii="Consolas" w:hAnsi="Consolas"/>
          <w:sz w:val="17"/>
        </w:rPr>
        <w:t>aws dynamodb put-item --table-name StudentCourses --item '{</w:t>
      </w:r>
      <w:r>
        <w:rPr>
          <w:rFonts w:ascii="Consolas" w:hAnsi="Consolas"/>
          <w:sz w:val="17"/>
        </w:rPr>
        <w:br/>
        <w:t xml:space="preserve">  "StudentId":{"S":"S105"},</w:t>
      </w:r>
      <w:r>
        <w:rPr>
          <w:rFonts w:ascii="Consolas" w:hAnsi="Consolas"/>
          <w:sz w:val="17"/>
        </w:rPr>
        <w:br/>
        <w:t xml:space="preserve">  "CourseId":{"S":"CS301"},</w:t>
      </w:r>
      <w:r>
        <w:rPr>
          <w:rFonts w:ascii="Consolas" w:hAnsi="Consolas"/>
          <w:sz w:val="17"/>
        </w:rPr>
        <w:br/>
        <w:t xml:space="preserve">  "StudentName":{"S":"Riya"},</w:t>
      </w:r>
      <w:r>
        <w:rPr>
          <w:rFonts w:ascii="Consolas" w:hAnsi="Consolas"/>
          <w:sz w:val="17"/>
        </w:rPr>
        <w:br/>
        <w:t xml:space="preserve">  "Department":{"S":"CSE"},</w:t>
      </w:r>
      <w:r>
        <w:rPr>
          <w:rFonts w:ascii="Consolas" w:hAnsi="Consolas"/>
          <w:sz w:val="17"/>
        </w:rPr>
        <w:br/>
        <w:t xml:space="preserve">  "Semester":{"N":"5"},</w:t>
      </w:r>
      <w:r>
        <w:rPr>
          <w:rFonts w:ascii="Consolas" w:hAnsi="Consolas"/>
          <w:sz w:val="17"/>
        </w:rPr>
        <w:br/>
        <w:t xml:space="preserve">  "Status":{"S":"Enrolled"}</w:t>
      </w:r>
      <w:r>
        <w:rPr>
          <w:rFonts w:ascii="Consolas" w:hAnsi="Consolas"/>
          <w:sz w:val="17"/>
        </w:rPr>
        <w:br/>
        <w:t>}'</w:t>
      </w:r>
    </w:p>
    <w:p w14:paraId="76B07841" w14:textId="77777777" w:rsidR="00BA1DD5" w:rsidRDefault="00000000">
      <w:pPr>
        <w:rPr>
          <w:rFonts w:hint="eastAsia"/>
        </w:rPr>
      </w:pPr>
      <w:r>
        <w:rPr>
          <w:rFonts w:ascii="Consolas" w:hAnsi="Consolas"/>
          <w:sz w:val="17"/>
        </w:rPr>
        <w:lastRenderedPageBreak/>
        <w:t>aws dynamodb query --table-name StudentCourses \</w:t>
      </w:r>
      <w:r>
        <w:rPr>
          <w:rFonts w:ascii="Consolas" w:hAnsi="Consolas"/>
          <w:sz w:val="17"/>
        </w:rPr>
        <w:br/>
        <w:t xml:space="preserve">  --key-condition-expression "StudentId = :sid" \</w:t>
      </w:r>
      <w:r>
        <w:rPr>
          <w:rFonts w:ascii="Consolas" w:hAnsi="Consolas"/>
          <w:sz w:val="17"/>
        </w:rPr>
        <w:br/>
        <w:t xml:space="preserve">  --expression-attribute-values '{":sid":{"S":"S101"}}'</w:t>
      </w:r>
    </w:p>
    <w:p w14:paraId="6B0255BD" w14:textId="77777777" w:rsidR="00BA1DD5" w:rsidRDefault="00000000">
      <w:pPr>
        <w:pStyle w:val="Heading1"/>
      </w:pPr>
      <w:r>
        <w:t>15. Capacity and Consistency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20CA942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3A024E0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Concept</w:t>
            </w:r>
          </w:p>
        </w:tc>
        <w:tc>
          <w:tcPr>
            <w:tcW w:w="4968" w:type="dxa"/>
            <w:shd w:val="clear" w:color="auto" w:fill="D9EAF7"/>
          </w:tcPr>
          <w:p w14:paraId="41B390E6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Description</w:t>
            </w:r>
          </w:p>
        </w:tc>
      </w:tr>
      <w:tr w:rsidR="00BA1DD5" w14:paraId="42B4D6AF" w14:textId="77777777">
        <w:trPr>
          <w:jc w:val="center"/>
        </w:trPr>
        <w:tc>
          <w:tcPr>
            <w:tcW w:w="4968" w:type="dxa"/>
            <w:vAlign w:val="center"/>
          </w:tcPr>
          <w:p w14:paraId="16A1A842" w14:textId="77777777" w:rsidR="00BA1DD5" w:rsidRDefault="00000000">
            <w:pPr>
              <w:rPr>
                <w:rFonts w:hint="eastAsia"/>
              </w:rPr>
            </w:pPr>
            <w:r>
              <w:t>On-demand</w:t>
            </w:r>
          </w:p>
        </w:tc>
        <w:tc>
          <w:tcPr>
            <w:tcW w:w="4968" w:type="dxa"/>
            <w:vAlign w:val="center"/>
          </w:tcPr>
          <w:p w14:paraId="52C09F87" w14:textId="77777777" w:rsidR="00BA1DD5" w:rsidRDefault="00000000">
            <w:pPr>
              <w:rPr>
                <w:rFonts w:hint="eastAsia"/>
              </w:rPr>
            </w:pPr>
            <w:r>
              <w:t>Capacity adapts automatically to request volume.</w:t>
            </w:r>
          </w:p>
        </w:tc>
      </w:tr>
      <w:tr w:rsidR="00BA1DD5" w14:paraId="3EDEFFC5" w14:textId="77777777">
        <w:trPr>
          <w:jc w:val="center"/>
        </w:trPr>
        <w:tc>
          <w:tcPr>
            <w:tcW w:w="4968" w:type="dxa"/>
            <w:vAlign w:val="center"/>
          </w:tcPr>
          <w:p w14:paraId="2E9CCCD8" w14:textId="77777777" w:rsidR="00BA1DD5" w:rsidRDefault="00000000">
            <w:pPr>
              <w:rPr>
                <w:rFonts w:hint="eastAsia"/>
              </w:rPr>
            </w:pPr>
            <w:r>
              <w:t>Provisioned</w:t>
            </w:r>
          </w:p>
        </w:tc>
        <w:tc>
          <w:tcPr>
            <w:tcW w:w="4968" w:type="dxa"/>
            <w:vAlign w:val="center"/>
          </w:tcPr>
          <w:p w14:paraId="506B4911" w14:textId="77777777" w:rsidR="00BA1DD5" w:rsidRDefault="00000000">
            <w:pPr>
              <w:rPr>
                <w:rFonts w:hint="eastAsia"/>
              </w:rPr>
            </w:pPr>
            <w:r>
              <w:t>Read/write capacity is configured and can use auto scaling.</w:t>
            </w:r>
          </w:p>
        </w:tc>
      </w:tr>
      <w:tr w:rsidR="00BA1DD5" w14:paraId="2E01BAD9" w14:textId="77777777">
        <w:trPr>
          <w:jc w:val="center"/>
        </w:trPr>
        <w:tc>
          <w:tcPr>
            <w:tcW w:w="4968" w:type="dxa"/>
            <w:vAlign w:val="center"/>
          </w:tcPr>
          <w:p w14:paraId="0C07064E" w14:textId="77777777" w:rsidR="00BA1DD5" w:rsidRDefault="00000000">
            <w:pPr>
              <w:rPr>
                <w:rFonts w:hint="eastAsia"/>
              </w:rPr>
            </w:pPr>
            <w:r>
              <w:t>Eventually consistent reads</w:t>
            </w:r>
          </w:p>
        </w:tc>
        <w:tc>
          <w:tcPr>
            <w:tcW w:w="4968" w:type="dxa"/>
            <w:vAlign w:val="center"/>
          </w:tcPr>
          <w:p w14:paraId="04899ABB" w14:textId="77777777" w:rsidR="00BA1DD5" w:rsidRDefault="00000000">
            <w:pPr>
              <w:rPr>
                <w:rFonts w:hint="eastAsia"/>
              </w:rPr>
            </w:pPr>
            <w:r>
              <w:t>Common/default read consistency model.</w:t>
            </w:r>
          </w:p>
        </w:tc>
      </w:tr>
      <w:tr w:rsidR="00BA1DD5" w14:paraId="6513266B" w14:textId="77777777">
        <w:trPr>
          <w:jc w:val="center"/>
        </w:trPr>
        <w:tc>
          <w:tcPr>
            <w:tcW w:w="4968" w:type="dxa"/>
            <w:vAlign w:val="center"/>
          </w:tcPr>
          <w:p w14:paraId="1369D22E" w14:textId="77777777" w:rsidR="00BA1DD5" w:rsidRDefault="00000000">
            <w:pPr>
              <w:rPr>
                <w:rFonts w:hint="eastAsia"/>
              </w:rPr>
            </w:pPr>
            <w:r>
              <w:t>Strongly consistent reads</w:t>
            </w:r>
          </w:p>
        </w:tc>
        <w:tc>
          <w:tcPr>
            <w:tcW w:w="4968" w:type="dxa"/>
            <w:vAlign w:val="center"/>
          </w:tcPr>
          <w:p w14:paraId="5DB0DCCA" w14:textId="77777777" w:rsidR="00BA1DD5" w:rsidRDefault="00000000">
            <w:pPr>
              <w:rPr>
                <w:rFonts w:hint="eastAsia"/>
              </w:rPr>
            </w:pPr>
            <w:r>
              <w:t>Available for supported base-table/index access patterns.</w:t>
            </w:r>
          </w:p>
        </w:tc>
      </w:tr>
      <w:tr w:rsidR="00BA1DD5" w14:paraId="4981B551" w14:textId="77777777">
        <w:trPr>
          <w:jc w:val="center"/>
        </w:trPr>
        <w:tc>
          <w:tcPr>
            <w:tcW w:w="4968" w:type="dxa"/>
            <w:vAlign w:val="center"/>
          </w:tcPr>
          <w:p w14:paraId="2AB5CC6F" w14:textId="77777777" w:rsidR="00BA1DD5" w:rsidRDefault="00000000">
            <w:pPr>
              <w:rPr>
                <w:rFonts w:hint="eastAsia"/>
              </w:rPr>
            </w:pPr>
            <w:r>
              <w:t>Partition-key design</w:t>
            </w:r>
          </w:p>
        </w:tc>
        <w:tc>
          <w:tcPr>
            <w:tcW w:w="4968" w:type="dxa"/>
            <w:vAlign w:val="center"/>
          </w:tcPr>
          <w:p w14:paraId="1B7097F1" w14:textId="77777777" w:rsidR="00BA1DD5" w:rsidRDefault="00000000">
            <w:pPr>
              <w:rPr>
                <w:rFonts w:hint="eastAsia"/>
              </w:rPr>
            </w:pPr>
            <w:r>
              <w:t>Should distribute traffic and align with application access patterns.</w:t>
            </w:r>
          </w:p>
        </w:tc>
      </w:tr>
    </w:tbl>
    <w:p w14:paraId="1015CA2F" w14:textId="77777777" w:rsidR="00BA1DD5" w:rsidRDefault="00BA1DD5">
      <w:pPr>
        <w:rPr>
          <w:rFonts w:hint="eastAsia"/>
        </w:rPr>
      </w:pPr>
    </w:p>
    <w:p w14:paraId="2EFA13D0" w14:textId="77777777" w:rsidR="00BA1DD5" w:rsidRDefault="00000000">
      <w:pPr>
        <w:pStyle w:val="Heading1"/>
      </w:pPr>
      <w:r>
        <w:t>16. Student Exercises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BA1DD5" w14:paraId="6A07C3E2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4AD6E8E1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Exercise</w:t>
            </w:r>
          </w:p>
        </w:tc>
        <w:tc>
          <w:tcPr>
            <w:tcW w:w="4968" w:type="dxa"/>
            <w:shd w:val="clear" w:color="auto" w:fill="D9EAF7"/>
          </w:tcPr>
          <w:p w14:paraId="31B0E32B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Activity</w:t>
            </w:r>
          </w:p>
        </w:tc>
      </w:tr>
      <w:tr w:rsidR="00BA1DD5" w14:paraId="062C2BC3" w14:textId="77777777">
        <w:trPr>
          <w:jc w:val="center"/>
        </w:trPr>
        <w:tc>
          <w:tcPr>
            <w:tcW w:w="4968" w:type="dxa"/>
            <w:vAlign w:val="center"/>
          </w:tcPr>
          <w:p w14:paraId="46F29815" w14:textId="77777777" w:rsidR="00BA1DD5" w:rsidRDefault="00000000">
            <w:pPr>
              <w:rPr>
                <w:rFonts w:hint="eastAsia"/>
              </w:rPr>
            </w:pPr>
            <w:r>
              <w:t>A</w:t>
            </w:r>
          </w:p>
        </w:tc>
        <w:tc>
          <w:tcPr>
            <w:tcW w:w="4968" w:type="dxa"/>
            <w:vAlign w:val="center"/>
          </w:tcPr>
          <w:p w14:paraId="63C13571" w14:textId="77777777" w:rsidR="00BA1DD5" w:rsidRDefault="00000000">
            <w:pPr>
              <w:rPr>
                <w:rFonts w:hint="eastAsia"/>
              </w:rPr>
            </w:pPr>
            <w:r>
              <w:t>Add two more registrations for S102, then query all courses for S102.</w:t>
            </w:r>
          </w:p>
        </w:tc>
      </w:tr>
      <w:tr w:rsidR="00BA1DD5" w14:paraId="066D28B5" w14:textId="77777777">
        <w:trPr>
          <w:jc w:val="center"/>
        </w:trPr>
        <w:tc>
          <w:tcPr>
            <w:tcW w:w="4968" w:type="dxa"/>
            <w:vAlign w:val="center"/>
          </w:tcPr>
          <w:p w14:paraId="6797870B" w14:textId="77777777" w:rsidR="00BA1DD5" w:rsidRDefault="00000000">
            <w:pPr>
              <w:rPr>
                <w:rFonts w:hint="eastAsia"/>
              </w:rPr>
            </w:pPr>
            <w:r>
              <w:t>B</w:t>
            </w:r>
          </w:p>
        </w:tc>
        <w:tc>
          <w:tcPr>
            <w:tcW w:w="4968" w:type="dxa"/>
            <w:vAlign w:val="center"/>
          </w:tcPr>
          <w:p w14:paraId="3B249B78" w14:textId="77777777" w:rsidR="00BA1DD5" w:rsidRDefault="00000000">
            <w:pPr>
              <w:rPr>
                <w:rFonts w:hint="eastAsia"/>
              </w:rPr>
            </w:pPr>
            <w:r>
              <w:t>Update one registration with Grade and LastUpdated attributes.</w:t>
            </w:r>
          </w:p>
        </w:tc>
      </w:tr>
      <w:tr w:rsidR="00BA1DD5" w14:paraId="32408554" w14:textId="77777777">
        <w:trPr>
          <w:jc w:val="center"/>
        </w:trPr>
        <w:tc>
          <w:tcPr>
            <w:tcW w:w="4968" w:type="dxa"/>
            <w:vAlign w:val="center"/>
          </w:tcPr>
          <w:p w14:paraId="24BF60A0" w14:textId="77777777" w:rsidR="00BA1DD5" w:rsidRDefault="00000000">
            <w:pPr>
              <w:rPr>
                <w:rFonts w:hint="eastAsia"/>
              </w:rPr>
            </w:pPr>
            <w:r>
              <w:t>C</w:t>
            </w:r>
          </w:p>
        </w:tc>
        <w:tc>
          <w:tcPr>
            <w:tcW w:w="4968" w:type="dxa"/>
            <w:vAlign w:val="center"/>
          </w:tcPr>
          <w:p w14:paraId="5CEAAECB" w14:textId="77777777" w:rsidR="00BA1DD5" w:rsidRDefault="00000000">
            <w:pPr>
              <w:rPr>
                <w:rFonts w:hint="eastAsia"/>
              </w:rPr>
            </w:pPr>
            <w:r>
              <w:t>Delete one Dropped registration and verify that it no longer exists.</w:t>
            </w:r>
          </w:p>
        </w:tc>
      </w:tr>
      <w:tr w:rsidR="00BA1DD5" w14:paraId="435F8FF7" w14:textId="77777777">
        <w:trPr>
          <w:jc w:val="center"/>
        </w:trPr>
        <w:tc>
          <w:tcPr>
            <w:tcW w:w="4968" w:type="dxa"/>
            <w:vAlign w:val="center"/>
          </w:tcPr>
          <w:p w14:paraId="7047AA59" w14:textId="77777777" w:rsidR="00BA1DD5" w:rsidRDefault="00000000">
            <w:pPr>
              <w:rPr>
                <w:rFonts w:hint="eastAsia"/>
              </w:rPr>
            </w:pPr>
            <w:r>
              <w:t>D</w:t>
            </w:r>
          </w:p>
        </w:tc>
        <w:tc>
          <w:tcPr>
            <w:tcW w:w="4968" w:type="dxa"/>
            <w:vAlign w:val="center"/>
          </w:tcPr>
          <w:p w14:paraId="085F1970" w14:textId="77777777" w:rsidR="00BA1DD5" w:rsidRDefault="00000000">
            <w:pPr>
              <w:rPr>
                <w:rFonts w:hint="eastAsia"/>
              </w:rPr>
            </w:pPr>
            <w:r>
              <w:t>Query Status-CourseId-index for Status = Enrolled.</w:t>
            </w:r>
          </w:p>
        </w:tc>
      </w:tr>
      <w:tr w:rsidR="00BA1DD5" w14:paraId="394CDE2D" w14:textId="77777777">
        <w:trPr>
          <w:jc w:val="center"/>
        </w:trPr>
        <w:tc>
          <w:tcPr>
            <w:tcW w:w="4968" w:type="dxa"/>
            <w:vAlign w:val="center"/>
          </w:tcPr>
          <w:p w14:paraId="4422CC00" w14:textId="77777777" w:rsidR="00BA1DD5" w:rsidRDefault="00000000">
            <w:pPr>
              <w:rPr>
                <w:rFonts w:hint="eastAsia"/>
              </w:rPr>
            </w:pPr>
            <w:r>
              <w:t>Challenge</w:t>
            </w:r>
          </w:p>
        </w:tc>
        <w:tc>
          <w:tcPr>
            <w:tcW w:w="4968" w:type="dxa"/>
            <w:vAlign w:val="center"/>
          </w:tcPr>
          <w:p w14:paraId="05F8EA9B" w14:textId="77777777" w:rsidR="00BA1DD5" w:rsidRDefault="00000000">
            <w:pPr>
              <w:rPr>
                <w:rFonts w:hint="eastAsia"/>
              </w:rPr>
            </w:pPr>
            <w:r>
              <w:t>Design a suitable secondary index for an access pattern such as all registrations by Department.</w:t>
            </w:r>
          </w:p>
        </w:tc>
      </w:tr>
    </w:tbl>
    <w:p w14:paraId="54F44215" w14:textId="77777777" w:rsidR="00BA1DD5" w:rsidRDefault="00BA1DD5">
      <w:pPr>
        <w:rPr>
          <w:rFonts w:hint="eastAsia"/>
        </w:rPr>
      </w:pPr>
    </w:p>
    <w:p w14:paraId="39980263" w14:textId="77777777" w:rsidR="00BA1DD5" w:rsidRDefault="00000000">
      <w:pPr>
        <w:pStyle w:val="Heading1"/>
      </w:pPr>
      <w:r>
        <w:t>17. Common Mistakes / Troubleshooting</w:t>
      </w:r>
    </w:p>
    <w:p w14:paraId="17A052E1" w14:textId="77777777" w:rsidR="00BA1DD5" w:rsidRDefault="00000000">
      <w:pPr>
        <w:pStyle w:val="ListBullet"/>
        <w:rPr>
          <w:rFonts w:hint="eastAsia"/>
        </w:rPr>
      </w:pPr>
      <w:r>
        <w:t>Wrong key type: StudentId and CourseId are String, so query values must match the key type.</w:t>
      </w:r>
    </w:p>
    <w:p w14:paraId="7C983D14" w14:textId="77777777" w:rsidR="00BA1DD5" w:rsidRDefault="00000000">
      <w:pPr>
        <w:pStyle w:val="ListBullet"/>
        <w:rPr>
          <w:rFonts w:hint="eastAsia"/>
        </w:rPr>
      </w:pPr>
      <w:r>
        <w:t>Query without partition key: a base-table Query requires the partition-key value.</w:t>
      </w:r>
    </w:p>
    <w:p w14:paraId="776C2312" w14:textId="77777777" w:rsidR="00BA1DD5" w:rsidRDefault="00000000">
      <w:pPr>
        <w:pStyle w:val="ListBullet"/>
        <w:rPr>
          <w:rFonts w:hint="eastAsia"/>
        </w:rPr>
      </w:pPr>
      <w:r>
        <w:t>Index still creating: wait until the index status becomes Active before querying it.</w:t>
      </w:r>
    </w:p>
    <w:p w14:paraId="0A8A5EA8" w14:textId="77777777" w:rsidR="00BA1DD5" w:rsidRDefault="00000000">
      <w:pPr>
        <w:pStyle w:val="ListBullet"/>
        <w:rPr>
          <w:rFonts w:hint="eastAsia"/>
        </w:rPr>
      </w:pPr>
      <w:r>
        <w:t>Unexpected Scan result: check filter spelling, data type and exact attribute values.</w:t>
      </w:r>
    </w:p>
    <w:p w14:paraId="795E02E8" w14:textId="77777777" w:rsidR="00BA1DD5" w:rsidRDefault="00000000">
      <w:pPr>
        <w:pStyle w:val="ListBullet"/>
        <w:rPr>
          <w:rFonts w:hint="eastAsia"/>
        </w:rPr>
      </w:pPr>
      <w:r>
        <w:t>Permission error: the IAM/lab role may not permit the requested DynamoDB action.</w:t>
      </w:r>
    </w:p>
    <w:p w14:paraId="26A2811C" w14:textId="77777777" w:rsidR="00BA1DD5" w:rsidRDefault="00000000">
      <w:pPr>
        <w:pStyle w:val="Heading1"/>
      </w:pPr>
      <w:r>
        <w:t>18. Cleanup</w:t>
      </w:r>
    </w:p>
    <w:p w14:paraId="433FC858" w14:textId="77777777" w:rsidR="00BA1DD5" w:rsidRDefault="00000000">
      <w:pPr>
        <w:pStyle w:val="ListNumber"/>
        <w:rPr>
          <w:rFonts w:hint="eastAsia"/>
        </w:rPr>
      </w:pPr>
      <w:r>
        <w:t>If the instructor requires explicit index cleanup, delete Status-CourseId-index.</w:t>
      </w:r>
    </w:p>
    <w:p w14:paraId="00F5A227" w14:textId="77777777" w:rsidR="00BA1DD5" w:rsidRDefault="00000000">
      <w:pPr>
        <w:pStyle w:val="ListNumber"/>
        <w:rPr>
          <w:rFonts w:hint="eastAsia"/>
        </w:rPr>
      </w:pPr>
      <w:r>
        <w:t>Delete the StudentCourses table after completing the lab.</w:t>
      </w:r>
    </w:p>
    <w:p w14:paraId="6A5A5EE6" w14:textId="77777777" w:rsidR="00BA1DD5" w:rsidRDefault="00000000">
      <w:pPr>
        <w:pStyle w:val="ListNumber"/>
        <w:rPr>
          <w:rFonts w:hint="eastAsia"/>
        </w:rPr>
      </w:pPr>
      <w:r>
        <w:t>Verify that the table no longer appears as an active resource.</w:t>
      </w:r>
    </w:p>
    <w:p w14:paraId="27F78841" w14:textId="77777777" w:rsidR="00BA1DD5" w:rsidRDefault="00000000">
      <w:pPr>
        <w:pStyle w:val="ListNumber"/>
        <w:rPr>
          <w:rFonts w:hint="eastAsia"/>
        </w:rPr>
      </w:pPr>
      <w:r>
        <w:t>Do not delete shared instructor resources or resources outside the assigned lab environment.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36"/>
      </w:tblGrid>
      <w:tr w:rsidR="00BA1DD5" w14:paraId="653CB9C9" w14:textId="77777777">
        <w:tc>
          <w:tcPr>
            <w:tcW w:w="9936" w:type="dxa"/>
            <w:shd w:val="clear" w:color="auto" w:fill="F3F7FA"/>
          </w:tcPr>
          <w:p w14:paraId="5E32FDBA" w14:textId="77777777" w:rsidR="00BA1DD5" w:rsidRDefault="00000000">
            <w:pPr>
              <w:rPr>
                <w:rFonts w:hint="eastAsia"/>
              </w:rPr>
            </w:pPr>
            <w:r>
              <w:rPr>
                <w:b/>
              </w:rPr>
              <w:t>Cleanup note</w:t>
            </w:r>
            <w:r>
              <w:rPr>
                <w:b/>
              </w:rPr>
              <w:br/>
            </w:r>
            <w:r>
              <w:t>Deleting the StudentCourses table also removes its associated index. For this lab, deleting the StudentCourses table is sufficient to remove the temporary DynamoDB resource.</w:t>
            </w:r>
          </w:p>
        </w:tc>
      </w:tr>
    </w:tbl>
    <w:p w14:paraId="65B03F77" w14:textId="77777777" w:rsidR="00BA1DD5" w:rsidRDefault="00BA1DD5">
      <w:pPr>
        <w:rPr>
          <w:rFonts w:hint="eastAsia"/>
        </w:rPr>
      </w:pPr>
    </w:p>
    <w:p w14:paraId="357FA434" w14:textId="77777777" w:rsidR="00BA1DD5" w:rsidRDefault="00000000">
      <w:pPr>
        <w:pStyle w:val="Heading1"/>
      </w:pPr>
      <w:r>
        <w:lastRenderedPageBreak/>
        <w:t>19. Result</w:t>
      </w:r>
    </w:p>
    <w:p w14:paraId="7CCB2EE9" w14:textId="77777777" w:rsidR="00BA1DD5" w:rsidRDefault="00000000">
      <w:pPr>
        <w:rPr>
          <w:rFonts w:hint="eastAsia"/>
        </w:rPr>
      </w:pPr>
      <w:r>
        <w:t>The Amazon DynamoDB hands-on experiment was successfully performed. The StudentCourses table was created with a composite primary key, sample items were inserted and updated, Query and Scan were compared, and the Status-CourseId-index Global Secondary Index was created and used for an alternate access pattern. The experiment demonstrated CRUD, schema flexibility for non-key attributes, secondary indexing, capacity concepts, and access-pattern-oriented DynamoDB design.</w:t>
      </w:r>
    </w:p>
    <w:p w14:paraId="19D3A08D" w14:textId="77777777" w:rsidR="00BA1DD5" w:rsidRDefault="00000000">
      <w:pPr>
        <w:pStyle w:val="Heading1"/>
      </w:pPr>
      <w:r>
        <w:t>20. Viva / Review Questions</w:t>
      </w:r>
    </w:p>
    <w:p w14:paraId="66C2F718" w14:textId="77777777" w:rsidR="00BA1DD5" w:rsidRDefault="00000000">
      <w:pPr>
        <w:rPr>
          <w:rFonts w:hint="eastAsia"/>
        </w:rPr>
      </w:pPr>
      <w:r>
        <w:rPr>
          <w:b/>
        </w:rPr>
        <w:t>What is DynamoDB?</w:t>
      </w:r>
    </w:p>
    <w:p w14:paraId="608E448F" w14:textId="77777777" w:rsidR="00BA1DD5" w:rsidRDefault="00000000">
      <w:pPr>
        <w:ind w:left="288"/>
        <w:rPr>
          <w:rFonts w:hint="eastAsia"/>
        </w:rPr>
      </w:pPr>
      <w:r>
        <w:t>A serverless NoSQL database service from AWS that stores data as items and attributes.</w:t>
      </w:r>
    </w:p>
    <w:p w14:paraId="4CE910EB" w14:textId="77777777" w:rsidR="00BA1DD5" w:rsidRDefault="00000000">
      <w:pPr>
        <w:rPr>
          <w:rFonts w:hint="eastAsia"/>
        </w:rPr>
      </w:pPr>
      <w:r>
        <w:rPr>
          <w:b/>
        </w:rPr>
        <w:t>What is the primary key in this experiment?</w:t>
      </w:r>
    </w:p>
    <w:p w14:paraId="243AE196" w14:textId="77777777" w:rsidR="00BA1DD5" w:rsidRDefault="00000000">
      <w:pPr>
        <w:ind w:left="288"/>
        <w:rPr>
          <w:rFonts w:hint="eastAsia"/>
        </w:rPr>
      </w:pPr>
      <w:r>
        <w:t>The composite key (StudentId, CourseId).</w:t>
      </w:r>
    </w:p>
    <w:p w14:paraId="01ED05A6" w14:textId="77777777" w:rsidR="00BA1DD5" w:rsidRDefault="00000000">
      <w:pPr>
        <w:rPr>
          <w:rFonts w:hint="eastAsia"/>
        </w:rPr>
      </w:pPr>
      <w:r>
        <w:rPr>
          <w:b/>
        </w:rPr>
        <w:t>What is the difference between a partition key and sort key?</w:t>
      </w:r>
    </w:p>
    <w:p w14:paraId="7CFE4FB9" w14:textId="77777777" w:rsidR="00BA1DD5" w:rsidRDefault="00000000">
      <w:pPr>
        <w:ind w:left="288"/>
        <w:rPr>
          <w:rFonts w:hint="eastAsia"/>
        </w:rPr>
      </w:pPr>
      <w:r>
        <w:t>The partition key identifies the partition-key group; the sort key organizes related items within that group.</w:t>
      </w:r>
    </w:p>
    <w:p w14:paraId="434562AC" w14:textId="77777777" w:rsidR="00BA1DD5" w:rsidRDefault="00000000">
      <w:pPr>
        <w:rPr>
          <w:rFonts w:hint="eastAsia"/>
        </w:rPr>
      </w:pPr>
      <w:r>
        <w:rPr>
          <w:b/>
        </w:rPr>
        <w:t>Why can S101 appear in multiple items?</w:t>
      </w:r>
    </w:p>
    <w:p w14:paraId="57E731A1" w14:textId="77777777" w:rsidR="00BA1DD5" w:rsidRDefault="00000000">
      <w:pPr>
        <w:ind w:left="288"/>
        <w:rPr>
          <w:rFonts w:hint="eastAsia"/>
        </w:rPr>
      </w:pPr>
      <w:r>
        <w:t>Different CourseId values produce different complete primary keys.</w:t>
      </w:r>
    </w:p>
    <w:p w14:paraId="5B67E2D3" w14:textId="77777777" w:rsidR="00BA1DD5" w:rsidRDefault="00000000">
      <w:pPr>
        <w:rPr>
          <w:rFonts w:hint="eastAsia"/>
        </w:rPr>
      </w:pPr>
      <w:r>
        <w:rPr>
          <w:b/>
        </w:rPr>
        <w:t>What is the difference between Query and Scan?</w:t>
      </w:r>
    </w:p>
    <w:p w14:paraId="3B75A3BA" w14:textId="77777777" w:rsidR="00BA1DD5" w:rsidRDefault="00000000">
      <w:pPr>
        <w:ind w:left="288"/>
        <w:rPr>
          <w:rFonts w:hint="eastAsia"/>
        </w:rPr>
      </w:pPr>
      <w:r>
        <w:t>Query uses a partition-key value; Scan examines items across the table or index and can apply a filter.</w:t>
      </w:r>
    </w:p>
    <w:p w14:paraId="2B16DFB4" w14:textId="77777777" w:rsidR="00BA1DD5" w:rsidRDefault="00000000">
      <w:pPr>
        <w:rPr>
          <w:rFonts w:hint="eastAsia"/>
        </w:rPr>
      </w:pPr>
      <w:r>
        <w:rPr>
          <w:b/>
        </w:rPr>
        <w:t>Why is Query generally preferable for a known access pattern?</w:t>
      </w:r>
    </w:p>
    <w:p w14:paraId="2790BAA8" w14:textId="77777777" w:rsidR="00BA1DD5" w:rsidRDefault="00000000">
      <w:pPr>
        <w:ind w:left="288"/>
        <w:rPr>
          <w:rFonts w:hint="eastAsia"/>
        </w:rPr>
      </w:pPr>
      <w:r>
        <w:t>It targets the required partition-key group rather than broadly scanning the table.</w:t>
      </w:r>
    </w:p>
    <w:p w14:paraId="765596B2" w14:textId="77777777" w:rsidR="00BA1DD5" w:rsidRDefault="00000000">
      <w:pPr>
        <w:rPr>
          <w:rFonts w:hint="eastAsia"/>
        </w:rPr>
      </w:pPr>
      <w:r>
        <w:rPr>
          <w:b/>
        </w:rPr>
        <w:t>What is a GSI?</w:t>
      </w:r>
    </w:p>
    <w:p w14:paraId="4C83186F" w14:textId="77777777" w:rsidR="00BA1DD5" w:rsidRDefault="00000000">
      <w:pPr>
        <w:ind w:left="288"/>
        <w:rPr>
          <w:rFonts w:hint="eastAsia"/>
        </w:rPr>
      </w:pPr>
      <w:r>
        <w:t>A Global Secondary Index provides an alternate key structure for querying a table.</w:t>
      </w:r>
    </w:p>
    <w:p w14:paraId="5C4D3835" w14:textId="77777777" w:rsidR="00BA1DD5" w:rsidRDefault="00000000">
      <w:pPr>
        <w:rPr>
          <w:rFonts w:hint="eastAsia"/>
        </w:rPr>
      </w:pPr>
      <w:r>
        <w:rPr>
          <w:b/>
        </w:rPr>
        <w:t>Why did we create the GSI?</w:t>
      </w:r>
    </w:p>
    <w:p w14:paraId="197239F3" w14:textId="77777777" w:rsidR="00BA1DD5" w:rsidRDefault="00000000">
      <w:pPr>
        <w:ind w:left="288"/>
        <w:rPr>
          <w:rFonts w:hint="eastAsia"/>
        </w:rPr>
      </w:pPr>
      <w:r>
        <w:t>To support querying registrations by Status instead of only by StudentId.</w:t>
      </w:r>
    </w:p>
    <w:p w14:paraId="4E25D9F2" w14:textId="77777777" w:rsidR="00BA1DD5" w:rsidRDefault="00000000">
      <w:pPr>
        <w:rPr>
          <w:rFonts w:hint="eastAsia"/>
        </w:rPr>
      </w:pPr>
      <w:r>
        <w:rPr>
          <w:b/>
        </w:rPr>
        <w:t>What is our GSI key structure?</w:t>
      </w:r>
    </w:p>
    <w:p w14:paraId="1D26FB5F" w14:textId="77777777" w:rsidR="00BA1DD5" w:rsidRDefault="00000000">
      <w:pPr>
        <w:ind w:left="288"/>
        <w:rPr>
          <w:rFonts w:hint="eastAsia"/>
        </w:rPr>
      </w:pPr>
      <w:r>
        <w:t>Status is the partition key and CourseId is the sort key.</w:t>
      </w:r>
    </w:p>
    <w:p w14:paraId="7B8638E9" w14:textId="77777777" w:rsidR="00BA1DD5" w:rsidRDefault="00000000">
      <w:pPr>
        <w:rPr>
          <w:rFonts w:hint="eastAsia"/>
        </w:rPr>
      </w:pPr>
      <w:r>
        <w:rPr>
          <w:b/>
        </w:rPr>
        <w:t>Can different DynamoDB items have different non-key attributes?</w:t>
      </w:r>
    </w:p>
    <w:p w14:paraId="674234D5" w14:textId="77777777" w:rsidR="00BA1DD5" w:rsidRDefault="00000000">
      <w:pPr>
        <w:ind w:left="288"/>
        <w:rPr>
          <w:rFonts w:hint="eastAsia"/>
        </w:rPr>
      </w:pPr>
      <w:r>
        <w:t>Yes. DynamoDB is flexible with non-key attributes.</w:t>
      </w:r>
    </w:p>
    <w:p w14:paraId="71F1C8AF" w14:textId="77777777" w:rsidR="00BA1DD5" w:rsidRDefault="00000000">
      <w:pPr>
        <w:rPr>
          <w:rFonts w:hint="eastAsia"/>
        </w:rPr>
      </w:pPr>
      <w:r>
        <w:rPr>
          <w:b/>
        </w:rPr>
        <w:t>What happens with the same StudentId and CourseId twice?</w:t>
      </w:r>
    </w:p>
    <w:p w14:paraId="63ACE4B2" w14:textId="77777777" w:rsidR="00BA1DD5" w:rsidRDefault="00000000">
      <w:pPr>
        <w:ind w:left="288"/>
        <w:rPr>
          <w:rFonts w:hint="eastAsia"/>
        </w:rPr>
      </w:pPr>
      <w:r>
        <w:t>The complete primary key is the same, so they cannot represent two distinct items.</w:t>
      </w:r>
    </w:p>
    <w:p w14:paraId="7ACE7C11" w14:textId="77777777" w:rsidR="00BA1DD5" w:rsidRDefault="00000000">
      <w:pPr>
        <w:rPr>
          <w:rFonts w:hint="eastAsia"/>
        </w:rPr>
      </w:pPr>
      <w:r>
        <w:rPr>
          <w:b/>
        </w:rPr>
        <w:lastRenderedPageBreak/>
        <w:t>When is on-demand capacity useful?</w:t>
      </w:r>
    </w:p>
    <w:p w14:paraId="5E7A9E98" w14:textId="77777777" w:rsidR="00BA1DD5" w:rsidRDefault="00000000">
      <w:pPr>
        <w:ind w:left="288"/>
        <w:rPr>
          <w:rFonts w:hint="eastAsia"/>
        </w:rPr>
      </w:pPr>
      <w:r>
        <w:t>When automatic capacity adjustment is convenient for variable or unpredictable workloads.</w:t>
      </w:r>
    </w:p>
    <w:p w14:paraId="21232854" w14:textId="77777777" w:rsidR="00BA1DD5" w:rsidRDefault="00000000">
      <w:pPr>
        <w:rPr>
          <w:rFonts w:hint="eastAsia"/>
        </w:rPr>
      </w:pPr>
      <w:r>
        <w:rPr>
          <w:b/>
        </w:rPr>
        <w:t>Why is access-pattern-first design important?</w:t>
      </w:r>
    </w:p>
    <w:p w14:paraId="5CCEE2B3" w14:textId="77777777" w:rsidR="00BA1DD5" w:rsidRDefault="00000000">
      <w:pPr>
        <w:ind w:left="288"/>
        <w:rPr>
          <w:rFonts w:hint="eastAsia"/>
        </w:rPr>
      </w:pPr>
      <w:r>
        <w:t>Keys and indexes should be chosen to support how the application needs to retrieve data.</w:t>
      </w:r>
    </w:p>
    <w:p w14:paraId="07DBD21C" w14:textId="77777777" w:rsidR="00BA1DD5" w:rsidRDefault="00000000">
      <w:pPr>
        <w:rPr>
          <w:rFonts w:hint="eastAsia"/>
        </w:rPr>
      </w:pPr>
      <w:r>
        <w:br w:type="page"/>
      </w:r>
    </w:p>
    <w:p w14:paraId="171830ED" w14:textId="77777777" w:rsidR="00BA1DD5" w:rsidRDefault="00000000">
      <w:pPr>
        <w:pStyle w:val="Heading1"/>
      </w:pPr>
      <w:r>
        <w:lastRenderedPageBreak/>
        <w:t>21. Screenshots / Evidence</w:t>
      </w:r>
    </w:p>
    <w:p w14:paraId="1619A2C8" w14:textId="77777777" w:rsidR="00BA1DD5" w:rsidRDefault="00000000">
      <w:r>
        <w:t>Paste your AWS Console screenshots in the spaces below. The screenshot section is intentionally kept at the end of the report so the written experiment remains clean.</w:t>
      </w:r>
    </w:p>
    <w:p w14:paraId="2482B957" w14:textId="5D5083CE" w:rsidR="00590149" w:rsidRDefault="00590149">
      <w:r>
        <w:rPr>
          <w:noProof/>
        </w:rPr>
        <w:drawing>
          <wp:inline distT="0" distB="0" distL="0" distR="0" wp14:anchorId="013B521C" wp14:editId="0709E81D">
            <wp:extent cx="6294120" cy="3192780"/>
            <wp:effectExtent l="0" t="0" r="0" b="7620"/>
            <wp:docPr id="46834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FB6A0A2" wp14:editId="118B62C3">
            <wp:extent cx="6294120" cy="3185160"/>
            <wp:effectExtent l="0" t="0" r="0" b="0"/>
            <wp:docPr id="401065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376B1" w14:textId="3B8F6E96" w:rsidR="00590149" w:rsidRDefault="00590149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CD463BB" wp14:editId="50AB6D5F">
            <wp:extent cx="6294120" cy="3177540"/>
            <wp:effectExtent l="0" t="0" r="0" b="3810"/>
            <wp:docPr id="19701378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C66E211" wp14:editId="49DDBB22">
            <wp:extent cx="6294120" cy="3177540"/>
            <wp:effectExtent l="0" t="0" r="0" b="3810"/>
            <wp:docPr id="153608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D245747" wp14:editId="395AB099">
            <wp:extent cx="6294120" cy="3185160"/>
            <wp:effectExtent l="0" t="0" r="0" b="0"/>
            <wp:docPr id="18780741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2B7B447" wp14:editId="36541A0B">
            <wp:extent cx="6294120" cy="3177540"/>
            <wp:effectExtent l="0" t="0" r="0" b="3810"/>
            <wp:docPr id="352450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8F64ED" wp14:editId="40877183">
            <wp:extent cx="6294120" cy="3162300"/>
            <wp:effectExtent l="0" t="0" r="0" b="0"/>
            <wp:docPr id="5493404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DB6ECD8" wp14:editId="6F840747">
            <wp:extent cx="6294120" cy="3162300"/>
            <wp:effectExtent l="0" t="0" r="0" b="0"/>
            <wp:docPr id="9014073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1038FAD8" wp14:editId="6BF1E9BC">
            <wp:extent cx="6294120" cy="3177540"/>
            <wp:effectExtent l="0" t="0" r="0" b="3810"/>
            <wp:docPr id="11926697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77D1EB0F" wp14:editId="3720119F">
            <wp:extent cx="6294120" cy="3169920"/>
            <wp:effectExtent l="0" t="0" r="0" b="0"/>
            <wp:docPr id="20759834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BABE54C" wp14:editId="21EEEE3C">
            <wp:extent cx="6294120" cy="3177540"/>
            <wp:effectExtent l="0" t="0" r="0" b="3810"/>
            <wp:docPr id="2451749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AA26C23" wp14:editId="3DCA5275">
            <wp:extent cx="6294120" cy="3177540"/>
            <wp:effectExtent l="0" t="0" r="0" b="3810"/>
            <wp:docPr id="191332340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F0B139D" wp14:editId="0B3A16AB">
            <wp:extent cx="6294120" cy="3162300"/>
            <wp:effectExtent l="0" t="0" r="0" b="0"/>
            <wp:docPr id="53914227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103EB70" wp14:editId="77D89674">
            <wp:extent cx="6294120" cy="3162300"/>
            <wp:effectExtent l="0" t="0" r="0" b="0"/>
            <wp:docPr id="33590018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480E3F0" wp14:editId="02876506">
            <wp:extent cx="6294120" cy="3162300"/>
            <wp:effectExtent l="0" t="0" r="0" b="0"/>
            <wp:docPr id="15448356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97609D4" wp14:editId="4BBCE1DC">
            <wp:extent cx="6294120" cy="3177540"/>
            <wp:effectExtent l="0" t="0" r="0" b="3810"/>
            <wp:docPr id="15620581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808507C" wp14:editId="674B41A7">
            <wp:extent cx="6294120" cy="3169920"/>
            <wp:effectExtent l="0" t="0" r="0" b="0"/>
            <wp:docPr id="148322541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BFD3CFE" wp14:editId="7C9F9FB9">
            <wp:extent cx="6294120" cy="3169920"/>
            <wp:effectExtent l="0" t="0" r="0" b="0"/>
            <wp:docPr id="140580428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722CD24" wp14:editId="587734C5">
            <wp:extent cx="6294120" cy="3200400"/>
            <wp:effectExtent l="0" t="0" r="0" b="0"/>
            <wp:docPr id="74303658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2188770" wp14:editId="09ADD89F">
            <wp:extent cx="6294120" cy="3169920"/>
            <wp:effectExtent l="0" t="0" r="0" b="0"/>
            <wp:docPr id="8330737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CFE9E8D" wp14:editId="5D371656">
            <wp:extent cx="6294120" cy="3192780"/>
            <wp:effectExtent l="0" t="0" r="0" b="7620"/>
            <wp:docPr id="801904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680051B" wp14:editId="0E39AD47">
            <wp:extent cx="6294120" cy="3177540"/>
            <wp:effectExtent l="0" t="0" r="0" b="3810"/>
            <wp:docPr id="13116514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05F468AF" wp14:editId="7D866671">
            <wp:extent cx="6294120" cy="3223260"/>
            <wp:effectExtent l="0" t="0" r="0" b="0"/>
            <wp:docPr id="42933370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E3CE25F" wp14:editId="15F8B317">
            <wp:extent cx="6294120" cy="3200400"/>
            <wp:effectExtent l="0" t="0" r="0" b="0"/>
            <wp:docPr id="9213878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C965F5A" wp14:editId="6510B6FD">
            <wp:extent cx="6294120" cy="3162300"/>
            <wp:effectExtent l="0" t="0" r="0" b="0"/>
            <wp:docPr id="135406694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6EC28216" wp14:editId="0CB62DA3">
            <wp:extent cx="6294120" cy="3215640"/>
            <wp:effectExtent l="0" t="0" r="0" b="3810"/>
            <wp:docPr id="5170115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38C762DF" wp14:editId="675890AA">
            <wp:extent cx="6294120" cy="3192780"/>
            <wp:effectExtent l="0" t="0" r="0" b="7620"/>
            <wp:docPr id="175053477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FAACC31" wp14:editId="7A090A47">
            <wp:extent cx="6294120" cy="3162300"/>
            <wp:effectExtent l="0" t="0" r="0" b="0"/>
            <wp:docPr id="8085461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C062745" wp14:editId="75D823B9">
            <wp:extent cx="6294120" cy="3154680"/>
            <wp:effectExtent l="0" t="0" r="0" b="7620"/>
            <wp:docPr id="67616008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1253D8DC" wp14:editId="7F28CB23">
            <wp:extent cx="6294120" cy="3162300"/>
            <wp:effectExtent l="0" t="0" r="0" b="0"/>
            <wp:docPr id="29336060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21CB011B" wp14:editId="5F9A8675">
            <wp:extent cx="6294120" cy="3169920"/>
            <wp:effectExtent l="0" t="0" r="0" b="0"/>
            <wp:docPr id="57143273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58CF3260" wp14:editId="3E365236">
            <wp:extent cx="6294120" cy="3162300"/>
            <wp:effectExtent l="0" t="0" r="0" b="0"/>
            <wp:docPr id="19412891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9963B11" wp14:editId="1124333B">
            <wp:extent cx="6294120" cy="3162300"/>
            <wp:effectExtent l="0" t="0" r="0" b="0"/>
            <wp:docPr id="115152594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02FD061" wp14:editId="373ACAE4">
            <wp:extent cx="6294120" cy="3162300"/>
            <wp:effectExtent l="0" t="0" r="0" b="0"/>
            <wp:docPr id="121577615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7BE0B03" wp14:editId="30ABE1E3">
            <wp:extent cx="6294120" cy="3177540"/>
            <wp:effectExtent l="0" t="0" r="0" b="3810"/>
            <wp:docPr id="141421343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77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2958AB9F" wp14:editId="6AC138EC">
            <wp:extent cx="6294120" cy="3154680"/>
            <wp:effectExtent l="0" t="0" r="0" b="7620"/>
            <wp:docPr id="29816557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5BDDB36B" wp14:editId="212A5781">
            <wp:extent cx="6294120" cy="3169920"/>
            <wp:effectExtent l="0" t="0" r="0" b="0"/>
            <wp:docPr id="129597721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0C76DD5A" wp14:editId="0FB55BCD">
            <wp:extent cx="6294120" cy="3169920"/>
            <wp:effectExtent l="0" t="0" r="0" b="0"/>
            <wp:docPr id="91747461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0149" w:rsidSect="00034616">
      <w:footerReference w:type="default" r:id="rId46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19CC8" w14:textId="77777777" w:rsidR="00D72AAB" w:rsidRDefault="00D72AA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098F41" w14:textId="77777777" w:rsidR="00D72AAB" w:rsidRDefault="00D72AA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7F049" w14:textId="77777777" w:rsidR="00BA1DD5" w:rsidRDefault="00000000">
    <w:pPr>
      <w:pStyle w:val="Footer"/>
      <w:jc w:val="center"/>
      <w:rPr>
        <w:rFonts w:hint="eastAsia"/>
      </w:rPr>
    </w:pPr>
    <w:r>
      <w:rPr>
        <w:i/>
        <w:sz w:val="16"/>
      </w:rPr>
      <w:t>Cloud Application Development | Experiment 6 – Amazon DynamoDB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E1E28" w14:textId="77777777" w:rsidR="00D72AAB" w:rsidRDefault="00D72AA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2E3C65D" w14:textId="77777777" w:rsidR="00D72AAB" w:rsidRDefault="00D72AA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953783">
    <w:abstractNumId w:val="8"/>
  </w:num>
  <w:num w:numId="2" w16cid:durableId="1541893829">
    <w:abstractNumId w:val="6"/>
  </w:num>
  <w:num w:numId="3" w16cid:durableId="1912425857">
    <w:abstractNumId w:val="5"/>
  </w:num>
  <w:num w:numId="4" w16cid:durableId="540672078">
    <w:abstractNumId w:val="4"/>
  </w:num>
  <w:num w:numId="5" w16cid:durableId="1866287993">
    <w:abstractNumId w:val="7"/>
  </w:num>
  <w:num w:numId="6" w16cid:durableId="2075926728">
    <w:abstractNumId w:val="3"/>
  </w:num>
  <w:num w:numId="7" w16cid:durableId="2015182167">
    <w:abstractNumId w:val="2"/>
  </w:num>
  <w:num w:numId="8" w16cid:durableId="725757306">
    <w:abstractNumId w:val="1"/>
  </w:num>
  <w:num w:numId="9" w16cid:durableId="864712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0149"/>
    <w:rsid w:val="00713023"/>
    <w:rsid w:val="008404BA"/>
    <w:rsid w:val="00AA1D8D"/>
    <w:rsid w:val="00B47730"/>
    <w:rsid w:val="00BA1DD5"/>
    <w:rsid w:val="00CB0664"/>
    <w:rsid w:val="00D72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5A6E3"/>
  <w14:defaultImageDpi w14:val="300"/>
  <w15:docId w15:val="{CBCAD2B0-E11A-4C5E-A51C-FC0E91BE7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Nitanshu Tak</cp:lastModifiedBy>
  <cp:revision>3</cp:revision>
  <dcterms:created xsi:type="dcterms:W3CDTF">2013-12-23T23:15:00Z</dcterms:created>
  <dcterms:modified xsi:type="dcterms:W3CDTF">2026-09-15T03:50:00Z</dcterms:modified>
  <cp:category/>
</cp:coreProperties>
</file>