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qcrs-quantum-cloud-resource-scheduler"/>
    <w:p>
      <w:pPr>
        <w:pStyle w:val="Heading1"/>
      </w:pPr>
      <w:r>
        <w:t xml:space="preserve">QCRS — Quantum-Cloud Resource Scheduler</w:t>
      </w:r>
    </w:p>
    <w:bookmarkStart w:id="20" w:name="what-it-is"/>
    <w:p>
      <w:pPr>
        <w:pStyle w:val="Heading2"/>
      </w:pPr>
      <w:r>
        <w:t xml:space="preserve">What it is</w:t>
      </w:r>
    </w:p>
    <w:p>
      <w:pPr>
        <w:pStyle w:val="FirstParagraph"/>
      </w:pPr>
      <w:r>
        <w:t xml:space="preserve">QCRS solves a real cloud-scheduling problem: given a set of</w:t>
      </w:r>
      <w:r>
        <w:t xml:space="preserve"> </w:t>
      </w:r>
      <w:r>
        <w:rPr>
          <w:bCs/>
          <w:b/>
        </w:rPr>
        <w:t xml:space="preserve">jobs</w:t>
      </w:r>
      <w:r>
        <w:t xml:space="preserve"> </w:t>
      </w:r>
      <w:r>
        <w:t xml:space="preserve">(each needing some CPU/RAM) and a set of</w:t>
      </w:r>
      <w:r>
        <w:t xml:space="preserve"> </w:t>
      </w:r>
      <w:r>
        <w:rPr>
          <w:bCs/>
          <w:b/>
        </w:rPr>
        <w:t xml:space="preserve">server nodes</w:t>
      </w:r>
      <w:r>
        <w:t xml:space="preserve"> </w:t>
      </w:r>
      <w:r>
        <w:t xml:space="preserve">(each with limited CPU/RAM capacity and a cost), decide which job runs on which node so that every job is placed exactly once, no node is overloaded, and total cost/imbalance is minimized.</w:t>
      </w:r>
    </w:p>
    <w:p>
      <w:pPr>
        <w:pStyle w:val="BodyText"/>
      </w:pPr>
      <w:r>
        <w:t xml:space="preserve">This is solved three different ways so you can compare them side by side: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Solver</w:t>
            </w:r>
          </w:p>
        </w:tc>
        <w:tc>
          <w:tcPr/>
          <w:p>
            <w:pPr>
              <w:pStyle w:val="Compact"/>
              <w:jc w:val="left"/>
            </w:pPr>
            <w:r>
              <w:t xml:space="preserve">What it is</w:t>
            </w:r>
          </w:p>
        </w:tc>
        <w:tc>
          <w:tcPr/>
          <w:p>
            <w:pPr>
              <w:pStyle w:val="Compact"/>
              <w:jc w:val="left"/>
            </w:pPr>
            <w:r>
              <w:t xml:space="preserve">Speed</w:t>
            </w:r>
          </w:p>
        </w:tc>
        <w:tc>
          <w:tcPr/>
          <w:p>
            <w:pPr>
              <w:pStyle w:val="Compact"/>
              <w:jc w:val="left"/>
            </w:pPr>
            <w:r>
              <w:t xml:space="preserve">Quality</w:t>
            </w:r>
          </w:p>
        </w:tc>
      </w:tr>
      <w:tr>
        <w:tc>
          <w:tcPr/>
          <w:p>
            <w:pPr>
              <w:pStyle w:val="Compact"/>
              <w:jc w:val="left"/>
            </w:pPr>
            <w:r>
              <w:rPr>
                <w:bCs/>
                <w:b/>
              </w:rPr>
              <w:t xml:space="preserve">Greedy</w:t>
            </w:r>
          </w:p>
        </w:tc>
        <w:tc>
          <w:tcPr/>
          <w:p>
            <w:pPr>
              <w:pStyle w:val="Compact"/>
              <w:jc w:val="left"/>
            </w:pPr>
            <w:r>
              <w:t xml:space="preserve">Places each job on the first node with room</w:t>
            </w:r>
          </w:p>
        </w:tc>
        <w:tc>
          <w:tcPr/>
          <w:p>
            <w:pPr>
              <w:pStyle w:val="Compact"/>
              <w:jc w:val="left"/>
            </w:pPr>
            <w:r>
              <w:t xml:space="preserve">Instant</w:t>
            </w:r>
          </w:p>
        </w:tc>
        <w:tc>
          <w:tcPr/>
          <w:p>
            <w:pPr>
              <w:pStyle w:val="Compact"/>
              <w:jc w:val="left"/>
            </w:pPr>
            <w:r>
              <w:t xml:space="preserve">Often unbalanced</w:t>
            </w:r>
          </w:p>
        </w:tc>
      </w:tr>
      <w:tr>
        <w:tc>
          <w:tcPr/>
          <w:p>
            <w:pPr>
              <w:pStyle w:val="Compact"/>
              <w:jc w:val="left"/>
            </w:pPr>
            <w:r>
              <w:rPr>
                <w:bCs/>
                <w:b/>
              </w:rPr>
              <w:t xml:space="preserve">Simulated Annealing</w:t>
            </w:r>
          </w:p>
        </w:tc>
        <w:tc>
          <w:tcPr/>
          <w:p>
            <w:pPr>
              <w:pStyle w:val="Compact"/>
              <w:jc w:val="left"/>
            </w:pPr>
            <w:r>
              <w:t xml:space="preserve">Classical randomized search with a cooling schedule</w:t>
            </w:r>
          </w:p>
        </w:tc>
        <w:tc>
          <w:tcPr/>
          <w:p>
            <w:pPr>
              <w:pStyle w:val="Compact"/>
              <w:jc w:val="left"/>
            </w:pPr>
            <w:r>
              <w:t xml:space="preserve">Fast</w:t>
            </w:r>
          </w:p>
        </w:tc>
        <w:tc>
          <w:tcPr/>
          <w:p>
            <w:pPr>
              <w:pStyle w:val="Compact"/>
              <w:jc w:val="left"/>
            </w:pPr>
            <w:r>
              <w:t xml:space="preserve">Strong, reliable</w:t>
            </w:r>
          </w:p>
        </w:tc>
      </w:tr>
      <w:tr>
        <w:tc>
          <w:tcPr/>
          <w:p>
            <w:pPr>
              <w:pStyle w:val="Compact"/>
              <w:jc w:val="left"/>
            </w:pPr>
            <w:r>
              <w:rPr>
                <w:bCs/>
                <w:b/>
              </w:rPr>
              <w:t xml:space="preserve">QAOA</w:t>
            </w:r>
          </w:p>
        </w:tc>
        <w:tc>
          <w:tcPr/>
          <w:p>
            <w:pPr>
              <w:pStyle w:val="Compact"/>
              <w:jc w:val="left"/>
            </w:pPr>
            <w:r>
              <w:t xml:space="preserve">Quantum circuit (simulated via Qiskit) sampled thousands of times</w:t>
            </w:r>
          </w:p>
        </w:tc>
        <w:tc>
          <w:tcPr/>
          <w:p>
            <w:pPr>
              <w:pStyle w:val="Compact"/>
              <w:jc w:val="left"/>
            </w:pPr>
            <w:r>
              <w:t xml:space="preserve">Slower</w:t>
            </w:r>
          </w:p>
        </w:tc>
        <w:tc>
          <w:tcPr/>
          <w:p>
            <w:pPr>
              <w:pStyle w:val="Compact"/>
              <w:jc w:val="left"/>
            </w:pPr>
            <w:r>
              <w:t xml:space="preserve">Matches the true optimum at these problem sizes</w:t>
            </w:r>
          </w:p>
        </w:tc>
      </w:tr>
    </w:tbl>
    <w:bookmarkEnd w:id="20"/>
    <w:bookmarkStart w:id="21" w:name="how-the-math-works-short-version"/>
    <w:p>
      <w:pPr>
        <w:pStyle w:val="Heading2"/>
      </w:pPr>
      <w:r>
        <w:t xml:space="preserve">How the math works (short version)</w:t>
      </w:r>
    </w:p>
    <w:p>
      <w:pPr>
        <w:pStyle w:val="FirstParagraph"/>
      </w:pPr>
      <w:r>
        <w:t xml:space="preserve">Every (job, node) pair becomes one binary variable — 1 if that job runs on that node. These variables are assembled into a</w:t>
      </w:r>
      <w:r>
        <w:t xml:space="preserve"> </w:t>
      </w:r>
      <w:r>
        <w:rPr>
          <w:bCs/>
          <w:b/>
        </w:rPr>
        <w:t xml:space="preserve">QUBO matrix</w:t>
      </w:r>
      <w:r>
        <w:t xml:space="preserve"> </w:t>
      </w:r>
      <w:r>
        <w:t xml:space="preserve">(Quadratic Unconstrained Binary Optimization): a single matrix encoding (a) the requirement that every job is assigned exactly once, (b) the requirement that no node is overloaded, and (c) the actual cost to minimize. All three solvers search for the placement that minimizes this same matrix — they just search differently.</w:t>
      </w:r>
    </w:p>
    <w:p>
      <w:pPr>
        <w:pStyle w:val="BodyText"/>
      </w:pPr>
      <w:r>
        <w:t xml:space="preserve">For the full derivation of every formula, every penalty term, and how the QUBO becomes a quantum circuit, see</w:t>
      </w:r>
      <w:r>
        <w:t xml:space="preserve"> </w:t>
      </w:r>
      <w:r>
        <w:rPr>
          <w:rStyle w:val="VerbatimChar"/>
        </w:rPr>
        <w:t xml:space="preserve">docs/QCRS_Complete_Technical_Guide.md</w:t>
      </w:r>
      <w:r>
        <w:t xml:space="preserve">.</w:t>
      </w:r>
    </w:p>
    <w:bookmarkEnd w:id="21"/>
    <w:bookmarkStart w:id="22" w:name="running-it"/>
    <w:p>
      <w:pPr>
        <w:pStyle w:val="Heading2"/>
      </w:pPr>
      <w:r>
        <w:t xml:space="preserve">Running it</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Windows: venv\Scripts\activate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streamlit</w:t>
      </w:r>
      <w:r>
        <w:rPr>
          <w:rStyle w:val="NormalTok"/>
        </w:rPr>
        <w:t xml:space="preserve"> run dashboard/app.py</w:t>
      </w:r>
    </w:p>
    <w:p>
      <w:pPr>
        <w:pStyle w:val="FirstParagraph"/>
      </w:pPr>
      <w:r>
        <w:t xml:space="preserve">Opens at</w:t>
      </w:r>
      <w:r>
        <w:t xml:space="preserve"> </w:t>
      </w:r>
      <w:r>
        <w:rPr>
          <w:rStyle w:val="VerbatimChar"/>
        </w:rPr>
        <w:t xml:space="preserve">http://localhost:8501</w:t>
      </w:r>
      <w:r>
        <w:t xml:space="preserve">.</w:t>
      </w:r>
    </w:p>
    <w:bookmarkEnd w:id="22"/>
    <w:bookmarkStart w:id="23" w:name="project-structure"/>
    <w:p>
      <w:pPr>
        <w:pStyle w:val="Heading2"/>
      </w:pPr>
      <w:r>
        <w:t xml:space="preserve">Project structure</w:t>
      </w:r>
    </w:p>
    <w:p>
      <w:pPr>
        <w:pStyle w:val="SourceCode"/>
      </w:pPr>
      <w:r>
        <w:rPr>
          <w:rStyle w:val="VerbatimChar"/>
        </w:rPr>
        <w:t xml:space="preserve">qcrs/                   Core package</w:t>
      </w:r>
      <w:r>
        <w:br/>
      </w:r>
      <w:r>
        <w:rPr>
          <w:rStyle w:val="VerbatimChar"/>
        </w:rPr>
        <w:t xml:space="preserve">  problem.py             QUBO encoder (Job, Node, SchedulingProblem)</w:t>
      </w:r>
      <w:r>
        <w:br/>
      </w:r>
      <w:r>
        <w:rPr>
          <w:rStyle w:val="VerbatimChar"/>
        </w:rPr>
        <w:t xml:space="preserve">  classical_solver.py    Greedy, Simulated Annealing, Brute Force</w:t>
      </w:r>
      <w:r>
        <w:br/>
      </w:r>
      <w:r>
        <w:rPr>
          <w:rStyle w:val="VerbatimChar"/>
        </w:rPr>
        <w:t xml:space="preserve">  qaoa_solver.py         QAOA circuit construction + optimization</w:t>
      </w:r>
      <w:r>
        <w:br/>
      </w:r>
      <w:r>
        <w:br/>
      </w:r>
      <w:r>
        <w:rPr>
          <w:rStyle w:val="VerbatimChar"/>
        </w:rPr>
        <w:t xml:space="preserve">dashboard/</w:t>
      </w:r>
      <w:r>
        <w:br/>
      </w:r>
      <w:r>
        <w:rPr>
          <w:rStyle w:val="VerbatimChar"/>
        </w:rPr>
        <w:t xml:space="preserve">  app.py                 Streamlit UI</w:t>
      </w:r>
      <w:r>
        <w:br/>
      </w:r>
      <w:r>
        <w:rPr>
          <w:rStyle w:val="VerbatimChar"/>
        </w:rPr>
        <w:t xml:space="preserve">  viz.py                 Custom animated visuals (server floor, qubit collapse)</w:t>
      </w:r>
      <w:r>
        <w:br/>
      </w:r>
      <w:r>
        <w:rPr>
          <w:rStyle w:val="VerbatimChar"/>
        </w:rPr>
        <w:t xml:space="preserve">  qaoa_worker.py          Runs QAOA in an isolated subprocess</w:t>
      </w:r>
      <w:r>
        <w:br/>
      </w:r>
      <w:r>
        <w:br/>
      </w:r>
      <w:r>
        <w:rPr>
          <w:rStyle w:val="VerbatimChar"/>
        </w:rPr>
        <w:t xml:space="preserve">.streamlit/config.toml   Theme</w:t>
      </w:r>
      <w:r>
        <w:br/>
      </w:r>
      <w:r>
        <w:rPr>
          <w:rStyle w:val="VerbatimChar"/>
        </w:rPr>
        <w:t xml:space="preserve">requirements.txt</w:t>
      </w:r>
    </w:p>
    <w:bookmarkEnd w:id="23"/>
    <w:bookmarkStart w:id="24" w:name="why-qaoa-runs-in-a-subprocess"/>
    <w:p>
      <w:pPr>
        <w:pStyle w:val="Heading2"/>
      </w:pPr>
      <w:r>
        <w:t xml:space="preserve">Why QAOA runs in a subprocess</w:t>
      </w:r>
    </w:p>
    <w:p>
      <w:pPr>
        <w:pStyle w:val="FirstParagraph"/>
      </w:pPr>
      <w:r>
        <w:rPr>
          <w:rStyle w:val="VerbatimChar"/>
        </w:rPr>
        <w:t xml:space="preserve">qiskit-aer</w:t>
      </w:r>
      <w:r>
        <w:t xml:space="preserve">’s native backend can crash the interpreter outright under constrained environments — a segfault, not a catchable Python exception. Running it in its own process means a crash there can’t take the rest of the app down with it; it surfaces as a clean error instead.</w:t>
      </w:r>
    </w:p>
    <w:bookmarkEnd w:id="24"/>
    <w:bookmarkStart w:id="25" w:name="an-honest-note-on-quantum"/>
    <w:p>
      <w:pPr>
        <w:pStyle w:val="Heading2"/>
      </w:pPr>
      <w:r>
        <w:t xml:space="preserve">An honest note on</w:t>
      </w:r>
      <w:r>
        <w:t xml:space="preserve"> </w:t>
      </w:r>
      <w:r>
        <w:t xml:space="preserve">“</w:t>
      </w:r>
      <w:r>
        <w:t xml:space="preserve">quantum</w:t>
      </w:r>
      <w:r>
        <w:t xml:space="preserve">”</w:t>
      </w:r>
    </w:p>
    <w:p>
      <w:pPr>
        <w:pStyle w:val="FirstParagraph"/>
      </w:pPr>
      <w:r>
        <w:t xml:space="preserve">QAOA’s result on the problem sizes in this app matches the true optimum, confirmed against exact brute-force search — that’s a</w:t>
      </w:r>
      <w:r>
        <w:t xml:space="preserve"> </w:t>
      </w:r>
      <w:r>
        <w:rPr>
          <w:bCs/>
          <w:b/>
        </w:rPr>
        <w:t xml:space="preserve">correctness check</w:t>
      </w:r>
      <w:r>
        <w:t xml:space="preserve">, not a demonstrated speed advantage. This app simulates the quantum circuit on a classical computer, and that simulation is itself exponential in qubit count, so it hits the same computational wall brute-force search does. Real quantum advantage would only appear on real quantum hardware, at problem sizes no classical computer can brute-force or simulate.</w:t>
      </w:r>
    </w:p>
    <w:bookmarkEnd w:id="25"/>
    <w:bookmarkStart w:id="26" w:name="try-it"/>
    <w:p>
      <w:pPr>
        <w:pStyle w:val="Heading2"/>
      </w:pPr>
      <w:r>
        <w:t xml:space="preserve">Try it</w:t>
      </w:r>
    </w:p>
    <w:p>
      <w:pPr>
        <w:numPr>
          <w:ilvl w:val="0"/>
          <w:numId w:val="1001"/>
        </w:numPr>
        <w:pStyle w:val="Compact"/>
      </w:pPr>
      <w:r>
        <w:t xml:space="preserve">Define your own jobs and nodes in the sidebar (or load a preset).</w:t>
      </w:r>
    </w:p>
    <w:p>
      <w:pPr>
        <w:numPr>
          <w:ilvl w:val="0"/>
          <w:numId w:val="1001"/>
        </w:numPr>
        <w:pStyle w:val="Compact"/>
      </w:pPr>
      <w:r>
        <w:t xml:space="preserve">Click</w:t>
      </w:r>
      <w:r>
        <w:t xml:space="preserve"> </w:t>
      </w:r>
      <w:r>
        <w:rPr>
          <w:bCs/>
          <w:b/>
        </w:rPr>
        <w:t xml:space="preserve">Run all three</w:t>
      </w:r>
      <w:r>
        <w:t xml:space="preserve">.</w:t>
      </w:r>
    </w:p>
    <w:p>
      <w:pPr>
        <w:numPr>
          <w:ilvl w:val="0"/>
          <w:numId w:val="1001"/>
        </w:numPr>
        <w:pStyle w:val="Compact"/>
      </w:pPr>
      <w:r>
        <w:t xml:space="preserve">Pick a result from the dropdown and open</w:t>
      </w:r>
      <w:r>
        <w:t xml:space="preserve"> </w:t>
      </w:r>
      <w:r>
        <w:rPr>
          <w:bCs/>
          <w:b/>
        </w:rPr>
        <w:t xml:space="preserve">Server floor</w:t>
      </w:r>
      <w:r>
        <w:t xml:space="preserve"> </w:t>
      </w:r>
      <w:r>
        <w:t xml:space="preserve">to watch the placement, or</w:t>
      </w:r>
      <w:r>
        <w:t xml:space="preserve"> </w:t>
      </w:r>
      <w:r>
        <w:rPr>
          <w:bCs/>
          <w:b/>
        </w:rPr>
        <w:t xml:space="preserve">Qubit collapse</w:t>
      </w:r>
      <w:r>
        <w:t xml:space="preserve"> </w:t>
      </w:r>
      <w:r>
        <w:t xml:space="preserve">(QAOA only) to watch qubits settle from superposition into a final answer.</w:t>
      </w:r>
    </w:p>
    <w:p>
      <w:pPr>
        <w:numPr>
          <w:ilvl w:val="0"/>
          <w:numId w:val="1001"/>
        </w:numPr>
        <w:pStyle w:val="Compact"/>
      </w:pPr>
      <w:r>
        <w:t xml:space="preserve">Export the winning allocation as JSON from the</w:t>
      </w:r>
      <w:r>
        <w:t xml:space="preserve"> </w:t>
      </w:r>
      <w:r>
        <w:rPr>
          <w:bCs/>
          <w:b/>
        </w:rPr>
        <w:t xml:space="preserve">Export</w:t>
      </w:r>
      <w:r>
        <w:t xml:space="preserve"> </w:t>
      </w:r>
      <w:r>
        <w:t xml:space="preserve">tab.</w:t>
      </w:r>
    </w:p>
    <w:p>
      <w:r>
        <w:pict>
          <v:rect style="width:0;height:1.5pt" o:hralign="center" o:hrstd="t" o:hr="t"/>
        </w:pict>
      </w:r>
    </w:p>
    <w:p>
      <w:pPr>
        <w:pStyle w:val="FirstParagraph"/>
      </w:pPr>
      <w:r>
        <w:rPr>
          <w:iCs/>
          <w:i/>
        </w:rPr>
        <w:t xml:space="preserve">By Nitanshu Tak · UPES Dehradun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2026-08-14T07:34:04Z</dcterms:created>
  <dcterms:modified xsi:type="dcterms:W3CDTF">2026-08-14T07:34:04Z</dcterms:modified>
</cp:coreProperties>
</file>

<file path=docProps/custom.xml><?xml version="1.0" encoding="utf-8"?>
<Properties xmlns="http://schemas.openxmlformats.org/officeDocument/2006/custom-properties" xmlns:vt="http://schemas.openxmlformats.org/officeDocument/2006/docPropsVTypes"/>
</file>