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E3A8A"/>
          <w:sz w:val="48"/>
        </w:rPr>
        <w:t>Tradeswift Commodity ERP</w:t>
      </w:r>
    </w:p>
    <w:p>
      <w:pPr>
        <w:spacing w:after="320"/>
        <w:jc w:val="center"/>
      </w:pPr>
      <w:r>
        <w:rPr>
          <w:rFonts w:ascii="Calibri" w:hAnsi="Calibri"/>
          <w:color w:val="475569"/>
          <w:sz w:val="28"/>
        </w:rPr>
        <w:t>Complete QA Testing Specification &amp; Test Case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Target Audience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QA Testers, Test Leads, Product Reviewers, Developers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System Domain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Physical Agricultural Commodity Trading (Jaipur, India)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Tech Stack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FastAPI (Python 3.14), MySQL 8.0, React + Vite + TypeScript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Document Version &amp; Scope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v2.0 — Covers Entire ERP + All Enhancements &amp; Enhancements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1. What is Commodity ERP? (Simple Overview for Testers)</w:t>
      </w:r>
    </w:p>
    <w:p>
      <w:pPr>
        <w:spacing w:after="120"/>
      </w:pPr>
      <w:r>
        <w:t>Tradeswift ERP is a specialized business management software built for physical agricultural commodity trading (such as Mustard Seeds, Wheat, Chana, Guar Seed, etc.). Unlike a typical shopping website, commodity trading operates on deals called 'Sauda':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 Deal (Sauda / Contract): </w:t>
      </w:r>
      <w:r>
        <w:rPr>
          <w:sz w:val="20"/>
        </w:rPr>
        <w:t>A Seller (Farmer/Miller) agrees to deliver a specified range of commodity (e.g. 100 to 120 Metric Tonnes) to a Buyer (Processor/Trader) through a Middleman (Broker) at a fixed Rate per unit.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Operational Notes: </w:t>
      </w:r>
      <w:r>
        <w:rPr>
          <w:sz w:val="20"/>
        </w:rPr>
        <w:t>Every deal has specific godown, dispatch, or factory loading nuances (e.g., 'Load from Factory A godown between 10am and 4pm').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Delivery &amp; Billing: </w:t>
      </w:r>
      <w:r>
        <w:rPr>
          <w:sz w:val="20"/>
        </w:rPr>
        <w:t>When trucks deliver the goods, a Tax Invoice (Bill) is issued with GST calculations (CGST/SGST if same state, IGST if different state).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Financial Ledger (Hisaab): </w:t>
      </w:r>
      <w:r>
        <w:rPr>
          <w:sz w:val="20"/>
        </w:rPr>
        <w:t>Traders need real-time ledger balance monitoring showing total billing value, payments received, pending dues, and credit limits before closing new deals.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Two User Types: </w:t>
      </w:r>
      <w:r>
        <w:rPr>
          <w:sz w:val="20"/>
        </w:rPr>
        <w:t>Admin (Owner/Manager who can approve everything) and Employee (Staff who can view data and log deals, but cannot directly alter master records without approval).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172A"/>
                <w:sz w:val="21"/>
              </w:rPr>
              <w:t xml:space="preserve">📌 Key Goal for QA Tester: </w:t>
            </w:r>
            <w:r>
              <w:rPr>
                <w:rFonts w:ascii="Calibri" w:hAnsi="Calibri"/>
                <w:color w:val="334155"/>
                <w:sz w:val="20"/>
              </w:rPr>
              <w:t>Your objective is to ensure that transactions are calculated accurately, security rules prevent unauthorized employee edits, data updates reflect instantly via refresh buttons, and all PDF documents export properly.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2. User Roles &amp; Access Control (RBAC) Testing</w:t>
      </w:r>
    </w:p>
    <w:p>
      <w:pPr>
        <w:spacing w:after="120"/>
      </w:pPr>
      <w:r>
        <w:t>The system strictly separates permissions between Administrators and Employees. Testers must verify both perspectives: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 / Action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Admin Role (e.g. Kannu)</w:t>
            </w:r>
          </w:p>
        </w:tc>
        <w:tc>
          <w:tcPr>
            <w:tcW w:type="dxa" w:w="345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Employee Role (e.g. Rahul)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Login Screen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Logs in with email + password (kannu@tradeswift.com / admin123)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Logs in with email + password (ops@tradeswift.com / employee123)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Left Menu Navigation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Sees all Masters, Transactions, Approvals, and User Management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 tab is HIDDEN from the left sidebar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Direct URL '/users'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Full access to User Management roster &amp; creation modal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BLOCKED: Automatically redirected back to Dashboard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Master Records (Parties, Brokers, etc.)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Can Add, Edit, and Delete directly. Changes take effect immediately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Read-only: 'Add New', 'Edit', and 'Delete' buttons are hidden/disabled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Sensitive Changes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Updates take effect immediately with NO approval required</w:t>
            </w:r>
          </w:p>
        </w:tc>
        <w:tc>
          <w:tcPr>
            <w:tcW w:type="dxa" w:w="345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Any attempted modification triggers 'Pending Approval' for supervisor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Cancelled Cheque Download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Authorized: Can download and view confidential cancelled cheque image</w:t>
            </w:r>
          </w:p>
        </w:tc>
        <w:tc>
          <w:tcPr>
            <w:tcW w:type="dxa" w:w="345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BLOCKED: Access Denied error (HTTP 403) protects client banking safety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3. Master Data Management Testing</w:t>
      </w:r>
    </w:p>
    <w:p>
      <w:pPr>
        <w:spacing w:after="120"/>
      </w:pPr>
      <w:r>
        <w:t>Master data forms the foundation of all deals. Testers must verify standard CRUD (Create, Read, Update, Deactivate) and data consistency across all master entities: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Commodities (/masters/commodities): </w:t>
      </w:r>
      <w:r>
        <w:rPr>
          <w:sz w:val="20"/>
        </w:rPr>
        <w:t>Test adding physical crop items (e.g., Mustard Seed, Wheat, Barley). Verify Short Name (e.g., MSD) and Quality Allowance notes (e.g., 'Max 2% moisture, 1% dust').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Units / Weightment (/masters/units): </w:t>
      </w:r>
      <w:r>
        <w:rPr>
          <w:sz w:val="20"/>
        </w:rPr>
        <w:t>Verify standard trading units (MT, Quintal, Kg, Bags). Verify that unit short names appear in contracts and bills.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Brokers (/masters/brokers): </w:t>
      </w:r>
      <w:r>
        <w:rPr>
          <w:sz w:val="20"/>
        </w:rPr>
        <w:t>Verify brokerage percentage / commission rates per MT, contact numbers, and pan-India trading agent records.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Tax Rates (/masters/taxes): </w:t>
      </w:r>
      <w:r>
        <w:rPr>
          <w:sz w:val="20"/>
        </w:rPr>
        <w:t>Verify GST tax definitions (0%, 5%, 12%, 18%) with corresponding HSN codes. Verify active/inactive status toggle.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Parties / Counterparties (/masters/parties): </w:t>
      </w:r>
      <w:r>
        <w:rPr>
          <w:sz w:val="20"/>
        </w:rPr>
        <w:t>Test adding Buyers and Sellers with State, PAN, GSTIN, and Bank Details (Account Number, IFSC, Branch). Test Cancelled Cheque upload (see Section 8).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Companies (/masters/companies): </w:t>
      </w:r>
      <w:r>
        <w:rPr>
          <w:sz w:val="20"/>
        </w:rPr>
        <w:t>Test configuring internal legal trading entities / sister companies belonging to Tradeswift ERP.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Contacts (/masters/contacts): </w:t>
      </w:r>
      <w:r>
        <w:rPr>
          <w:sz w:val="20"/>
        </w:rPr>
        <w:t>Verify linking primary operational contact persons, phone numbers, and designations to specific trading parties.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Payment Terms (/masters/payment-terms): </w:t>
      </w:r>
      <w:r>
        <w:rPr>
          <w:sz w:val="20"/>
        </w:rPr>
        <w:t>Test adding commercial terms (e.g., 'Immediate', '7 Days CAD', 'Advance 20%').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Billing Rates (/masters/rates): </w:t>
      </w:r>
      <w:r>
        <w:rPr>
          <w:sz w:val="20"/>
        </w:rPr>
        <w:t>Verify benchmark market rates per commodity used for reference when entering deals.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4. Transactions: Contracts (Sauda) Testing</w:t>
      </w:r>
    </w:p>
    <w:p>
      <w:pPr>
        <w:spacing w:after="120"/>
      </w:pPr>
      <w:r>
        <w:t>The Contract module is the core deal-making engine of the ERP. Testers must thoroughly check deal creation, validations, search filters, and transaction notes: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Deal Creation &amp; Validation: </w:t>
      </w:r>
      <w:r>
        <w:rPr>
          <w:sz w:val="20"/>
        </w:rPr>
        <w:t>Verify Seller and Buyer cannot be the same party. Verify Quantity Low &lt;= Quantity High. Verify positive Rate per unit.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Contextual Annotation Engine (Transaction Notes): </w:t>
      </w:r>
      <w:r>
        <w:rPr>
          <w:sz w:val="20"/>
        </w:rPr>
        <w:t>Verify that operational remarks logged at deal finalization (e.g. 'Load from Factory 2 Godown') save properly and display prominently in Contract Details and Finance screens.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Advanced Filtered Contract Search: </w:t>
      </w:r>
      <w:r>
        <w:rPr>
          <w:sz w:val="20"/>
        </w:rPr>
        <w:t>Test the Search bar with: 1) Single counterparty, 2) Multiple counterparty selection, 3) Start Date filter, 4) Keyword search. Ensure matching contracts list chronologically.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Status Lifecycle: </w:t>
      </w:r>
      <w:r>
        <w:rPr>
          <w:sz w:val="20"/>
        </w:rPr>
        <w:t>Verify transitions: DRAFT -&gt; CONFIRMED -&gt; COMPLETED / CANCELLED. Test that bills can only be created from Confirmed contracts.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Sauda Confirmation PDF: </w:t>
      </w:r>
      <w:r>
        <w:rPr>
          <w:sz w:val="20"/>
        </w:rPr>
        <w:t>Click 'Export / Download Confirmation Note'. Verify the generated PDF contains Company Header, Buyer/Seller details, Rate, Quantity range, Delivery terms, and Notes.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5. Transactions: Billing &amp; Invoicing Testing</w:t>
      </w:r>
    </w:p>
    <w:p>
      <w:pPr>
        <w:spacing w:after="120"/>
      </w:pPr>
      <w:r>
        <w:t>Billing converts contract commitments into legal GST tax invoices upon goods delivery. Key test areas include: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 Generation from Contract: </w:t>
      </w:r>
      <w:r>
        <w:rPr>
          <w:sz w:val="20"/>
        </w:rPr>
        <w:t>Navigate to '/billing/generate'. Select a Confirmed contract. Verify that Seller, Buyer, Commodity, and Rates pre-populate automatically.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Delivered Quantity &amp; Tolerances: </w:t>
      </w:r>
      <w:r>
        <w:rPr>
          <w:sz w:val="20"/>
        </w:rPr>
        <w:t>Enter delivered quantity. Verify it validates against contract range (e.g. 100 to 110 MT).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GST Tax Calculation Logic: </w:t>
      </w:r>
      <w:r>
        <w:rPr>
          <w:sz w:val="20"/>
        </w:rPr>
        <w:t>INTRA-STATE (Same State): System must apply CGST + SGST (e.g., 2.5% + 2.5% = 5%). INTER-STATE (Different State): System must apply single IGST (5%). Verify grand total rounding.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Bill Statuses: </w:t>
      </w:r>
      <w:r>
        <w:rPr>
          <w:sz w:val="20"/>
        </w:rPr>
        <w:t>Verify status flow: DRAFT -&gt; ISSUED -&gt; PAID / CANCELLED.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Secured Compiled Billing PDF Download: </w:t>
      </w:r>
      <w:r>
        <w:rPr>
          <w:sz w:val="20"/>
        </w:rPr>
        <w:t>Test downloading the comprehensive Bill Invoice PDF. Verify it displays complete item lines, tax breakdowns, company GSTIN, and verified banking details.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Sales Register CSV Export: </w:t>
      </w:r>
      <w:r>
        <w:rPr>
          <w:sz w:val="20"/>
        </w:rPr>
        <w:t>Click 'Export Sales Register'. Verify CSV downloads with date, bill number, party, taxable value, and tax breakdown.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6. Financial Management &amp; Integrated Party Ledger Testing</w:t>
      </w:r>
    </w:p>
    <w:p>
      <w:pPr>
        <w:spacing w:after="120"/>
      </w:pPr>
      <w:r>
        <w:t>Located under '/financial-management' and directly adjacent to Contract Details, this module provides live hisaab tracking: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Side-by-Side Interface Layout: </w:t>
      </w:r>
      <w:r>
        <w:rPr>
          <w:sz w:val="20"/>
        </w:rPr>
        <w:t>Verify that selecting a contract allows the trader to view contract specs and live party hisaab without switching screens.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Outstanding Amount Widget &amp; Color Coding: </w:t>
      </w:r>
      <w:r>
        <w:rPr>
          <w:sz w:val="20"/>
        </w:rPr>
        <w:t>Test the top balance header. Verify Green indicator when outstanding balance is within credit limit, and Red indicator when overdue.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Contract Breakdown Table: </w:t>
      </w:r>
      <w:r>
        <w:rPr>
          <w:sz w:val="20"/>
        </w:rPr>
        <w:t>Verify accurate columns: Contract No. | Date | Total Value | Pending Payment | Adjustments | Net Due.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Real-time Refresh Sync Button: </w:t>
      </w:r>
      <w:r>
        <w:rPr>
          <w:sz w:val="20"/>
        </w:rPr>
        <w:t>Click the sync/refresh button in the ledger header. Verify the spinning animation triggers and balances recalculate immediately after any new bill or payment is entered.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7. Multi-Gate Change Approval Workflow Testing</w:t>
      </w:r>
    </w:p>
    <w:p>
      <w:pPr>
        <w:spacing w:after="120"/>
      </w:pPr>
      <w:r>
        <w:t>This governance gate ensures no employee can tamper with sensitive financial data without supervisor authorization: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Freeze Trigger: </w:t>
      </w:r>
      <w:r>
        <w:rPr>
          <w:sz w:val="20"/>
        </w:rPr>
        <w:t>When an Employee attempts to modify a Party profile, bank account, or brokerage rate, verify the change does NOT apply directly. Instead, an approval request is generated with status 'PENDING'.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Pending Counter Badge: </w:t>
      </w:r>
      <w:r>
        <w:rPr>
          <w:sz w:val="20"/>
        </w:rPr>
        <w:t>Verify that the Approvals tab badge count increments on the top bar and sidebar for Administrators.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Supervisor Review Screen (/approvals): </w:t>
      </w:r>
      <w:r>
        <w:rPr>
          <w:sz w:val="20"/>
        </w:rPr>
        <w:t>Login as Admin (Kannu / Kanha). Verify the change request displays Entity Type, Field Modified, Old Value vs New Value, and Requested By.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Approval Execution: </w:t>
      </w:r>
      <w:r>
        <w:rPr>
          <w:sz w:val="20"/>
        </w:rPr>
        <w:t>Click 'Approve'. Verify status turns 'APPROVED', the master record updates in the database, and an audit timestamp is saved.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Rejection Execution: </w:t>
      </w:r>
      <w:r>
        <w:rPr>
          <w:sz w:val="20"/>
        </w:rPr>
        <w:t>Click 'Reject' with an optional rejection reason. Verify the master record reverts/retains original values, and status turns 'REJECTED'.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8. Secured Document Vault (Cancelled Cheques) Testing</w:t>
      </w:r>
    </w:p>
    <w:p>
      <w:pPr>
        <w:spacing w:after="120"/>
      </w:pPr>
      <w:r>
        <w:t>Cancelled cheques contain confidential bank MICR/account imagery required by clients to process high-value RTGS/NEFT payments: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Upload Utility: </w:t>
      </w:r>
      <w:r>
        <w:rPr>
          <w:sz w:val="20"/>
        </w:rPr>
        <w:t>Navigate to Party Master. Click 'Upload Cancelled Cheque'. Select valid image (JPG, PNG, PDF). Verify file uploads successfully and filename is saved in database.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File Storage Location: </w:t>
      </w:r>
      <w:r>
        <w:rPr>
          <w:sz w:val="20"/>
        </w:rPr>
        <w:t>Verify file is securely stored on backend server under 'uploads/cancelled_cheques/party_&lt;id&gt;/'.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Admin Download Verification: </w:t>
      </w:r>
      <w:r>
        <w:rPr>
          <w:sz w:val="20"/>
        </w:rPr>
        <w:t>Login as Admin. Click 'Download Cheque'. Verify file opens/downloads cleanly.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Employee Access Restriction: </w:t>
      </w:r>
      <w:r>
        <w:rPr>
          <w:sz w:val="20"/>
        </w:rPr>
        <w:t>Attempt to download cheque as Employee. Verify backend returns 403 Forbidden with message: 'Access Denied: Restricted to authorized profiles only.'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9. User Management &amp; Roster Testing</w:t>
      </w:r>
    </w:p>
    <w:p>
      <w:pPr>
        <w:spacing w:after="120"/>
      </w:pPr>
      <w:r>
        <w:t>User Management (/users) maintains system accounts, roles, and security credentials: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Admin Roster Access: </w:t>
      </w:r>
      <w:r>
        <w:rPr>
          <w:sz w:val="20"/>
        </w:rPr>
        <w:t>Login as Admin. Open User Management. Verify metric cards (Total Users, Admins, Employees, Active Accounts) and user table.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Employee Route Guarding: </w:t>
      </w:r>
      <w:r>
        <w:rPr>
          <w:sz w:val="20"/>
        </w:rPr>
        <w:t>Login as Employee. Verify 'User Management' is HIDDEN from the left sidebar. Type '/users' manually in browser address bar. Verify employee is blocked and bounced immediately to the Dashboard.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Add &amp; Edit User: </w:t>
      </w:r>
      <w:r>
        <w:rPr>
          <w:sz w:val="20"/>
        </w:rPr>
        <w:t>Test creating a new Employee account. Test editing full name, designation, and password.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Deactivation: </w:t>
      </w:r>
      <w:r>
        <w:rPr>
          <w:sz w:val="20"/>
        </w:rPr>
        <w:t>Toggle 'Active Status' to False. Attempt login with deactivated credentials. Verify system displays: 'This account has been deactivated. Contact an administrator.'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Refresh Button Animation: </w:t>
      </w:r>
      <w:r>
        <w:rPr>
          <w:sz w:val="20"/>
        </w:rPr>
        <w:t>Click 'Refresh' on User Management page. Verify the button icon visibly spins with animate-spin, disables during reload, and shows green alert: 'User roster refreshed successfully.'</w:t>
      </w: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10. Comprehensive QA Test Case Checklist</w:t>
      </w:r>
    </w:p>
    <w:p>
      <w:pPr>
        <w:spacing w:after="120"/>
      </w:pPr>
      <w:r>
        <w:t>This master checklist allows the QA team to execute end-to-end verification and track testing coverage: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Test Scenario &amp; Steps</w:t>
            </w:r>
          </w:p>
        </w:tc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valid Admin email (kannu@tradeswift.com) &amp; password (admin123)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Redirects to Dashboard with Admin shield badge and full menu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valid Employee email (ops@tradeswift.com) &amp; password (employee123)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Redirects to Dashboard with User icon; User Management hidden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TC-AUTH-03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Enter incorrect password or non-existent email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Displays 'Invalid email or password' error; inputs remain clean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TC-RBAC-01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Access Control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Employee, manually type '/users' in URL address bar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Bounced back to Dashboard; cannot view user accounts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TC-RBAC-02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Access Control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Employee, view Party Master and Contact Master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Add/Edit/Delete action buttons are hidden; read-only access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TC-MAST-01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Parties Master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 creates Party with GSTIN, PAN, and Bank details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Party saved in MySQL database; displays in searchable table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TC-VAULT-01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 Vault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Upload cancelled cheque image for verified Party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File uploaded into uploads directory; record saved with link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TC-VAULT-02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Doc Vault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Employee attempts to download cancelled cheque image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403 Forbidden: Restricted to authorized profiles only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Create contract with Seller, Buyer, Qty Range, Rate, and Notes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Sauda created in CONFIRMED state with all loading notes saved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TC-CONT-02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Select same party for both Seller and Buyer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Form validation fails: 'Seller &amp; Buyer cannot be the same party.'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TC-CONT-03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Contracts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Filter contracts by multiple parties + defined Start Date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Shows list matching counterparty filters and date range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 Bill from confirmed contract within same state (RJ -&gt; RJ)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CGST (2.5%) + SGST (2.5%) applied accurately; total matches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TC-BILL-02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Billing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Generate Bill between different states (RJ -&gt; MP)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Single IGST (5%) applied; tax invoice PDF downloads cleanly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TC-FIN-01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Ledger (Hisaab)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Open Financial Management; view party hisaab &amp; notes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Shows outstanding amount, color-coded credit limit, and notes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TC-APPR-01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Approvals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Employee attempts sensitive edit -&gt; Admin approves in /approvals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Change frozen in Pending; updates MySQL upon Admin approval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  <w:tr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TC-USER-01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Management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As Admin, click Refresh button on User Management page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Icon visibly spins with animate-spin, updates data, shows green alert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PASS</w:t>
            </w:r>
          </w:p>
        </w:tc>
      </w:tr>
    </w:tbl>
    <w:p>
      <w:pPr>
        <w:spacing w:after="240"/>
      </w:pPr>
    </w:p>
    <w:p>
      <w:pPr>
        <w:pStyle w:val="Heading1"/>
        <w:spacing w:before="280" w:after="120"/>
      </w:pPr>
      <w:r>
        <w:rPr>
          <w:rFonts w:ascii="Calibri" w:hAnsi="Calibri"/>
          <w:color w:val="1E3A8A"/>
        </w:rPr>
        <w:t>11. QA Tester Practical Tips &amp; Verification Steps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Testing Both Roles: </w:t>
      </w:r>
      <w:r>
        <w:rPr>
          <w:sz w:val="20"/>
        </w:rPr>
        <w:t>Keep two browser windows open (or one Normal and one Incognito). Log in as Admin in one window and Employee in the other to test the approval workflow smoothly.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Verifying Refresh Buttons: </w:t>
      </w:r>
      <w:r>
        <w:rPr>
          <w:sz w:val="20"/>
        </w:rPr>
        <w:t>Every major screen (Masters, Contracts, Bills, Finance, User Management) has an animated Refresh button. Clicking it should visibly spin and synchronize data without reloading the whole page.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Checking MySQL Database: </w:t>
      </w:r>
      <w:r>
        <w:rPr>
          <w:sz w:val="20"/>
        </w:rPr>
        <w:t>All data is stored in the local MySQL database ('tradeswift_erp'). Testers can verify that contract rows and user records persist permanently even if the backend restarts.</w:t>
      </w:r>
    </w:p>
    <w:p>
      <w:pPr>
        <w:pStyle w:val="ListBullet"/>
        <w:spacing w:before="40" w:after="40"/>
      </w:pPr>
      <w:r>
        <w:rPr>
          <w:b/>
          <w:sz w:val="20"/>
        </w:rPr>
        <w:t xml:space="preserve">Testing PDF Downloads: </w:t>
      </w:r>
      <w:r>
        <w:rPr>
          <w:sz w:val="20"/>
        </w:rPr>
        <w:t>Always open downloaded PDFs in a browser or Adobe Acrobat to verify that layout formatting, table borders, and company headers render clearly.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